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50" w:rsidRDefault="00FC6C01">
      <w:pPr>
        <w:spacing w:line="200" w:lineRule="exact"/>
        <w:rPr>
          <w:sz w:val="20"/>
          <w:szCs w:val="20"/>
        </w:rPr>
      </w:pPr>
      <w:r w:rsidRPr="00FC6C01">
        <w:pict>
          <v:group id="_x0000_s1028" style="position:absolute;margin-left:-.25pt;margin-top:840.85pt;width:593.5pt;height:.7pt;z-index:-251693056;mso-position-horizontal-relative:page;mso-position-vertical-relative:page" coordorigin="-5,16817" coordsize="11870,14">
            <v:group id="_x0000_s1029" style="position:absolute;top:16822;width:4973;height:2" coordorigin=",16822" coordsize="4973,2">
              <v:shape id="_x0000_s1030" style="position:absolute;top:16822;width:4973;height:2" coordorigin=",16822" coordsize="4973,0" path="m,16822r4973,e" filled="f" strokecolor="#c3b8c3" strokeweight=".16886mm">
                <v:path arrowok="t"/>
              </v:shape>
            </v:group>
            <v:group id="_x0000_s1031" style="position:absolute;top:16826;width:11860;height:2" coordorigin=",16826" coordsize="11860,2">
              <v:shape id="_x0000_s1032" style="position:absolute;top:16826;width:11860;height:2" coordorigin=",16826" coordsize="11860,0" path="m,16826r11860,e" filled="f" strokecolor="#c3bcc3" strokeweight=".16886mm">
                <v:path arrowok="t"/>
              </v:shape>
            </v:group>
            <w10:wrap anchorx="page" anchory="page"/>
          </v:group>
        </w:pict>
      </w:r>
    </w:p>
    <w:p w:rsidR="002F18FE" w:rsidRPr="004C0928" w:rsidRDefault="002F18FE" w:rsidP="002F18FE">
      <w:pPr>
        <w:ind w:firstLine="4536"/>
        <w:rPr>
          <w:rFonts w:ascii="Times New Roman" w:hAnsi="Times New Roman" w:cs="Times New Roman"/>
          <w:sz w:val="28"/>
          <w:szCs w:val="28"/>
        </w:rPr>
      </w:pPr>
      <w:r w:rsidRPr="00831783">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3810</wp:posOffset>
            </wp:positionV>
            <wp:extent cx="1038225" cy="9620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4C0928">
        <w:rPr>
          <w:rFonts w:ascii="Times New Roman" w:hAnsi="Times New Roman" w:cs="Times New Roman"/>
          <w:sz w:val="28"/>
          <w:szCs w:val="28"/>
        </w:rPr>
        <w:t xml:space="preserve">Approved </w:t>
      </w:r>
    </w:p>
    <w:p w:rsidR="002F18FE" w:rsidRPr="004C0928" w:rsidRDefault="004C0928" w:rsidP="002F18FE">
      <w:pPr>
        <w:ind w:firstLine="4536"/>
        <w:rPr>
          <w:rFonts w:ascii="Times New Roman" w:hAnsi="Times New Roman" w:cs="Times New Roman"/>
          <w:sz w:val="28"/>
          <w:szCs w:val="28"/>
        </w:rPr>
      </w:pPr>
      <w:r>
        <w:rPr>
          <w:rFonts w:ascii="Times New Roman" w:hAnsi="Times New Roman" w:cs="Times New Roman"/>
          <w:sz w:val="28"/>
          <w:szCs w:val="28"/>
        </w:rPr>
        <w:t>by resolution of the Board of</w:t>
      </w:r>
    </w:p>
    <w:p w:rsidR="002F18FE" w:rsidRPr="004C0928" w:rsidRDefault="004C0928" w:rsidP="002F18FE">
      <w:pPr>
        <w:ind w:firstLine="4536"/>
        <w:rPr>
          <w:rFonts w:ascii="Times New Roman" w:hAnsi="Times New Roman" w:cs="Times New Roman"/>
          <w:sz w:val="28"/>
          <w:szCs w:val="28"/>
        </w:rPr>
      </w:pPr>
      <w:r>
        <w:rPr>
          <w:rFonts w:ascii="Times New Roman" w:hAnsi="Times New Roman" w:cs="Times New Roman"/>
          <w:sz w:val="28"/>
          <w:szCs w:val="28"/>
        </w:rPr>
        <w:t>Directors of “Samruk-Energy” JSC</w:t>
      </w:r>
    </w:p>
    <w:p w:rsidR="002F18FE" w:rsidRPr="004C0928" w:rsidRDefault="004C0928" w:rsidP="002F18FE">
      <w:pPr>
        <w:ind w:firstLine="4536"/>
        <w:rPr>
          <w:rFonts w:ascii="Times New Roman" w:hAnsi="Times New Roman" w:cs="Times New Roman"/>
          <w:sz w:val="28"/>
          <w:szCs w:val="28"/>
        </w:rPr>
      </w:pPr>
      <w:r w:rsidRPr="004C0928">
        <w:rPr>
          <w:rFonts w:ascii="Times New Roman" w:hAnsi="Times New Roman" w:cs="Times New Roman"/>
          <w:sz w:val="28"/>
          <w:szCs w:val="28"/>
        </w:rPr>
        <w:t xml:space="preserve">dated </w:t>
      </w:r>
      <w:r>
        <w:rPr>
          <w:rFonts w:ascii="Times New Roman" w:hAnsi="Times New Roman" w:cs="Times New Roman"/>
          <w:sz w:val="28"/>
          <w:szCs w:val="28"/>
        </w:rPr>
        <w:t xml:space="preserve">___ </w:t>
      </w:r>
      <w:r w:rsidR="002F18FE" w:rsidRPr="004C0928">
        <w:rPr>
          <w:rFonts w:ascii="Times New Roman" w:hAnsi="Times New Roman" w:cs="Times New Roman"/>
          <w:sz w:val="28"/>
          <w:szCs w:val="28"/>
        </w:rPr>
        <w:t xml:space="preserve"> ___________ 201</w:t>
      </w:r>
      <w:r w:rsidR="00393B7A" w:rsidRPr="004C0928">
        <w:rPr>
          <w:rFonts w:ascii="Times New Roman" w:hAnsi="Times New Roman" w:cs="Times New Roman"/>
          <w:sz w:val="28"/>
          <w:szCs w:val="28"/>
        </w:rPr>
        <w:t>6</w:t>
      </w:r>
    </w:p>
    <w:p w:rsidR="00A81193" w:rsidRPr="004C0928" w:rsidRDefault="004C0928" w:rsidP="002F18FE">
      <w:pPr>
        <w:ind w:firstLine="4536"/>
        <w:rPr>
          <w:rFonts w:ascii="Times New Roman" w:hAnsi="Times New Roman" w:cs="Times New Roman"/>
          <w:sz w:val="28"/>
          <w:szCs w:val="28"/>
        </w:rPr>
      </w:pPr>
      <w:r>
        <w:rPr>
          <w:rFonts w:ascii="Times New Roman" w:hAnsi="Times New Roman" w:cs="Times New Roman"/>
          <w:sz w:val="28"/>
          <w:szCs w:val="28"/>
        </w:rPr>
        <w:t>Minutes No.</w:t>
      </w:r>
      <w:r w:rsidR="003B5565" w:rsidRPr="004C0928">
        <w:rPr>
          <w:rFonts w:ascii="Times New Roman" w:hAnsi="Times New Roman" w:cs="Times New Roman"/>
          <w:sz w:val="28"/>
          <w:szCs w:val="28"/>
        </w:rPr>
        <w:t>______</w:t>
      </w:r>
    </w:p>
    <w:p w:rsidR="0065340F" w:rsidRPr="004C0928" w:rsidRDefault="0065340F"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4C0928" w:rsidP="002F18FE">
      <w:pPr>
        <w:tabs>
          <w:tab w:val="left" w:pos="1086"/>
          <w:tab w:val="left" w:pos="1134"/>
        </w:tabs>
        <w:jc w:val="center"/>
        <w:rPr>
          <w:rFonts w:ascii="Times New Roman" w:hAnsi="Times New Roman" w:cs="Times New Roman"/>
          <w:sz w:val="28"/>
          <w:szCs w:val="28"/>
        </w:rPr>
      </w:pPr>
      <w:r>
        <w:rPr>
          <w:rFonts w:ascii="Times New Roman" w:hAnsi="Times New Roman" w:cs="Times New Roman"/>
          <w:b/>
          <w:sz w:val="28"/>
          <w:szCs w:val="28"/>
        </w:rPr>
        <w:t>CORPORATE MANAGEMENT SYSTEM</w:t>
      </w:r>
    </w:p>
    <w:p w:rsidR="002F18FE" w:rsidRPr="004C0928" w:rsidRDefault="002F18FE" w:rsidP="002F18FE">
      <w:pPr>
        <w:tabs>
          <w:tab w:val="left" w:pos="0"/>
        </w:tabs>
        <w:jc w:val="both"/>
        <w:rPr>
          <w:rFonts w:ascii="Times New Roman" w:hAnsi="Times New Roman" w:cs="Times New Roman"/>
          <w:sz w:val="28"/>
          <w:szCs w:val="28"/>
        </w:rPr>
      </w:pPr>
    </w:p>
    <w:p w:rsidR="00A81193" w:rsidRPr="004C0928" w:rsidRDefault="00A81193" w:rsidP="002F18FE">
      <w:pPr>
        <w:tabs>
          <w:tab w:val="left" w:pos="0"/>
        </w:tabs>
        <w:jc w:val="both"/>
        <w:rPr>
          <w:rFonts w:ascii="Times New Roman" w:hAnsi="Times New Roman" w:cs="Times New Roman"/>
          <w:sz w:val="28"/>
          <w:szCs w:val="28"/>
        </w:rPr>
      </w:pPr>
    </w:p>
    <w:p w:rsidR="00A81193" w:rsidRPr="004C0928" w:rsidRDefault="00A81193" w:rsidP="002F18FE">
      <w:pPr>
        <w:tabs>
          <w:tab w:val="left" w:pos="0"/>
        </w:tabs>
        <w:jc w:val="both"/>
        <w:rPr>
          <w:rFonts w:ascii="Times New Roman" w:hAnsi="Times New Roman" w:cs="Times New Roman"/>
          <w:sz w:val="28"/>
          <w:szCs w:val="28"/>
        </w:rPr>
      </w:pPr>
    </w:p>
    <w:p w:rsidR="00A81193" w:rsidRPr="004C0928" w:rsidRDefault="00A81193" w:rsidP="002F18FE">
      <w:pPr>
        <w:tabs>
          <w:tab w:val="left" w:pos="0"/>
        </w:tabs>
        <w:jc w:val="both"/>
        <w:rPr>
          <w:rFonts w:ascii="Times New Roman" w:hAnsi="Times New Roman" w:cs="Times New Roman"/>
          <w:sz w:val="28"/>
          <w:szCs w:val="28"/>
        </w:rPr>
      </w:pPr>
    </w:p>
    <w:p w:rsidR="00A81193" w:rsidRPr="004C0928" w:rsidRDefault="00A81193" w:rsidP="002F18FE">
      <w:pPr>
        <w:tabs>
          <w:tab w:val="left" w:pos="0"/>
        </w:tabs>
        <w:jc w:val="both"/>
        <w:rPr>
          <w:rFonts w:ascii="Times New Roman" w:hAnsi="Times New Roman" w:cs="Times New Roman"/>
          <w:sz w:val="28"/>
          <w:szCs w:val="28"/>
        </w:rPr>
      </w:pPr>
    </w:p>
    <w:p w:rsidR="002F18FE" w:rsidRPr="004C0928" w:rsidRDefault="004C0928" w:rsidP="002F18FE">
      <w:pPr>
        <w:shd w:val="clear" w:color="auto" w:fill="FFFFFF"/>
        <w:jc w:val="center"/>
        <w:rPr>
          <w:rFonts w:ascii="Times New Roman" w:hAnsi="Times New Roman" w:cs="Times New Roman"/>
          <w:sz w:val="36"/>
          <w:szCs w:val="36"/>
        </w:rPr>
      </w:pPr>
      <w:r>
        <w:rPr>
          <w:rFonts w:ascii="Times New Roman" w:hAnsi="Times New Roman" w:cs="Times New Roman"/>
          <w:b/>
          <w:bCs/>
          <w:spacing w:val="-1"/>
          <w:sz w:val="36"/>
          <w:szCs w:val="36"/>
        </w:rPr>
        <w:t>Rules for assessment and identification of “Samruk-Energy” JSC risks</w:t>
      </w:r>
    </w:p>
    <w:p w:rsidR="002F18FE" w:rsidRPr="004C0928" w:rsidRDefault="002F18FE" w:rsidP="002F18FE">
      <w:pPr>
        <w:pBdr>
          <w:bottom w:val="single" w:sz="12" w:space="1" w:color="auto"/>
        </w:pBdr>
        <w:tabs>
          <w:tab w:val="left" w:pos="0"/>
        </w:tabs>
        <w:jc w:val="center"/>
        <w:rPr>
          <w:rFonts w:ascii="Times New Roman" w:hAnsi="Times New Roman" w:cs="Times New Roman"/>
          <w:b/>
          <w:sz w:val="36"/>
          <w:szCs w:val="36"/>
        </w:rPr>
      </w:pPr>
    </w:p>
    <w:p w:rsidR="002F18FE" w:rsidRPr="004C0928" w:rsidRDefault="002F18FE" w:rsidP="002F18FE">
      <w:pPr>
        <w:tabs>
          <w:tab w:val="left" w:pos="0"/>
        </w:tabs>
        <w:jc w:val="center"/>
        <w:rPr>
          <w:rFonts w:ascii="Times New Roman" w:hAnsi="Times New Roman" w:cs="Times New Roman"/>
          <w:b/>
          <w:sz w:val="36"/>
          <w:szCs w:val="36"/>
        </w:rPr>
      </w:pPr>
    </w:p>
    <w:p w:rsidR="002F18FE" w:rsidRPr="004C0928" w:rsidRDefault="004C0928" w:rsidP="002F18FE">
      <w:pPr>
        <w:tabs>
          <w:tab w:val="left" w:pos="0"/>
        </w:tabs>
        <w:jc w:val="center"/>
        <w:rPr>
          <w:rFonts w:ascii="Times New Roman" w:hAnsi="Times New Roman" w:cs="Times New Roman"/>
          <w:b/>
          <w:sz w:val="36"/>
          <w:szCs w:val="36"/>
        </w:rPr>
      </w:pPr>
      <w:r>
        <w:rPr>
          <w:rFonts w:ascii="Times New Roman" w:hAnsi="Times New Roman" w:cs="Times New Roman"/>
          <w:b/>
          <w:sz w:val="36"/>
          <w:szCs w:val="36"/>
        </w:rPr>
        <w:t>PR</w:t>
      </w:r>
      <w:r w:rsidR="002F18FE" w:rsidRPr="004C0928">
        <w:rPr>
          <w:rFonts w:ascii="Times New Roman" w:hAnsi="Times New Roman" w:cs="Times New Roman"/>
          <w:b/>
          <w:sz w:val="36"/>
          <w:szCs w:val="36"/>
        </w:rPr>
        <w:t xml:space="preserve"> 03-0</w:t>
      </w:r>
      <w:r w:rsidR="005367F8" w:rsidRPr="004C0928">
        <w:rPr>
          <w:rFonts w:ascii="Times New Roman" w:hAnsi="Times New Roman" w:cs="Times New Roman"/>
          <w:b/>
          <w:sz w:val="36"/>
          <w:szCs w:val="36"/>
        </w:rPr>
        <w:t>3</w:t>
      </w:r>
      <w:r w:rsidR="002F18FE" w:rsidRPr="004C0928">
        <w:rPr>
          <w:rFonts w:ascii="Times New Roman" w:hAnsi="Times New Roman" w:cs="Times New Roman"/>
          <w:b/>
          <w:sz w:val="36"/>
          <w:szCs w:val="36"/>
        </w:rPr>
        <w:t>-10</w:t>
      </w: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393B7A" w:rsidRPr="004C0928" w:rsidRDefault="00393B7A" w:rsidP="002F18FE">
      <w:pPr>
        <w:tabs>
          <w:tab w:val="left" w:pos="0"/>
        </w:tabs>
        <w:jc w:val="both"/>
        <w:rPr>
          <w:rFonts w:ascii="Times New Roman" w:hAnsi="Times New Roman" w:cs="Times New Roman"/>
          <w:sz w:val="28"/>
          <w:szCs w:val="28"/>
        </w:rPr>
      </w:pPr>
    </w:p>
    <w:p w:rsidR="002F18FE" w:rsidRPr="004C0928" w:rsidRDefault="002F18FE" w:rsidP="002F18FE">
      <w:pPr>
        <w:tabs>
          <w:tab w:val="left" w:pos="0"/>
        </w:tabs>
        <w:jc w:val="center"/>
        <w:rPr>
          <w:rFonts w:ascii="Times New Roman" w:hAnsi="Times New Roman" w:cs="Times New Roman"/>
          <w:b/>
          <w:sz w:val="28"/>
          <w:szCs w:val="28"/>
        </w:rPr>
      </w:pPr>
    </w:p>
    <w:p w:rsidR="002F18FE" w:rsidRPr="004C0928" w:rsidRDefault="002F18FE" w:rsidP="002F18FE">
      <w:pPr>
        <w:tabs>
          <w:tab w:val="left" w:pos="0"/>
        </w:tabs>
        <w:jc w:val="center"/>
        <w:rPr>
          <w:rFonts w:ascii="Times New Roman" w:hAnsi="Times New Roman" w:cs="Times New Roman"/>
          <w:b/>
          <w:sz w:val="28"/>
          <w:szCs w:val="28"/>
        </w:rPr>
      </w:pPr>
    </w:p>
    <w:p w:rsidR="002F18FE" w:rsidRPr="004C0928" w:rsidRDefault="002F18FE" w:rsidP="002F18FE">
      <w:pPr>
        <w:tabs>
          <w:tab w:val="left" w:pos="0"/>
        </w:tabs>
        <w:jc w:val="center"/>
        <w:rPr>
          <w:rFonts w:ascii="Times New Roman" w:hAnsi="Times New Roman" w:cs="Times New Roman"/>
          <w:b/>
          <w:sz w:val="28"/>
          <w:szCs w:val="28"/>
        </w:rPr>
      </w:pPr>
    </w:p>
    <w:p w:rsidR="002F18FE" w:rsidRPr="004C0928" w:rsidRDefault="004C0928" w:rsidP="002F18FE">
      <w:pPr>
        <w:tabs>
          <w:tab w:val="left" w:pos="0"/>
        </w:tabs>
        <w:jc w:val="center"/>
        <w:rPr>
          <w:rFonts w:ascii="Times New Roman" w:hAnsi="Times New Roman" w:cs="Times New Roman"/>
          <w:b/>
          <w:sz w:val="28"/>
          <w:szCs w:val="28"/>
        </w:rPr>
      </w:pPr>
      <w:r>
        <w:rPr>
          <w:rFonts w:ascii="Times New Roman" w:hAnsi="Times New Roman" w:cs="Times New Roman"/>
          <w:b/>
          <w:sz w:val="28"/>
          <w:szCs w:val="28"/>
        </w:rPr>
        <w:t xml:space="preserve">Astana </w:t>
      </w:r>
      <w:r w:rsidR="002F18FE" w:rsidRPr="004C0928">
        <w:rPr>
          <w:rFonts w:ascii="Times New Roman" w:hAnsi="Times New Roman" w:cs="Times New Roman"/>
          <w:b/>
          <w:sz w:val="28"/>
          <w:szCs w:val="28"/>
        </w:rPr>
        <w:t>201</w:t>
      </w:r>
      <w:r w:rsidR="008D3222" w:rsidRPr="004C0928">
        <w:rPr>
          <w:rFonts w:ascii="Times New Roman" w:hAnsi="Times New Roman" w:cs="Times New Roman"/>
          <w:b/>
          <w:sz w:val="28"/>
          <w:szCs w:val="28"/>
        </w:rPr>
        <w:t>6</w:t>
      </w:r>
    </w:p>
    <w:p w:rsidR="002F18FE" w:rsidRPr="004C0928" w:rsidRDefault="002F18FE" w:rsidP="002F18FE">
      <w:pPr>
        <w:spacing w:before="9" w:line="80" w:lineRule="exact"/>
        <w:rPr>
          <w:sz w:val="8"/>
          <w:szCs w:val="8"/>
        </w:rPr>
      </w:pPr>
      <w:r w:rsidRPr="004C0928">
        <w:rPr>
          <w:rFonts w:ascii="Times New Roman" w:hAnsi="Times New Roman" w:cs="Times New Roman"/>
          <w:b/>
          <w:bCs/>
          <w:sz w:val="28"/>
          <w:szCs w:val="28"/>
        </w:rPr>
        <w:br w:type="page"/>
      </w:r>
    </w:p>
    <w:p w:rsidR="002F18FE" w:rsidRPr="004C0928" w:rsidRDefault="002F18FE">
      <w:pPr>
        <w:spacing w:before="9" w:line="80" w:lineRule="exact"/>
        <w:rPr>
          <w:sz w:val="8"/>
          <w:szCs w:val="8"/>
        </w:rPr>
      </w:pPr>
    </w:p>
    <w:p w:rsidR="004C0928" w:rsidRDefault="004C0928" w:rsidP="004C0928">
      <w:pPr>
        <w:spacing w:before="64"/>
        <w:ind w:left="2441"/>
        <w:rPr>
          <w:rFonts w:ascii="Times New Roman" w:eastAsia="Times New Roman" w:hAnsi="Times New Roman" w:cs="Times New Roman"/>
          <w:sz w:val="28"/>
          <w:szCs w:val="28"/>
        </w:rPr>
      </w:pPr>
      <w:r>
        <w:rPr>
          <w:noProof/>
          <w:lang w:val="ru-RU" w:eastAsia="ru-RU"/>
        </w:rPr>
        <w:drawing>
          <wp:anchor distT="0" distB="0" distL="114300" distR="114300" simplePos="0" relativeHeight="251731968" behindDoc="1" locked="0" layoutInCell="1" allowOverlap="1">
            <wp:simplePos x="0" y="0"/>
            <wp:positionH relativeFrom="page">
              <wp:posOffset>875030</wp:posOffset>
            </wp:positionH>
            <wp:positionV relativeFrom="paragraph">
              <wp:posOffset>-659130</wp:posOffset>
            </wp:positionV>
            <wp:extent cx="595630" cy="544195"/>
            <wp:effectExtent l="19050" t="0" r="0" b="0"/>
            <wp:wrapNone/>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cstate="print"/>
                    <a:srcRect/>
                    <a:stretch>
                      <a:fillRect/>
                    </a:stretch>
                  </pic:blipFill>
                  <pic:spPr bwMode="auto">
                    <a:xfrm>
                      <a:off x="0" y="0"/>
                      <a:ext cx="595630" cy="544195"/>
                    </a:xfrm>
                    <a:prstGeom prst="rect">
                      <a:avLst/>
                    </a:prstGeom>
                    <a:noFill/>
                  </pic:spPr>
                </pic:pic>
              </a:graphicData>
            </a:graphic>
          </wp:anchor>
        </w:drawing>
      </w:r>
      <w:r>
        <w:rPr>
          <w:rFonts w:ascii="Times New Roman" w:eastAsia="Times New Roman" w:hAnsi="Times New Roman" w:cs="Times New Roman"/>
          <w:b/>
          <w:bCs/>
          <w:sz w:val="28"/>
          <w:szCs w:val="28"/>
        </w:rPr>
        <w:t>The list of amendments and additions registration</w:t>
      </w:r>
    </w:p>
    <w:p w:rsidR="00127827" w:rsidRPr="004C0928" w:rsidRDefault="00127827">
      <w:pPr>
        <w:ind w:left="2441"/>
        <w:rPr>
          <w:rFonts w:ascii="Times New Roman" w:eastAsia="Times New Roman" w:hAnsi="Times New Roman" w:cs="Times New Roman"/>
          <w:sz w:val="28"/>
          <w:szCs w:val="28"/>
        </w:rPr>
      </w:pPr>
    </w:p>
    <w:p w:rsidR="00932350" w:rsidRPr="004C0928" w:rsidRDefault="00932350">
      <w:pPr>
        <w:spacing w:before="10" w:line="40" w:lineRule="exact"/>
        <w:rPr>
          <w:sz w:val="4"/>
          <w:szCs w:val="4"/>
        </w:rPr>
      </w:pPr>
    </w:p>
    <w:tbl>
      <w:tblPr>
        <w:tblStyle w:val="TableNormal"/>
        <w:tblW w:w="0" w:type="auto"/>
        <w:tblInd w:w="6" w:type="dxa"/>
        <w:tblLayout w:type="fixed"/>
        <w:tblLook w:val="01E0"/>
      </w:tblPr>
      <w:tblGrid>
        <w:gridCol w:w="566"/>
        <w:gridCol w:w="1844"/>
        <w:gridCol w:w="1277"/>
        <w:gridCol w:w="2268"/>
        <w:gridCol w:w="1985"/>
        <w:gridCol w:w="1983"/>
      </w:tblGrid>
      <w:tr w:rsidR="004C0928" w:rsidTr="005B3191">
        <w:trPr>
          <w:trHeight w:hRule="exact" w:val="1035"/>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spacing w:before="4" w:line="130" w:lineRule="exact"/>
              <w:rPr>
                <w:sz w:val="13"/>
                <w:szCs w:val="13"/>
              </w:rPr>
            </w:pPr>
          </w:p>
          <w:p w:rsidR="004C0928" w:rsidRDefault="004C0928" w:rsidP="00E51BAD">
            <w:pPr>
              <w:pStyle w:val="TableParagraph"/>
              <w:ind w:left="102" w:right="108" w:firstLine="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1844"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spacing w:before="4" w:line="130" w:lineRule="exact"/>
              <w:rPr>
                <w:sz w:val="13"/>
                <w:szCs w:val="13"/>
              </w:rPr>
            </w:pPr>
          </w:p>
          <w:p w:rsidR="004C0928" w:rsidRPr="00775A74" w:rsidRDefault="004C0928" w:rsidP="00E51BAD">
            <w:pPr>
              <w:pStyle w:val="TableParagraph"/>
              <w:ind w:left="337" w:right="338" w:firstLine="223"/>
              <w:jc w:val="center"/>
              <w:rPr>
                <w:rFonts w:ascii="Times New Roman" w:eastAsia="Times New Roman" w:hAnsi="Times New Roman" w:cs="Times New Roman"/>
                <w:b/>
              </w:rPr>
            </w:pPr>
            <w:r w:rsidRPr="00775A74">
              <w:rPr>
                <w:rFonts w:ascii="Times New Roman" w:eastAsia="Times New Roman" w:hAnsi="Times New Roman" w:cs="Times New Roman"/>
                <w:b/>
              </w:rPr>
              <w:t>Amend</w:t>
            </w:r>
          </w:p>
          <w:p w:rsidR="004C0928" w:rsidRPr="00775A74" w:rsidRDefault="004C0928" w:rsidP="00E51BAD">
            <w:pPr>
              <w:pStyle w:val="TableParagraph"/>
              <w:ind w:left="337" w:right="338" w:firstLine="223"/>
              <w:jc w:val="center"/>
              <w:rPr>
                <w:rFonts w:ascii="Times New Roman" w:eastAsia="Times New Roman" w:hAnsi="Times New Roman" w:cs="Times New Roman"/>
                <w:b/>
              </w:rPr>
            </w:pPr>
            <w:r w:rsidRPr="00775A74">
              <w:rPr>
                <w:rFonts w:ascii="Times New Roman" w:eastAsia="Times New Roman" w:hAnsi="Times New Roman" w:cs="Times New Roman"/>
                <w:b/>
              </w:rPr>
              <w:t>ment</w:t>
            </w:r>
          </w:p>
          <w:p w:rsidR="004C0928" w:rsidRPr="00775A74" w:rsidRDefault="004C0928" w:rsidP="00E51BAD">
            <w:pPr>
              <w:pStyle w:val="TableParagraph"/>
              <w:ind w:left="337" w:right="338" w:firstLine="223"/>
              <w:jc w:val="center"/>
              <w:rPr>
                <w:rFonts w:ascii="Times New Roman" w:eastAsia="Times New Roman" w:hAnsi="Times New Roman" w:cs="Times New Roman"/>
                <w:sz w:val="20"/>
                <w:szCs w:val="20"/>
              </w:rPr>
            </w:pPr>
            <w:r w:rsidRPr="00775A74">
              <w:rPr>
                <w:rFonts w:ascii="Times New Roman" w:eastAsia="Times New Roman" w:hAnsi="Times New Roman" w:cs="Times New Roman"/>
                <w:b/>
              </w:rPr>
              <w:t>number</w:t>
            </w:r>
          </w:p>
        </w:tc>
        <w:tc>
          <w:tcPr>
            <w:tcW w:w="1277"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ind w:left="325" w:right="277" w:hanging="48"/>
              <w:rPr>
                <w:rFonts w:ascii="Times New Roman" w:eastAsia="Times New Roman" w:hAnsi="Times New Roman" w:cs="Times New Roman"/>
                <w:b/>
                <w:bCs/>
                <w:sz w:val="20"/>
                <w:szCs w:val="20"/>
              </w:rPr>
            </w:pPr>
          </w:p>
          <w:p w:rsidR="004C0928" w:rsidRPr="00775A74" w:rsidRDefault="004C0928" w:rsidP="00E51BAD">
            <w:pPr>
              <w:pStyle w:val="TableParagraph"/>
              <w:ind w:left="325" w:right="277" w:hanging="48"/>
              <w:rPr>
                <w:rFonts w:ascii="Times New Roman" w:eastAsia="Times New Roman" w:hAnsi="Times New Roman" w:cs="Times New Roman"/>
              </w:rPr>
            </w:pPr>
            <w:r w:rsidRPr="00775A74">
              <w:rPr>
                <w:rFonts w:ascii="Times New Roman" w:eastAsia="Times New Roman" w:hAnsi="Times New Roman" w:cs="Times New Roman"/>
                <w:b/>
                <w:bCs/>
              </w:rPr>
              <w:t>Page no.</w:t>
            </w:r>
          </w:p>
        </w:tc>
        <w:tc>
          <w:tcPr>
            <w:tcW w:w="2268"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spacing w:line="276" w:lineRule="exact"/>
              <w:ind w:left="335" w:right="3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of amendment/addition introduction</w:t>
            </w:r>
          </w:p>
        </w:tc>
        <w:tc>
          <w:tcPr>
            <w:tcW w:w="1985"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spacing w:line="276" w:lineRule="exact"/>
              <w:ind w:left="351" w:right="358" w:firstLine="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Inspection date</w:t>
            </w:r>
          </w:p>
        </w:tc>
        <w:tc>
          <w:tcPr>
            <w:tcW w:w="1983" w:type="dxa"/>
            <w:tcBorders>
              <w:top w:val="single" w:sz="5" w:space="0" w:color="000000"/>
              <w:left w:val="single" w:sz="5" w:space="0" w:color="000000"/>
              <w:bottom w:val="single" w:sz="5" w:space="0" w:color="000000"/>
              <w:right w:val="single" w:sz="5" w:space="0" w:color="000000"/>
            </w:tcBorders>
            <w:shd w:val="clear" w:color="auto" w:fill="E4E4E4"/>
          </w:tcPr>
          <w:p w:rsidR="004C0928" w:rsidRDefault="004C0928" w:rsidP="00E51BAD">
            <w:pPr>
              <w:pStyle w:val="TableParagraph"/>
              <w:spacing w:line="276" w:lineRule="exact"/>
              <w:ind w:left="287" w:right="29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Signature of a responsible person</w:t>
            </w:r>
          </w:p>
        </w:tc>
      </w:tr>
      <w:tr w:rsidR="00932350" w:rsidTr="00D47E46">
        <w:trPr>
          <w:trHeight w:hRule="exact" w:val="286"/>
        </w:trPr>
        <w:tc>
          <w:tcPr>
            <w:tcW w:w="566"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1844"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left="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1277"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left="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2268"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1985"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1983" w:type="dxa"/>
            <w:tcBorders>
              <w:top w:val="single" w:sz="5" w:space="0" w:color="000000"/>
              <w:left w:val="single" w:sz="5" w:space="0" w:color="000000"/>
              <w:bottom w:val="single" w:sz="5" w:space="0" w:color="000000"/>
              <w:right w:val="single" w:sz="5" w:space="0" w:color="000000"/>
            </w:tcBorders>
            <w:shd w:val="clear" w:color="auto" w:fill="E4E4E4"/>
          </w:tcPr>
          <w:p w:rsidR="00932350" w:rsidRDefault="003C3C9D">
            <w:pPr>
              <w:pStyle w:val="TableParagraph"/>
              <w:spacing w:line="272"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68"/>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1"/>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r w:rsidR="00932350" w:rsidTr="00D47E46">
        <w:trPr>
          <w:trHeight w:hRule="exact" w:val="470"/>
        </w:trPr>
        <w:tc>
          <w:tcPr>
            <w:tcW w:w="566" w:type="dxa"/>
            <w:tcBorders>
              <w:top w:val="single" w:sz="5" w:space="0" w:color="000000"/>
              <w:left w:val="single" w:sz="5" w:space="0" w:color="000000"/>
              <w:bottom w:val="single" w:sz="5" w:space="0" w:color="000000"/>
              <w:right w:val="single" w:sz="5" w:space="0" w:color="000000"/>
            </w:tcBorders>
          </w:tcPr>
          <w:p w:rsidR="00932350" w:rsidRDefault="00932350"/>
        </w:tc>
        <w:tc>
          <w:tcPr>
            <w:tcW w:w="1844" w:type="dxa"/>
            <w:tcBorders>
              <w:top w:val="single" w:sz="5" w:space="0" w:color="000000"/>
              <w:left w:val="single" w:sz="5" w:space="0" w:color="000000"/>
              <w:bottom w:val="single" w:sz="5" w:space="0" w:color="000000"/>
              <w:right w:val="single" w:sz="5" w:space="0" w:color="000000"/>
            </w:tcBorders>
          </w:tcPr>
          <w:p w:rsidR="00932350" w:rsidRDefault="00932350"/>
        </w:tc>
        <w:tc>
          <w:tcPr>
            <w:tcW w:w="1277" w:type="dxa"/>
            <w:tcBorders>
              <w:top w:val="single" w:sz="5" w:space="0" w:color="000000"/>
              <w:left w:val="single" w:sz="5" w:space="0" w:color="000000"/>
              <w:bottom w:val="single" w:sz="5" w:space="0" w:color="000000"/>
              <w:right w:val="single" w:sz="5" w:space="0" w:color="000000"/>
            </w:tcBorders>
          </w:tcPr>
          <w:p w:rsidR="00932350" w:rsidRDefault="00932350"/>
        </w:tc>
        <w:tc>
          <w:tcPr>
            <w:tcW w:w="2268" w:type="dxa"/>
            <w:tcBorders>
              <w:top w:val="single" w:sz="5" w:space="0" w:color="000000"/>
              <w:left w:val="single" w:sz="5" w:space="0" w:color="000000"/>
              <w:bottom w:val="single" w:sz="5" w:space="0" w:color="000000"/>
              <w:right w:val="single" w:sz="5" w:space="0" w:color="000000"/>
            </w:tcBorders>
          </w:tcPr>
          <w:p w:rsidR="00932350" w:rsidRDefault="00932350"/>
        </w:tc>
        <w:tc>
          <w:tcPr>
            <w:tcW w:w="1985" w:type="dxa"/>
            <w:tcBorders>
              <w:top w:val="single" w:sz="5" w:space="0" w:color="000000"/>
              <w:left w:val="single" w:sz="5" w:space="0" w:color="000000"/>
              <w:bottom w:val="single" w:sz="5" w:space="0" w:color="000000"/>
              <w:right w:val="single" w:sz="5" w:space="0" w:color="000000"/>
            </w:tcBorders>
          </w:tcPr>
          <w:p w:rsidR="00932350" w:rsidRDefault="00932350"/>
        </w:tc>
        <w:tc>
          <w:tcPr>
            <w:tcW w:w="1983" w:type="dxa"/>
            <w:tcBorders>
              <w:top w:val="single" w:sz="5" w:space="0" w:color="000000"/>
              <w:left w:val="single" w:sz="5" w:space="0" w:color="000000"/>
              <w:bottom w:val="single" w:sz="5" w:space="0" w:color="000000"/>
              <w:right w:val="single" w:sz="5" w:space="0" w:color="000000"/>
            </w:tcBorders>
          </w:tcPr>
          <w:p w:rsidR="00932350" w:rsidRDefault="00932350"/>
        </w:tc>
      </w:tr>
    </w:tbl>
    <w:p w:rsidR="00932350" w:rsidRDefault="00932350">
      <w:pPr>
        <w:sectPr w:rsidR="00932350" w:rsidSect="00127827">
          <w:headerReference w:type="default" r:id="rId10"/>
          <w:pgSz w:w="11907" w:h="16840"/>
          <w:pgMar w:top="600" w:right="460" w:bottom="280" w:left="1020" w:header="720" w:footer="720" w:gutter="0"/>
          <w:cols w:space="720"/>
          <w:titlePg/>
          <w:docGrid w:linePitch="299"/>
        </w:sectPr>
      </w:pPr>
    </w:p>
    <w:p w:rsidR="00932350" w:rsidRDefault="00932350">
      <w:pPr>
        <w:spacing w:before="5" w:line="80" w:lineRule="exact"/>
        <w:rPr>
          <w:sz w:val="8"/>
          <w:szCs w:val="8"/>
        </w:rPr>
      </w:pPr>
    </w:p>
    <w:p w:rsidR="00932350" w:rsidRPr="00A504F5" w:rsidRDefault="00E51BAD">
      <w:pPr>
        <w:pStyle w:val="a3"/>
        <w:ind w:left="3"/>
        <w:jc w:val="center"/>
        <w:rPr>
          <w:b/>
        </w:rPr>
      </w:pPr>
      <w:r>
        <w:rPr>
          <w:b/>
          <w:spacing w:val="1"/>
        </w:rPr>
        <w:t xml:space="preserve">Table of content </w:t>
      </w:r>
    </w:p>
    <w:p w:rsidR="00932350" w:rsidRDefault="00932350">
      <w:pPr>
        <w:spacing w:before="11" w:line="240" w:lineRule="exact"/>
        <w:rPr>
          <w:sz w:val="24"/>
          <w:szCs w:val="24"/>
        </w:rPr>
      </w:pPr>
    </w:p>
    <w:sdt>
      <w:sdtPr>
        <w:id w:val="599239172"/>
        <w:docPartObj>
          <w:docPartGallery w:val="Table of Contents"/>
          <w:docPartUnique/>
        </w:docPartObj>
      </w:sdtPr>
      <w:sdtContent>
        <w:p w:rsidR="00932350" w:rsidRDefault="00FC6C01" w:rsidP="00A107F9">
          <w:pPr>
            <w:pStyle w:val="11"/>
            <w:numPr>
              <w:ilvl w:val="0"/>
              <w:numId w:val="20"/>
            </w:numPr>
            <w:tabs>
              <w:tab w:val="left" w:pos="396"/>
              <w:tab w:val="right" w:leader="dot" w:pos="9923"/>
            </w:tabs>
            <w:spacing w:before="69"/>
            <w:ind w:right="506"/>
            <w:rPr>
              <w:rFonts w:cs="Times New Roman"/>
            </w:rPr>
          </w:pPr>
          <w:hyperlink w:anchor="_bookmark0" w:history="1">
            <w:r w:rsidR="00E51BAD">
              <w:rPr>
                <w:spacing w:val="1"/>
              </w:rPr>
              <w:t>Purpose</w:t>
            </w:r>
            <w:r w:rsidR="003C3C9D">
              <w:rPr>
                <w:rFonts w:cs="Times New Roman"/>
              </w:rPr>
              <w:tab/>
              <w:t>4</w:t>
            </w:r>
          </w:hyperlink>
        </w:p>
        <w:p w:rsidR="00932350" w:rsidRDefault="00FC6C01" w:rsidP="00A107F9">
          <w:pPr>
            <w:pStyle w:val="11"/>
            <w:numPr>
              <w:ilvl w:val="0"/>
              <w:numId w:val="20"/>
            </w:numPr>
            <w:tabs>
              <w:tab w:val="left" w:pos="396"/>
              <w:tab w:val="right" w:leader="dot" w:pos="9923"/>
            </w:tabs>
            <w:rPr>
              <w:rFonts w:cs="Times New Roman"/>
            </w:rPr>
          </w:pPr>
          <w:hyperlink w:anchor="_bookmark1" w:history="1">
            <w:r w:rsidR="00E51BAD">
              <w:rPr>
                <w:spacing w:val="1"/>
              </w:rPr>
              <w:t>Field of application</w:t>
            </w:r>
            <w:r w:rsidR="003C3C9D">
              <w:rPr>
                <w:rFonts w:cs="Times New Roman"/>
              </w:rPr>
              <w:tab/>
              <w:t>4</w:t>
            </w:r>
          </w:hyperlink>
        </w:p>
        <w:p w:rsidR="00932350" w:rsidRDefault="00FC6C01" w:rsidP="00A107F9">
          <w:pPr>
            <w:pStyle w:val="11"/>
            <w:numPr>
              <w:ilvl w:val="0"/>
              <w:numId w:val="20"/>
            </w:numPr>
            <w:tabs>
              <w:tab w:val="left" w:pos="396"/>
              <w:tab w:val="right" w:leader="dot" w:pos="9923"/>
            </w:tabs>
            <w:rPr>
              <w:rFonts w:cs="Times New Roman"/>
            </w:rPr>
          </w:pPr>
          <w:hyperlink w:anchor="_bookmark2" w:history="1">
            <w:r w:rsidR="00E51BAD">
              <w:rPr>
                <w:spacing w:val="1"/>
              </w:rPr>
              <w:t>Definitions and abbreviations</w:t>
            </w:r>
            <w:r w:rsidR="003C3C9D">
              <w:rPr>
                <w:rFonts w:cs="Times New Roman"/>
              </w:rPr>
              <w:t xml:space="preserve"> </w:t>
            </w:r>
            <w:r w:rsidR="003C3C9D">
              <w:rPr>
                <w:rFonts w:cs="Times New Roman"/>
              </w:rPr>
              <w:tab/>
              <w:t>4</w:t>
            </w:r>
          </w:hyperlink>
        </w:p>
        <w:p w:rsidR="00932350" w:rsidRDefault="00FC6C01" w:rsidP="00A107F9">
          <w:pPr>
            <w:pStyle w:val="11"/>
            <w:numPr>
              <w:ilvl w:val="0"/>
              <w:numId w:val="20"/>
            </w:numPr>
            <w:tabs>
              <w:tab w:val="left" w:pos="396"/>
              <w:tab w:val="right" w:leader="dot" w:pos="9923"/>
            </w:tabs>
            <w:rPr>
              <w:rFonts w:cs="Times New Roman"/>
            </w:rPr>
          </w:pPr>
          <w:hyperlink w:anchor="_bookmark3" w:history="1">
            <w:r w:rsidR="00E51BAD">
              <w:rPr>
                <w:spacing w:val="1"/>
              </w:rPr>
              <w:t xml:space="preserve">Responsibility </w:t>
            </w:r>
            <w:r w:rsidR="003C3C9D">
              <w:rPr>
                <w:rFonts w:cs="Times New Roman"/>
              </w:rPr>
              <w:tab/>
              <w:t>5</w:t>
            </w:r>
          </w:hyperlink>
        </w:p>
        <w:p w:rsidR="00932350" w:rsidRPr="009F557B" w:rsidRDefault="00FC6C01" w:rsidP="00A107F9">
          <w:pPr>
            <w:pStyle w:val="11"/>
            <w:numPr>
              <w:ilvl w:val="0"/>
              <w:numId w:val="20"/>
            </w:numPr>
            <w:tabs>
              <w:tab w:val="left" w:pos="396"/>
              <w:tab w:val="right" w:leader="dot" w:pos="9923"/>
            </w:tabs>
            <w:rPr>
              <w:rFonts w:cs="Times New Roman"/>
              <w:lang w:val="ru-RU"/>
            </w:rPr>
          </w:pPr>
          <w:hyperlink w:anchor="_bookmark4" w:history="1">
            <w:r w:rsidR="00E51BAD">
              <w:rPr>
                <w:spacing w:val="1"/>
              </w:rPr>
              <w:t>Normative references</w:t>
            </w:r>
            <w:r w:rsidR="003C3C9D" w:rsidRPr="009F557B">
              <w:rPr>
                <w:spacing w:val="5"/>
                <w:lang w:val="ru-RU"/>
              </w:rPr>
              <w:t xml:space="preserve"> </w:t>
            </w:r>
            <w:r w:rsidR="005B446D">
              <w:t>…</w:t>
            </w:r>
            <w:r w:rsidR="003C3C9D" w:rsidRPr="009F557B">
              <w:rPr>
                <w:rFonts w:cs="Times New Roman"/>
                <w:lang w:val="ru-RU"/>
              </w:rPr>
              <w:tab/>
            </w:r>
          </w:hyperlink>
          <w:r w:rsidR="00D57F5A">
            <w:t>5</w:t>
          </w:r>
        </w:p>
        <w:p w:rsidR="00932350" w:rsidRDefault="00FC6C01" w:rsidP="00A107F9">
          <w:pPr>
            <w:pStyle w:val="11"/>
            <w:numPr>
              <w:ilvl w:val="0"/>
              <w:numId w:val="20"/>
            </w:numPr>
            <w:tabs>
              <w:tab w:val="left" w:pos="396"/>
              <w:tab w:val="right" w:leader="dot" w:pos="9923"/>
            </w:tabs>
            <w:rPr>
              <w:rFonts w:cs="Times New Roman"/>
            </w:rPr>
          </w:pPr>
          <w:hyperlink w:anchor="_bookmark5" w:history="1">
            <w:r w:rsidR="00E51BAD">
              <w:rPr>
                <w:spacing w:val="1"/>
              </w:rPr>
              <w:t>General provisions</w:t>
            </w:r>
            <w:r w:rsidR="003C3C9D">
              <w:rPr>
                <w:rFonts w:cs="Times New Roman"/>
              </w:rPr>
              <w:tab/>
              <w:t>6</w:t>
            </w:r>
          </w:hyperlink>
        </w:p>
        <w:p w:rsidR="00932350" w:rsidRDefault="00FC6C01" w:rsidP="00A107F9">
          <w:pPr>
            <w:pStyle w:val="11"/>
            <w:numPr>
              <w:ilvl w:val="0"/>
              <w:numId w:val="20"/>
            </w:numPr>
            <w:tabs>
              <w:tab w:val="left" w:pos="396"/>
              <w:tab w:val="right" w:leader="dot" w:pos="9923"/>
            </w:tabs>
            <w:rPr>
              <w:rFonts w:cs="Times New Roman"/>
            </w:rPr>
          </w:pPr>
          <w:hyperlink w:anchor="_bookmark6" w:history="1">
            <w:r w:rsidR="00E51BAD">
              <w:rPr>
                <w:spacing w:val="1"/>
              </w:rPr>
              <w:t>Risk identification</w:t>
            </w:r>
            <w:r w:rsidR="003C3C9D">
              <w:rPr>
                <w:rFonts w:cs="Times New Roman"/>
              </w:rPr>
              <w:t xml:space="preserve"> </w:t>
            </w:r>
            <w:r w:rsidR="003C3C9D">
              <w:rPr>
                <w:rFonts w:cs="Times New Roman"/>
              </w:rPr>
              <w:tab/>
            </w:r>
          </w:hyperlink>
          <w:r w:rsidR="00D57F5A">
            <w:t>6</w:t>
          </w:r>
        </w:p>
        <w:p w:rsidR="00932350" w:rsidRDefault="00FC6C01" w:rsidP="00A107F9">
          <w:pPr>
            <w:pStyle w:val="11"/>
            <w:numPr>
              <w:ilvl w:val="0"/>
              <w:numId w:val="20"/>
            </w:numPr>
            <w:tabs>
              <w:tab w:val="left" w:pos="396"/>
              <w:tab w:val="right" w:leader="dot" w:pos="9923"/>
            </w:tabs>
            <w:rPr>
              <w:rFonts w:cs="Times New Roman"/>
            </w:rPr>
          </w:pPr>
          <w:hyperlink w:anchor="_bookmark7" w:history="1">
            <w:r w:rsidR="00E51BAD">
              <w:rPr>
                <w:spacing w:val="1"/>
              </w:rPr>
              <w:t>Risk evaluation</w:t>
            </w:r>
            <w:r w:rsidR="003C3C9D">
              <w:rPr>
                <w:rFonts w:cs="Times New Roman"/>
              </w:rPr>
              <w:tab/>
            </w:r>
            <w:r w:rsidR="003C3C9D">
              <w:rPr>
                <w:rFonts w:cs="Times New Roman"/>
                <w:spacing w:val="2"/>
              </w:rPr>
              <w:t>1</w:t>
            </w:r>
          </w:hyperlink>
          <w:r w:rsidR="00D57F5A">
            <w:t>0</w:t>
          </w:r>
        </w:p>
        <w:p w:rsidR="00932350" w:rsidRPr="00EF608C" w:rsidRDefault="00FC6C01" w:rsidP="00A107F9">
          <w:pPr>
            <w:pStyle w:val="11"/>
            <w:tabs>
              <w:tab w:val="right" w:leader="dot" w:pos="9923"/>
            </w:tabs>
            <w:ind w:left="112" w:firstLine="0"/>
            <w:rPr>
              <w:lang w:val="ru-RU"/>
            </w:rPr>
          </w:pPr>
          <w:hyperlink w:anchor="_bookmark8" w:history="1">
            <w:r w:rsidR="00E51BAD">
              <w:t>FD</w:t>
            </w:r>
            <w:r w:rsidR="003C3C9D" w:rsidRPr="00EF608C">
              <w:t xml:space="preserve"> 01 </w:t>
            </w:r>
            <w:r w:rsidR="00E51BAD">
              <w:t>PR</w:t>
            </w:r>
            <w:r w:rsidR="003C3C9D" w:rsidRPr="00EF608C">
              <w:t xml:space="preserve"> </w:t>
            </w:r>
            <w:r w:rsidR="003C3C9D" w:rsidRPr="00EF608C">
              <w:rPr>
                <w:rFonts w:cs="Times New Roman"/>
              </w:rPr>
              <w:t>03</w:t>
            </w:r>
            <w:r w:rsidR="003C3C9D" w:rsidRPr="00EF608C">
              <w:rPr>
                <w:rFonts w:cs="Times New Roman"/>
                <w:spacing w:val="-1"/>
              </w:rPr>
              <w:t>-</w:t>
            </w:r>
            <w:r w:rsidR="003C3C9D" w:rsidRPr="00EF608C">
              <w:rPr>
                <w:rFonts w:cs="Times New Roman"/>
              </w:rPr>
              <w:t>0</w:t>
            </w:r>
            <w:r w:rsidR="00FB34B4" w:rsidRPr="00EF608C">
              <w:rPr>
                <w:rFonts w:cs="Times New Roman"/>
                <w:lang w:val="ru-RU"/>
              </w:rPr>
              <w:t>3</w:t>
            </w:r>
            <w:r w:rsidR="003C3C9D" w:rsidRPr="00EF608C">
              <w:rPr>
                <w:rFonts w:cs="Times New Roman"/>
                <w:spacing w:val="-1"/>
              </w:rPr>
              <w:t>-</w:t>
            </w:r>
            <w:r w:rsidR="003C3C9D" w:rsidRPr="00EF608C">
              <w:rPr>
                <w:rFonts w:cs="Times New Roman"/>
              </w:rPr>
              <w:t xml:space="preserve">10 </w:t>
            </w:r>
            <w:r w:rsidR="003C3C9D" w:rsidRPr="00EF608C">
              <w:rPr>
                <w:rFonts w:cs="Times New Roman"/>
              </w:rPr>
              <w:tab/>
              <w:t>2</w:t>
            </w:r>
          </w:hyperlink>
          <w:r w:rsidR="00D57F5A">
            <w:t>3</w:t>
          </w:r>
        </w:p>
        <w:p w:rsidR="00EF608C" w:rsidRPr="00D57F5A" w:rsidRDefault="00715B7A" w:rsidP="00A107F9">
          <w:pPr>
            <w:pStyle w:val="11"/>
            <w:tabs>
              <w:tab w:val="right" w:leader="dot" w:pos="9923"/>
            </w:tabs>
            <w:ind w:left="112" w:firstLine="0"/>
          </w:pPr>
          <w:r>
            <w:t>F</w:t>
          </w:r>
          <w:hyperlink w:anchor="_bookmark8" w:history="1">
            <w:r>
              <w:t>Z</w:t>
            </w:r>
            <w:r w:rsidR="00EF608C" w:rsidRPr="00D57F5A">
              <w:t xml:space="preserve"> 01 </w:t>
            </w:r>
            <w:r>
              <w:rPr>
                <w:spacing w:val="-1"/>
              </w:rPr>
              <w:t>PR</w:t>
            </w:r>
            <w:r w:rsidR="00EF608C" w:rsidRPr="00D57F5A">
              <w:t xml:space="preserve"> </w:t>
            </w:r>
            <w:r w:rsidR="00EF608C" w:rsidRPr="00D57F5A">
              <w:rPr>
                <w:rFonts w:cs="Times New Roman"/>
              </w:rPr>
              <w:t>03</w:t>
            </w:r>
            <w:r w:rsidR="00EF608C" w:rsidRPr="00D57F5A">
              <w:rPr>
                <w:rFonts w:cs="Times New Roman"/>
                <w:spacing w:val="-1"/>
              </w:rPr>
              <w:t>-</w:t>
            </w:r>
            <w:r w:rsidR="00EF608C" w:rsidRPr="00D57F5A">
              <w:rPr>
                <w:rFonts w:cs="Times New Roman"/>
              </w:rPr>
              <w:t>03</w:t>
            </w:r>
            <w:r w:rsidR="00EF608C" w:rsidRPr="00D57F5A">
              <w:rPr>
                <w:rFonts w:cs="Times New Roman"/>
                <w:spacing w:val="-1"/>
              </w:rPr>
              <w:t>-</w:t>
            </w:r>
            <w:r w:rsidR="00EF608C" w:rsidRPr="00D57F5A">
              <w:rPr>
                <w:rFonts w:cs="Times New Roman"/>
              </w:rPr>
              <w:t xml:space="preserve">10 </w:t>
            </w:r>
            <w:r w:rsidR="00EF608C" w:rsidRPr="00D57F5A">
              <w:rPr>
                <w:rFonts w:cs="Times New Roman"/>
              </w:rPr>
              <w:tab/>
              <w:t>2</w:t>
            </w:r>
          </w:hyperlink>
          <w:r w:rsidR="00D57F5A">
            <w:t>5</w:t>
          </w:r>
        </w:p>
        <w:p w:rsidR="00932350" w:rsidRPr="00D57F5A" w:rsidRDefault="00FC6C01" w:rsidP="00A107F9">
          <w:pPr>
            <w:pStyle w:val="11"/>
            <w:tabs>
              <w:tab w:val="right" w:leader="dot" w:pos="9923"/>
            </w:tabs>
            <w:ind w:left="112" w:firstLine="0"/>
            <w:rPr>
              <w:rFonts w:cs="Times New Roman"/>
            </w:rPr>
          </w:pPr>
          <w:hyperlink w:anchor="_bookmark9" w:history="1">
            <w:r w:rsidR="00715B7A">
              <w:t>Annex</w:t>
            </w:r>
            <w:r w:rsidR="003C3C9D" w:rsidRPr="00D57F5A">
              <w:rPr>
                <w:spacing w:val="2"/>
              </w:rPr>
              <w:t xml:space="preserve"> </w:t>
            </w:r>
            <w:r w:rsidR="003C3C9D" w:rsidRPr="00D57F5A">
              <w:rPr>
                <w:rFonts w:cs="Times New Roman"/>
              </w:rPr>
              <w:t xml:space="preserve">1 </w:t>
            </w:r>
            <w:r w:rsidR="003C3C9D" w:rsidRPr="00D57F5A">
              <w:rPr>
                <w:rFonts w:cs="Times New Roman"/>
              </w:rPr>
              <w:tab/>
              <w:t>2</w:t>
            </w:r>
          </w:hyperlink>
          <w:r w:rsidR="00D16B30">
            <w:t>6</w:t>
          </w:r>
        </w:p>
        <w:p w:rsidR="00D16847" w:rsidRPr="00D57F5A" w:rsidRDefault="00FC6C01" w:rsidP="00A107F9">
          <w:pPr>
            <w:pStyle w:val="11"/>
            <w:tabs>
              <w:tab w:val="right" w:leader="dot" w:pos="9923"/>
            </w:tabs>
            <w:ind w:left="112" w:firstLine="0"/>
          </w:pPr>
          <w:hyperlink w:anchor="_bookmark10" w:history="1">
            <w:r w:rsidR="00715B7A">
              <w:t>Annex</w:t>
            </w:r>
            <w:r w:rsidR="003C3C9D" w:rsidRPr="00D57F5A">
              <w:rPr>
                <w:spacing w:val="-1"/>
              </w:rPr>
              <w:t xml:space="preserve"> </w:t>
            </w:r>
            <w:r w:rsidR="003C3C9D" w:rsidRPr="00D57F5A">
              <w:t>2</w:t>
            </w:r>
            <w:r w:rsidR="003C3C9D" w:rsidRPr="00D57F5A">
              <w:rPr>
                <w:rFonts w:cs="Times New Roman"/>
              </w:rPr>
              <w:t xml:space="preserve"> </w:t>
            </w:r>
            <w:r w:rsidR="003C3C9D" w:rsidRPr="00D57F5A">
              <w:rPr>
                <w:rFonts w:cs="Times New Roman"/>
              </w:rPr>
              <w:tab/>
            </w:r>
          </w:hyperlink>
          <w:r w:rsidR="00D16B30">
            <w:t>29</w:t>
          </w:r>
        </w:p>
        <w:p w:rsidR="00D16847" w:rsidRPr="00A51F1B" w:rsidRDefault="00715B7A" w:rsidP="00A107F9">
          <w:pPr>
            <w:pStyle w:val="11"/>
            <w:tabs>
              <w:tab w:val="right" w:leader="dot" w:pos="9923"/>
            </w:tabs>
            <w:ind w:left="112" w:firstLine="0"/>
          </w:pPr>
          <w:r>
            <w:t>Annex</w:t>
          </w:r>
          <w:r w:rsidR="00A107F9">
            <w:t xml:space="preserve"> </w:t>
          </w:r>
          <w:r w:rsidR="00D16847" w:rsidRPr="00D57F5A">
            <w:t>3..........................................................................................................................</w:t>
          </w:r>
          <w:r w:rsidR="00A107F9" w:rsidRPr="00D57F5A">
            <w:t>.........</w:t>
          </w:r>
          <w:r w:rsidR="005B446D" w:rsidRPr="00D57F5A">
            <w:t>...3</w:t>
          </w:r>
          <w:r w:rsidR="00D16B30">
            <w:t>2</w:t>
          </w:r>
        </w:p>
        <w:p w:rsidR="00932350" w:rsidRPr="00D57F5A" w:rsidRDefault="00715B7A">
          <w:pPr>
            <w:pStyle w:val="11"/>
            <w:tabs>
              <w:tab w:val="right" w:leader="dot" w:pos="10321"/>
            </w:tabs>
            <w:ind w:left="112" w:firstLine="0"/>
            <w:rPr>
              <w:rFonts w:cs="Times New Roman"/>
            </w:rPr>
          </w:pPr>
          <w:r>
            <w:t>Annex</w:t>
          </w:r>
          <w:r w:rsidR="00D16847" w:rsidRPr="00D57F5A">
            <w:t xml:space="preserve"> 4 ……………………………………………………………………………………….3</w:t>
          </w:r>
          <w:r w:rsidR="00D16B30">
            <w:t>3</w:t>
          </w:r>
        </w:p>
      </w:sdtContent>
    </w:sdt>
    <w:p w:rsidR="00932350" w:rsidRPr="00D57F5A" w:rsidRDefault="00932350">
      <w:pPr>
        <w:rPr>
          <w:rFonts w:ascii="Times New Roman" w:eastAsia="Times New Roman" w:hAnsi="Times New Roman" w:cs="Times New Roman"/>
        </w:rPr>
        <w:sectPr w:rsidR="00932350" w:rsidRPr="00D57F5A" w:rsidSect="00A107F9">
          <w:pgSz w:w="11909" w:h="16840"/>
          <w:pgMar w:top="620" w:right="994" w:bottom="280" w:left="1020" w:header="720" w:footer="720" w:gutter="0"/>
          <w:cols w:space="720"/>
        </w:sectPr>
      </w:pPr>
    </w:p>
    <w:p w:rsidR="00D46F7C" w:rsidRPr="008E296C" w:rsidRDefault="00D46F7C" w:rsidP="00D46F7C">
      <w:pPr>
        <w:pStyle w:val="Heading1"/>
        <w:numPr>
          <w:ilvl w:val="0"/>
          <w:numId w:val="24"/>
        </w:numPr>
        <w:tabs>
          <w:tab w:val="left" w:pos="713"/>
        </w:tabs>
        <w:jc w:val="center"/>
        <w:rPr>
          <w:rFonts w:cs="Times New Roman"/>
        </w:rPr>
      </w:pPr>
      <w:bookmarkStart w:id="0" w:name="_bookmark0"/>
      <w:bookmarkEnd w:id="0"/>
      <w:r>
        <w:rPr>
          <w:noProof/>
          <w:lang w:val="ru-RU" w:eastAsia="ru-RU"/>
        </w:rPr>
        <w:lastRenderedPageBreak/>
        <w:drawing>
          <wp:anchor distT="0" distB="0" distL="114300" distR="114300" simplePos="0" relativeHeight="251693056" behindDoc="1" locked="0" layoutInCell="1" allowOverlap="1">
            <wp:simplePos x="0" y="0"/>
            <wp:positionH relativeFrom="page">
              <wp:posOffset>875030</wp:posOffset>
            </wp:positionH>
            <wp:positionV relativeFrom="paragraph">
              <wp:posOffset>-699770</wp:posOffset>
            </wp:positionV>
            <wp:extent cx="595630" cy="544195"/>
            <wp:effectExtent l="1905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srcRect/>
                    <a:stretch>
                      <a:fillRect/>
                    </a:stretch>
                  </pic:blipFill>
                  <pic:spPr bwMode="auto">
                    <a:xfrm>
                      <a:off x="0" y="0"/>
                      <a:ext cx="595630" cy="544195"/>
                    </a:xfrm>
                    <a:prstGeom prst="rect">
                      <a:avLst/>
                    </a:prstGeom>
                    <a:noFill/>
                  </pic:spPr>
                </pic:pic>
              </a:graphicData>
            </a:graphic>
          </wp:anchor>
        </w:drawing>
      </w:r>
      <w:r w:rsidRPr="008E296C">
        <w:rPr>
          <w:rFonts w:cs="Times New Roman"/>
        </w:rPr>
        <w:t>Purpose</w:t>
      </w:r>
    </w:p>
    <w:p w:rsidR="00D46F7C" w:rsidRPr="001822F2" w:rsidRDefault="00D46F7C" w:rsidP="00D46F7C">
      <w:pPr>
        <w:pStyle w:val="Heading1"/>
        <w:tabs>
          <w:tab w:val="left" w:pos="713"/>
        </w:tabs>
        <w:ind w:left="725"/>
        <w:rPr>
          <w:rFonts w:cs="Times New Roman"/>
          <w:b w:val="0"/>
        </w:rPr>
      </w:pP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r w:rsidRPr="001822F2">
        <w:rPr>
          <w:rFonts w:cs="Times New Roman"/>
          <w:b w:val="0"/>
        </w:rPr>
        <w:t xml:space="preserve">1. These Rules </w:t>
      </w:r>
      <w:r>
        <w:rPr>
          <w:rFonts w:cs="Times New Roman"/>
          <w:b w:val="0"/>
        </w:rPr>
        <w:t>for</w:t>
      </w:r>
      <w:r w:rsidRPr="001822F2">
        <w:rPr>
          <w:rFonts w:cs="Times New Roman"/>
          <w:b w:val="0"/>
        </w:rPr>
        <w:t xml:space="preserve"> identification and assessment of "Samruk-Energ</w:t>
      </w:r>
      <w:r>
        <w:rPr>
          <w:rFonts w:cs="Times New Roman"/>
          <w:b w:val="0"/>
        </w:rPr>
        <w:t>y</w:t>
      </w:r>
      <w:r w:rsidRPr="001822F2">
        <w:rPr>
          <w:rFonts w:cs="Times New Roman"/>
          <w:b w:val="0"/>
        </w:rPr>
        <w:t>"</w:t>
      </w:r>
      <w:r>
        <w:rPr>
          <w:rFonts w:cs="Times New Roman"/>
          <w:b w:val="0"/>
        </w:rPr>
        <w:t xml:space="preserve"> JSC risks</w:t>
      </w:r>
      <w:r w:rsidRPr="001822F2">
        <w:rPr>
          <w:rFonts w:cs="Times New Roman"/>
          <w:b w:val="0"/>
        </w:rPr>
        <w:t xml:space="preserve"> (hereinafter - Rules) are developed in accordance with the Risk Management Policy of "Samruk-Energ</w:t>
      </w:r>
      <w:r>
        <w:rPr>
          <w:rFonts w:cs="Times New Roman"/>
          <w:b w:val="0"/>
        </w:rPr>
        <w:t>y</w:t>
      </w:r>
      <w:r w:rsidRPr="001822F2">
        <w:rPr>
          <w:rFonts w:cs="Times New Roman"/>
          <w:b w:val="0"/>
        </w:rPr>
        <w:t>"</w:t>
      </w:r>
      <w:r>
        <w:rPr>
          <w:rFonts w:cs="Times New Roman"/>
          <w:b w:val="0"/>
        </w:rPr>
        <w:t xml:space="preserve"> JSC </w:t>
      </w:r>
      <w:r w:rsidRPr="001822F2">
        <w:rPr>
          <w:rFonts w:cs="Times New Roman"/>
          <w:b w:val="0"/>
        </w:rPr>
        <w:t>(hereinafter - Policy) and other internal regulations governing the activit</w:t>
      </w:r>
      <w:r>
        <w:rPr>
          <w:rFonts w:cs="Times New Roman"/>
          <w:b w:val="0"/>
        </w:rPr>
        <w:t>y</w:t>
      </w:r>
      <w:r w:rsidRPr="001822F2">
        <w:rPr>
          <w:rFonts w:cs="Times New Roman"/>
          <w:b w:val="0"/>
        </w:rPr>
        <w:t xml:space="preserve"> of "Samruk-Energ</w:t>
      </w:r>
      <w:r>
        <w:rPr>
          <w:rFonts w:cs="Times New Roman"/>
          <w:b w:val="0"/>
        </w:rPr>
        <w:t>y</w:t>
      </w:r>
      <w:r w:rsidRPr="001822F2">
        <w:rPr>
          <w:rFonts w:cs="Times New Roman"/>
          <w:b w:val="0"/>
        </w:rPr>
        <w:t>"</w:t>
      </w:r>
      <w:r>
        <w:rPr>
          <w:rFonts w:cs="Times New Roman"/>
          <w:b w:val="0"/>
        </w:rPr>
        <w:t xml:space="preserve"> JSC </w:t>
      </w:r>
      <w:r w:rsidRPr="001822F2">
        <w:rPr>
          <w:rFonts w:cs="Times New Roman"/>
          <w:b w:val="0"/>
        </w:rPr>
        <w:t>(hereinafter</w:t>
      </w:r>
      <w:r>
        <w:rPr>
          <w:rFonts w:cs="Times New Roman"/>
          <w:b w:val="0"/>
        </w:rPr>
        <w:t xml:space="preserve"> -</w:t>
      </w:r>
      <w:r w:rsidRPr="001822F2">
        <w:rPr>
          <w:rFonts w:cs="Times New Roman"/>
          <w:b w:val="0"/>
        </w:rPr>
        <w:t xml:space="preserve"> The Company).</w:t>
      </w:r>
    </w:p>
    <w:p w:rsidR="00D46F7C" w:rsidRDefault="00D46F7C" w:rsidP="00D46F7C">
      <w:pPr>
        <w:pStyle w:val="Heading1"/>
        <w:tabs>
          <w:tab w:val="left" w:pos="713"/>
        </w:tabs>
        <w:ind w:left="5"/>
        <w:rPr>
          <w:rFonts w:cs="Times New Roman"/>
          <w:b w:val="0"/>
        </w:rPr>
      </w:pPr>
      <w:r w:rsidRPr="001822F2">
        <w:rPr>
          <w:rFonts w:cs="Times New Roman"/>
          <w:b w:val="0"/>
        </w:rPr>
        <w:t xml:space="preserve">2. The rules </w:t>
      </w:r>
      <w:r>
        <w:rPr>
          <w:rFonts w:cs="Times New Roman"/>
          <w:b w:val="0"/>
        </w:rPr>
        <w:t xml:space="preserve">shall </w:t>
      </w:r>
      <w:r w:rsidRPr="001822F2">
        <w:rPr>
          <w:rFonts w:cs="Times New Roman"/>
          <w:b w:val="0"/>
        </w:rPr>
        <w:t>determine the order, procedures, methods of identification and assessment of risks, as well as control over current risks and</w:t>
      </w:r>
      <w:r>
        <w:rPr>
          <w:rFonts w:cs="Times New Roman"/>
          <w:b w:val="0"/>
        </w:rPr>
        <w:t xml:space="preserve"> </w:t>
      </w:r>
      <w:r w:rsidRPr="001822F2">
        <w:rPr>
          <w:rFonts w:cs="Times New Roman"/>
          <w:b w:val="0"/>
        </w:rPr>
        <w:t>monitor</w:t>
      </w:r>
      <w:r>
        <w:rPr>
          <w:rFonts w:cs="Times New Roman"/>
          <w:b w:val="0"/>
        </w:rPr>
        <w:t>ing t</w:t>
      </w:r>
      <w:r w:rsidRPr="001822F2">
        <w:rPr>
          <w:rFonts w:cs="Times New Roman"/>
          <w:b w:val="0"/>
        </w:rPr>
        <w:t>he effectiveness of risk management practices. More detailed</w:t>
      </w:r>
      <w:r>
        <w:rPr>
          <w:rFonts w:cs="Times New Roman"/>
          <w:b w:val="0"/>
        </w:rPr>
        <w:t xml:space="preserve"> approaches</w:t>
      </w:r>
      <w:r w:rsidRPr="001822F2">
        <w:rPr>
          <w:rFonts w:cs="Times New Roman"/>
          <w:b w:val="0"/>
        </w:rPr>
        <w:t xml:space="preserve"> to risk assessment may be </w:t>
      </w:r>
      <w:r>
        <w:rPr>
          <w:rFonts w:cs="Times New Roman"/>
          <w:b w:val="0"/>
        </w:rPr>
        <w:t xml:space="preserve"> set forth in documents that govern</w:t>
      </w:r>
      <w:r w:rsidRPr="001822F2">
        <w:rPr>
          <w:rFonts w:cs="Times New Roman"/>
          <w:b w:val="0"/>
        </w:rPr>
        <w:t xml:space="preserve"> the management of</w:t>
      </w:r>
      <w:r>
        <w:rPr>
          <w:rFonts w:cs="Times New Roman"/>
          <w:b w:val="0"/>
        </w:rPr>
        <w:t xml:space="preserve"> the Company’s individual risks. </w:t>
      </w:r>
    </w:p>
    <w:p w:rsidR="00D46F7C" w:rsidRPr="001822F2" w:rsidRDefault="00D46F7C" w:rsidP="00D46F7C">
      <w:pPr>
        <w:pStyle w:val="Heading1"/>
        <w:tabs>
          <w:tab w:val="left" w:pos="713"/>
        </w:tabs>
        <w:ind w:left="5"/>
        <w:rPr>
          <w:rFonts w:cs="Times New Roman"/>
          <w:b w:val="0"/>
        </w:rPr>
      </w:pPr>
      <w:r w:rsidRPr="001822F2">
        <w:rPr>
          <w:rFonts w:cs="Times New Roman"/>
          <w:b w:val="0"/>
        </w:rPr>
        <w:t xml:space="preserve">3. Identification of risks and </w:t>
      </w:r>
      <w:r>
        <w:rPr>
          <w:rFonts w:cs="Times New Roman"/>
          <w:b w:val="0"/>
        </w:rPr>
        <w:t xml:space="preserve">the presence of </w:t>
      </w:r>
      <w:r w:rsidRPr="001822F2">
        <w:rPr>
          <w:rFonts w:cs="Times New Roman"/>
          <w:b w:val="0"/>
        </w:rPr>
        <w:t>real objective view of existing risks is one of the foundations of effective risk management, contributing to the achievement of Company goals.</w:t>
      </w:r>
    </w:p>
    <w:p w:rsidR="00D46F7C" w:rsidRPr="001822F2" w:rsidRDefault="00D46F7C" w:rsidP="00D46F7C">
      <w:pPr>
        <w:pStyle w:val="Heading1"/>
        <w:tabs>
          <w:tab w:val="left" w:pos="713"/>
        </w:tabs>
        <w:ind w:left="5"/>
        <w:rPr>
          <w:rFonts w:cs="Times New Roman"/>
          <w:b w:val="0"/>
        </w:rPr>
      </w:pPr>
      <w:r w:rsidRPr="001822F2">
        <w:rPr>
          <w:rFonts w:cs="Times New Roman"/>
          <w:b w:val="0"/>
        </w:rPr>
        <w:t xml:space="preserve">4. </w:t>
      </w:r>
      <w:r>
        <w:rPr>
          <w:rFonts w:cs="Times New Roman"/>
          <w:b w:val="0"/>
        </w:rPr>
        <w:t>R</w:t>
      </w:r>
      <w:r w:rsidRPr="001822F2">
        <w:rPr>
          <w:rFonts w:cs="Times New Roman"/>
          <w:b w:val="0"/>
        </w:rPr>
        <w:t>isks</w:t>
      </w:r>
      <w:r>
        <w:rPr>
          <w:rFonts w:cs="Times New Roman"/>
          <w:b w:val="0"/>
        </w:rPr>
        <w:t xml:space="preserve"> identification shall provide</w:t>
      </w:r>
      <w:r w:rsidRPr="001822F2">
        <w:rPr>
          <w:rFonts w:cs="Times New Roman"/>
          <w:b w:val="0"/>
        </w:rPr>
        <w:t xml:space="preserve"> a tool for registering and </w:t>
      </w:r>
      <w:r>
        <w:rPr>
          <w:rFonts w:cs="Times New Roman"/>
          <w:b w:val="0"/>
        </w:rPr>
        <w:t>notifying of</w:t>
      </w:r>
      <w:r w:rsidRPr="001822F2">
        <w:rPr>
          <w:rFonts w:cs="Times New Roman"/>
          <w:b w:val="0"/>
        </w:rPr>
        <w:t xml:space="preserve"> possible adverse events that could</w:t>
      </w:r>
      <w:r>
        <w:rPr>
          <w:rFonts w:cs="Times New Roman"/>
          <w:b w:val="0"/>
        </w:rPr>
        <w:t xml:space="preserve"> a</w:t>
      </w:r>
      <w:r w:rsidRPr="001822F2">
        <w:rPr>
          <w:rFonts w:cs="Times New Roman"/>
          <w:b w:val="0"/>
        </w:rPr>
        <w:t xml:space="preserve">dversely affect the achievement of goals and objectives </w:t>
      </w:r>
      <w:r>
        <w:rPr>
          <w:rFonts w:cs="Times New Roman"/>
          <w:b w:val="0"/>
        </w:rPr>
        <w:t xml:space="preserve">set to </w:t>
      </w:r>
      <w:r w:rsidRPr="001822F2">
        <w:rPr>
          <w:rFonts w:cs="Times New Roman"/>
          <w:b w:val="0"/>
        </w:rPr>
        <w:t>the Company and each of its</w:t>
      </w:r>
      <w:r>
        <w:rPr>
          <w:rFonts w:cs="Times New Roman"/>
          <w:b w:val="0"/>
        </w:rPr>
        <w:t xml:space="preserve"> employees, as well as for determining</w:t>
      </w:r>
      <w:r w:rsidRPr="001822F2">
        <w:rPr>
          <w:rFonts w:cs="Times New Roman"/>
          <w:b w:val="0"/>
        </w:rPr>
        <w:t xml:space="preserve"> the direction and the need to improve the risk management process.</w:t>
      </w: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jc w:val="center"/>
        <w:rPr>
          <w:rFonts w:cs="Times New Roman"/>
          <w:b w:val="0"/>
        </w:rPr>
      </w:pPr>
    </w:p>
    <w:p w:rsidR="00D46F7C" w:rsidRPr="008E296C" w:rsidRDefault="00D46F7C" w:rsidP="00D46F7C">
      <w:pPr>
        <w:pStyle w:val="Heading1"/>
        <w:tabs>
          <w:tab w:val="left" w:pos="713"/>
        </w:tabs>
        <w:ind w:left="5"/>
        <w:jc w:val="center"/>
        <w:rPr>
          <w:rFonts w:cs="Times New Roman"/>
        </w:rPr>
      </w:pPr>
      <w:r w:rsidRPr="008E296C">
        <w:rPr>
          <w:rFonts w:cs="Times New Roman"/>
        </w:rPr>
        <w:t>2 Field of application</w:t>
      </w: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r w:rsidRPr="001822F2">
        <w:rPr>
          <w:rFonts w:cs="Times New Roman"/>
          <w:b w:val="0"/>
        </w:rPr>
        <w:t xml:space="preserve">5. </w:t>
      </w:r>
      <w:r>
        <w:rPr>
          <w:rFonts w:cs="Times New Roman"/>
          <w:b w:val="0"/>
        </w:rPr>
        <w:t>Observance of Rules shall be</w:t>
      </w:r>
      <w:r w:rsidRPr="001822F2">
        <w:rPr>
          <w:rFonts w:cs="Times New Roman"/>
          <w:b w:val="0"/>
        </w:rPr>
        <w:t xml:space="preserve"> mandatory for all employees of the Company.</w:t>
      </w:r>
    </w:p>
    <w:p w:rsidR="00D46F7C" w:rsidRPr="001822F2" w:rsidRDefault="00D46F7C" w:rsidP="00D46F7C">
      <w:pPr>
        <w:pStyle w:val="Heading1"/>
        <w:tabs>
          <w:tab w:val="left" w:pos="713"/>
        </w:tabs>
        <w:ind w:left="5"/>
        <w:rPr>
          <w:rFonts w:cs="Times New Roman"/>
          <w:b w:val="0"/>
        </w:rPr>
      </w:pPr>
      <w:r w:rsidRPr="001822F2">
        <w:rPr>
          <w:rFonts w:cs="Times New Roman"/>
          <w:b w:val="0"/>
        </w:rPr>
        <w:t>6. Em</w:t>
      </w:r>
      <w:r>
        <w:rPr>
          <w:rFonts w:cs="Times New Roman"/>
          <w:b w:val="0"/>
        </w:rPr>
        <w:t xml:space="preserve">ployees of the Company who are representatives of the </w:t>
      </w:r>
      <w:r w:rsidRPr="001822F2">
        <w:rPr>
          <w:rFonts w:cs="Times New Roman"/>
          <w:b w:val="0"/>
        </w:rPr>
        <w:t>Company</w:t>
      </w:r>
      <w:r>
        <w:rPr>
          <w:rFonts w:cs="Times New Roman"/>
          <w:b w:val="0"/>
        </w:rPr>
        <w:t xml:space="preserve"> in the management bodies of subsidiaries (hereinafter - SA) must ensure the compliance with requirements set out in this Rules. </w:t>
      </w:r>
    </w:p>
    <w:p w:rsidR="00D46F7C" w:rsidRPr="001822F2" w:rsidRDefault="00D46F7C" w:rsidP="00D46F7C">
      <w:pPr>
        <w:pStyle w:val="Heading1"/>
        <w:tabs>
          <w:tab w:val="left" w:pos="713"/>
        </w:tabs>
        <w:ind w:left="5"/>
        <w:rPr>
          <w:rFonts w:cs="Times New Roman"/>
          <w:b w:val="0"/>
        </w:rPr>
      </w:pPr>
      <w:r w:rsidRPr="001822F2">
        <w:rPr>
          <w:rFonts w:cs="Times New Roman"/>
          <w:b w:val="0"/>
        </w:rPr>
        <w:t>7. The Company’s</w:t>
      </w:r>
      <w:r>
        <w:rPr>
          <w:rFonts w:cs="Times New Roman"/>
          <w:b w:val="0"/>
        </w:rPr>
        <w:t xml:space="preserve"> SA shall develop</w:t>
      </w:r>
      <w:r w:rsidRPr="001822F2">
        <w:rPr>
          <w:rFonts w:cs="Times New Roman"/>
          <w:b w:val="0"/>
        </w:rPr>
        <w:t xml:space="preserve"> their own rules for</w:t>
      </w:r>
      <w:r>
        <w:rPr>
          <w:rFonts w:cs="Times New Roman"/>
          <w:b w:val="0"/>
        </w:rPr>
        <w:t xml:space="preserve"> risks identification and assessment. </w:t>
      </w:r>
      <w:r w:rsidRPr="001822F2">
        <w:rPr>
          <w:rFonts w:cs="Times New Roman"/>
          <w:b w:val="0"/>
        </w:rPr>
        <w:t xml:space="preserve"> </w:t>
      </w: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p>
    <w:p w:rsidR="00D46F7C" w:rsidRPr="008E296C" w:rsidRDefault="00D46F7C" w:rsidP="00D46F7C">
      <w:pPr>
        <w:pStyle w:val="Heading1"/>
        <w:tabs>
          <w:tab w:val="left" w:pos="713"/>
        </w:tabs>
        <w:ind w:left="5"/>
        <w:jc w:val="center"/>
        <w:rPr>
          <w:rFonts w:cs="Times New Roman"/>
        </w:rPr>
      </w:pPr>
      <w:r w:rsidRPr="008E296C">
        <w:rPr>
          <w:rFonts w:cs="Times New Roman"/>
        </w:rPr>
        <w:t>3 Definitions and abbreviations</w:t>
      </w:r>
    </w:p>
    <w:p w:rsidR="00D46F7C" w:rsidRPr="001822F2" w:rsidRDefault="00D46F7C" w:rsidP="00D46F7C">
      <w:pPr>
        <w:pStyle w:val="Heading1"/>
        <w:tabs>
          <w:tab w:val="left" w:pos="713"/>
        </w:tabs>
        <w:ind w:left="5"/>
        <w:rPr>
          <w:rFonts w:cs="Times New Roman"/>
          <w:b w:val="0"/>
        </w:rPr>
      </w:pPr>
    </w:p>
    <w:p w:rsidR="00D46F7C" w:rsidRPr="001822F2" w:rsidRDefault="00D46F7C" w:rsidP="00D46F7C">
      <w:pPr>
        <w:pStyle w:val="Heading1"/>
        <w:tabs>
          <w:tab w:val="left" w:pos="713"/>
        </w:tabs>
        <w:ind w:left="5"/>
        <w:rPr>
          <w:rFonts w:cs="Times New Roman"/>
          <w:b w:val="0"/>
        </w:rPr>
      </w:pPr>
      <w:r w:rsidRPr="001822F2">
        <w:rPr>
          <w:rFonts w:cs="Times New Roman"/>
          <w:b w:val="0"/>
        </w:rPr>
        <w:t xml:space="preserve">8. </w:t>
      </w:r>
      <w:r>
        <w:rPr>
          <w:rFonts w:cs="Times New Roman"/>
          <w:b w:val="0"/>
        </w:rPr>
        <w:t>T</w:t>
      </w:r>
      <w:r w:rsidRPr="001822F2">
        <w:rPr>
          <w:rFonts w:cs="Times New Roman"/>
          <w:b w:val="0"/>
        </w:rPr>
        <w:t xml:space="preserve">he following definitions and abbreviations </w:t>
      </w:r>
      <w:r>
        <w:rPr>
          <w:rFonts w:cs="Times New Roman"/>
          <w:b w:val="0"/>
        </w:rPr>
        <w:t>shall be</w:t>
      </w:r>
      <w:r w:rsidRPr="001822F2">
        <w:rPr>
          <w:rFonts w:cs="Times New Roman"/>
          <w:b w:val="0"/>
        </w:rPr>
        <w:t xml:space="preserve"> used</w:t>
      </w:r>
      <w:r>
        <w:rPr>
          <w:rFonts w:cs="Times New Roman"/>
          <w:b w:val="0"/>
        </w:rPr>
        <w:t xml:space="preserve"> in </w:t>
      </w:r>
      <w:r w:rsidR="00715B7A">
        <w:rPr>
          <w:rFonts w:cs="Times New Roman"/>
          <w:b w:val="0"/>
        </w:rPr>
        <w:t>the Rules</w:t>
      </w:r>
      <w:r w:rsidRPr="001822F2">
        <w:rPr>
          <w:rFonts w:cs="Times New Roman"/>
          <w:b w:val="0"/>
        </w:rPr>
        <w:t>:</w:t>
      </w:r>
    </w:p>
    <w:p w:rsidR="00932350" w:rsidRPr="004C0928" w:rsidRDefault="00D46F7C" w:rsidP="00D46F7C">
      <w:pPr>
        <w:pStyle w:val="a3"/>
        <w:spacing w:before="2" w:line="318" w:lineRule="exact"/>
        <w:ind w:left="708"/>
        <w:jc w:val="both"/>
        <w:rPr>
          <w:rFonts w:cs="Times New Roman"/>
        </w:rPr>
      </w:pPr>
      <w:r w:rsidRPr="001822F2">
        <w:rPr>
          <w:rFonts w:cs="Times New Roman"/>
        </w:rPr>
        <w:t xml:space="preserve">1) </w:t>
      </w:r>
      <w:r w:rsidRPr="008F7A39">
        <w:rPr>
          <w:rFonts w:cs="Times New Roman"/>
        </w:rPr>
        <w:t>Risk Register</w:t>
      </w:r>
      <w:r w:rsidRPr="001822F2">
        <w:rPr>
          <w:rFonts w:cs="Times New Roman"/>
        </w:rPr>
        <w:t xml:space="preserve"> - is a list of risks faced by the Company in its activities, which also includes various scenarios</w:t>
      </w:r>
      <w:r>
        <w:rPr>
          <w:rFonts w:cs="Times New Roman"/>
        </w:rPr>
        <w:t xml:space="preserve"> of</w:t>
      </w:r>
      <w:r w:rsidRPr="001822F2">
        <w:rPr>
          <w:rFonts w:cs="Times New Roman"/>
        </w:rPr>
        <w:t xml:space="preserve"> possible risk</w:t>
      </w:r>
      <w:r>
        <w:rPr>
          <w:rFonts w:cs="Times New Roman"/>
        </w:rPr>
        <w:t xml:space="preserve"> occurrence</w:t>
      </w:r>
      <w:r w:rsidRPr="001822F2">
        <w:rPr>
          <w:rFonts w:cs="Times New Roman"/>
        </w:rPr>
        <w:t xml:space="preserve">. </w:t>
      </w:r>
      <w:r>
        <w:rPr>
          <w:rFonts w:cs="Times New Roman"/>
        </w:rPr>
        <w:t>R</w:t>
      </w:r>
      <w:r w:rsidRPr="001822F2">
        <w:rPr>
          <w:rFonts w:cs="Times New Roman"/>
        </w:rPr>
        <w:t>isk owners</w:t>
      </w:r>
      <w:r>
        <w:rPr>
          <w:rFonts w:cs="Times New Roman"/>
        </w:rPr>
        <w:t xml:space="preserve"> shall be identified for each risk</w:t>
      </w:r>
      <w:r w:rsidRPr="001822F2">
        <w:rPr>
          <w:rFonts w:cs="Times New Roman"/>
        </w:rPr>
        <w:t>, i</w:t>
      </w:r>
      <w:r>
        <w:rPr>
          <w:rFonts w:cs="Times New Roman"/>
        </w:rPr>
        <w:t>.</w:t>
      </w:r>
      <w:r w:rsidRPr="001822F2">
        <w:rPr>
          <w:rFonts w:cs="Times New Roman"/>
        </w:rPr>
        <w:t>e</w:t>
      </w:r>
      <w:r>
        <w:rPr>
          <w:rFonts w:cs="Times New Roman"/>
        </w:rPr>
        <w:t>. business units</w:t>
      </w:r>
      <w:r w:rsidRPr="001822F2">
        <w:rPr>
          <w:rFonts w:cs="Times New Roman"/>
        </w:rPr>
        <w:t xml:space="preserve"> that deal with this risk by virtue of their duties. At the same</w:t>
      </w:r>
      <w:r>
        <w:rPr>
          <w:rFonts w:cs="Times New Roman"/>
        </w:rPr>
        <w:t xml:space="preserve"> time, the consolidated </w:t>
      </w:r>
      <w:r w:rsidRPr="001822F2">
        <w:rPr>
          <w:rFonts w:cs="Times New Roman"/>
        </w:rPr>
        <w:t>risk</w:t>
      </w:r>
      <w:r>
        <w:rPr>
          <w:rFonts w:cs="Times New Roman"/>
        </w:rPr>
        <w:t xml:space="preserve"> register of Company’s</w:t>
      </w:r>
      <w:r w:rsidRPr="001822F2">
        <w:rPr>
          <w:rFonts w:cs="Times New Roman"/>
        </w:rPr>
        <w:t xml:space="preserve"> group</w:t>
      </w:r>
      <w:r>
        <w:rPr>
          <w:rFonts w:cs="Times New Roman"/>
        </w:rPr>
        <w:t xml:space="preserve"> shall</w:t>
      </w:r>
      <w:r w:rsidRPr="001822F2">
        <w:rPr>
          <w:rFonts w:cs="Times New Roman"/>
        </w:rPr>
        <w:t xml:space="preserve"> include only critical risks</w:t>
      </w:r>
      <w:r>
        <w:rPr>
          <w:rFonts w:cs="Times New Roman"/>
        </w:rPr>
        <w:t xml:space="preserve"> of SA which are in the red zone of SA Risk map.  </w:t>
      </w:r>
    </w:p>
    <w:p w:rsidR="00D46F7C" w:rsidRDefault="00D46F7C" w:rsidP="00D46F7C">
      <w:pPr>
        <w:pStyle w:val="a3"/>
        <w:spacing w:before="2" w:line="318" w:lineRule="exact"/>
        <w:jc w:val="both"/>
        <w:rPr>
          <w:rFonts w:cs="Times New Roman"/>
        </w:rPr>
      </w:pPr>
    </w:p>
    <w:p w:rsidR="00D46F7C" w:rsidRPr="001828CD" w:rsidRDefault="00D46F7C" w:rsidP="00D46F7C">
      <w:pPr>
        <w:pStyle w:val="Heading1"/>
        <w:rPr>
          <w:b w:val="0"/>
        </w:rPr>
      </w:pPr>
      <w:r>
        <w:rPr>
          <w:b w:val="0"/>
        </w:rPr>
        <w:t>2</w:t>
      </w:r>
      <w:r w:rsidRPr="001828CD">
        <w:rPr>
          <w:b w:val="0"/>
        </w:rPr>
        <w:t xml:space="preserve">) </w:t>
      </w:r>
      <w:r w:rsidRPr="001828CD">
        <w:t>Risk Map</w:t>
      </w:r>
      <w:r>
        <w:rPr>
          <w:b w:val="0"/>
        </w:rPr>
        <w:t xml:space="preserve"> - </w:t>
      </w:r>
      <w:r w:rsidRPr="001828CD">
        <w:rPr>
          <w:b w:val="0"/>
        </w:rPr>
        <w:t xml:space="preserve">is graphic and text description </w:t>
      </w:r>
      <w:r w:rsidR="00C01C23" w:rsidRPr="001828CD">
        <w:rPr>
          <w:b w:val="0"/>
        </w:rPr>
        <w:t>of limited</w:t>
      </w:r>
      <w:r w:rsidRPr="001828CD">
        <w:rPr>
          <w:b w:val="0"/>
        </w:rPr>
        <w:t xml:space="preserve"> number of the Company's risks, located in a rectangular table, at one "axis" which shows the force of impact or significance of risk, and at the other the likelihood or frequency of its occurrence. Horizontal axis on the map shows the probability or frequency, and the vertical axis shows the force of impact or </w:t>
      </w:r>
      <w:r w:rsidRPr="001828CD">
        <w:rPr>
          <w:b w:val="0"/>
        </w:rPr>
        <w:lastRenderedPageBreak/>
        <w:t>significance. In this case, the probability of risk emergence increases in moving from left to right on the horizontal axis and the impact of the risk increases from bottom to the top on the vertical axis</w:t>
      </w:r>
      <w:r>
        <w:rPr>
          <w:b w:val="0"/>
        </w:rPr>
        <w:t xml:space="preserve"> </w:t>
      </w:r>
      <w:r w:rsidRPr="001828CD">
        <w:rPr>
          <w:b w:val="0"/>
        </w:rPr>
        <w:t>increases below the top of the vertical axis;</w:t>
      </w:r>
    </w:p>
    <w:p w:rsidR="00D46F7C" w:rsidRPr="00A85A42" w:rsidRDefault="00D46F7C" w:rsidP="00D46F7C">
      <w:pPr>
        <w:pStyle w:val="Heading1"/>
        <w:rPr>
          <w:b w:val="0"/>
        </w:rPr>
      </w:pPr>
      <w:r>
        <w:rPr>
          <w:b w:val="0"/>
        </w:rPr>
        <w:t>3</w:t>
      </w:r>
      <w:r w:rsidRPr="00A85A42">
        <w:rPr>
          <w:b w:val="0"/>
        </w:rPr>
        <w:t xml:space="preserve">) </w:t>
      </w:r>
      <w:r w:rsidRPr="00A85A42">
        <w:t xml:space="preserve">The probability </w:t>
      </w:r>
      <w:r w:rsidR="00AF218E" w:rsidRPr="00A85A42">
        <w:t>of risk</w:t>
      </w:r>
      <w:r w:rsidRPr="00A85A42">
        <w:t xml:space="preserve"> occurrence</w:t>
      </w:r>
      <w:r w:rsidRPr="00A85A42">
        <w:rPr>
          <w:b w:val="0"/>
        </w:rPr>
        <w:t xml:space="preserve"> </w:t>
      </w:r>
      <w:r>
        <w:rPr>
          <w:b w:val="0"/>
        </w:rPr>
        <w:t>–</w:t>
      </w:r>
      <w:r w:rsidRPr="00A85A42">
        <w:rPr>
          <w:b w:val="0"/>
        </w:rPr>
        <w:t xml:space="preserve"> risk</w:t>
      </w:r>
      <w:r>
        <w:rPr>
          <w:b w:val="0"/>
        </w:rPr>
        <w:t xml:space="preserve"> occurrence frequency</w:t>
      </w:r>
    </w:p>
    <w:p w:rsidR="00D46F7C" w:rsidRPr="00A85A42" w:rsidRDefault="00D46F7C" w:rsidP="00D46F7C">
      <w:pPr>
        <w:pStyle w:val="Heading1"/>
        <w:rPr>
          <w:b w:val="0"/>
        </w:rPr>
      </w:pPr>
      <w:r>
        <w:rPr>
          <w:b w:val="0"/>
        </w:rPr>
        <w:t>4</w:t>
      </w:r>
      <w:r w:rsidRPr="00A85A42">
        <w:rPr>
          <w:b w:val="0"/>
        </w:rPr>
        <w:t>)</w:t>
      </w:r>
      <w:r w:rsidRPr="00A85A42">
        <w:t xml:space="preserve"> Impact</w:t>
      </w:r>
      <w:r w:rsidRPr="00A85A42">
        <w:rPr>
          <w:b w:val="0"/>
        </w:rPr>
        <w:t xml:space="preserve"> - the value of potential loss that could arise in the risk</w:t>
      </w:r>
      <w:r>
        <w:rPr>
          <w:b w:val="0"/>
        </w:rPr>
        <w:t xml:space="preserve"> occurrence</w:t>
      </w:r>
    </w:p>
    <w:p w:rsidR="00D46F7C" w:rsidRPr="00A85A42" w:rsidRDefault="00D46F7C" w:rsidP="00D46F7C">
      <w:pPr>
        <w:pStyle w:val="Heading1"/>
        <w:rPr>
          <w:b w:val="0"/>
        </w:rPr>
      </w:pPr>
      <w:r>
        <w:rPr>
          <w:b w:val="0"/>
        </w:rPr>
        <w:t>5</w:t>
      </w:r>
      <w:r w:rsidRPr="00A85A42">
        <w:rPr>
          <w:b w:val="0"/>
        </w:rPr>
        <w:t xml:space="preserve">) </w:t>
      </w:r>
      <w:r w:rsidRPr="00A85A42">
        <w:t>Impact time</w:t>
      </w:r>
      <w:r w:rsidRPr="00A85A42">
        <w:rPr>
          <w:b w:val="0"/>
        </w:rPr>
        <w:t xml:space="preserve"> - the duration of the risk</w:t>
      </w:r>
      <w:r>
        <w:rPr>
          <w:b w:val="0"/>
        </w:rPr>
        <w:t xml:space="preserve"> impact</w:t>
      </w:r>
    </w:p>
    <w:p w:rsidR="00D46F7C" w:rsidRPr="00A85A42" w:rsidRDefault="00D46F7C" w:rsidP="00D46F7C">
      <w:pPr>
        <w:pStyle w:val="Heading1"/>
        <w:rPr>
          <w:b w:val="0"/>
        </w:rPr>
      </w:pPr>
      <w:r>
        <w:rPr>
          <w:b w:val="0"/>
        </w:rPr>
        <w:t>6</w:t>
      </w:r>
      <w:r w:rsidRPr="00A85A42">
        <w:rPr>
          <w:b w:val="0"/>
        </w:rPr>
        <w:t xml:space="preserve">) </w:t>
      </w:r>
      <w:r w:rsidRPr="00A85A42">
        <w:t>Risk assessment</w:t>
      </w:r>
      <w:r>
        <w:t xml:space="preserve"> period</w:t>
      </w:r>
      <w:r w:rsidRPr="00A85A42">
        <w:rPr>
          <w:b w:val="0"/>
        </w:rPr>
        <w:t xml:space="preserve"> - the date</w:t>
      </w:r>
      <w:r>
        <w:rPr>
          <w:b w:val="0"/>
        </w:rPr>
        <w:t xml:space="preserve"> as of</w:t>
      </w:r>
      <w:r w:rsidRPr="00A85A42">
        <w:rPr>
          <w:b w:val="0"/>
        </w:rPr>
        <w:t xml:space="preserve"> the end of the reporting period.</w:t>
      </w:r>
    </w:p>
    <w:p w:rsidR="00D46F7C" w:rsidRPr="00C14FFE" w:rsidRDefault="00D46F7C" w:rsidP="00D46F7C">
      <w:pPr>
        <w:pStyle w:val="Heading1"/>
        <w:rPr>
          <w:b w:val="0"/>
        </w:rPr>
      </w:pPr>
      <w:r>
        <w:rPr>
          <w:b w:val="0"/>
        </w:rPr>
        <w:t>7</w:t>
      </w:r>
      <w:r w:rsidRPr="003203CF">
        <w:rPr>
          <w:b w:val="0"/>
        </w:rPr>
        <w:t xml:space="preserve">) </w:t>
      </w:r>
      <w:r w:rsidRPr="003203CF">
        <w:t>Inherent risk</w:t>
      </w:r>
      <w:r w:rsidRPr="003203CF">
        <w:rPr>
          <w:b w:val="0"/>
        </w:rPr>
        <w:t xml:space="preserve"> - this is the amount of risk </w:t>
      </w:r>
      <w:r>
        <w:rPr>
          <w:b w:val="0"/>
        </w:rPr>
        <w:t xml:space="preserve">that is present in the absence of actions on the part of risk owners </w:t>
      </w:r>
      <w:r w:rsidRPr="00C14FFE">
        <w:rPr>
          <w:b w:val="0"/>
        </w:rPr>
        <w:t xml:space="preserve">to change the likelihood or degree of </w:t>
      </w:r>
      <w:r>
        <w:rPr>
          <w:b w:val="0"/>
        </w:rPr>
        <w:t>impact</w:t>
      </w:r>
      <w:r w:rsidRPr="00C14FFE">
        <w:rPr>
          <w:b w:val="0"/>
        </w:rPr>
        <w:t xml:space="preserve"> of this risk on the achievement of the objectives of the </w:t>
      </w:r>
      <w:r w:rsidR="000446CF">
        <w:rPr>
          <w:b w:val="0"/>
        </w:rPr>
        <w:t>Company;</w:t>
      </w:r>
    </w:p>
    <w:p w:rsidR="00D46F7C" w:rsidRPr="00C14FFE" w:rsidRDefault="00D46F7C" w:rsidP="00D46F7C">
      <w:pPr>
        <w:pStyle w:val="Heading1"/>
        <w:rPr>
          <w:b w:val="0"/>
        </w:rPr>
      </w:pPr>
      <w:r>
        <w:rPr>
          <w:b w:val="0"/>
        </w:rPr>
        <w:t>8</w:t>
      </w:r>
      <w:r w:rsidRPr="00C14FFE">
        <w:rPr>
          <w:b w:val="0"/>
        </w:rPr>
        <w:t xml:space="preserve">) </w:t>
      </w:r>
      <w:r w:rsidRPr="00C14FFE">
        <w:t>Residual risk</w:t>
      </w:r>
      <w:r w:rsidRPr="00C14FFE">
        <w:rPr>
          <w:b w:val="0"/>
        </w:rPr>
        <w:t xml:space="preserve"> – </w:t>
      </w:r>
      <w:r>
        <w:rPr>
          <w:b w:val="0"/>
        </w:rPr>
        <w:t xml:space="preserve">the </w:t>
      </w:r>
      <w:r w:rsidRPr="00C14FFE">
        <w:rPr>
          <w:b w:val="0"/>
        </w:rPr>
        <w:t>risk</w:t>
      </w:r>
      <w:r>
        <w:rPr>
          <w:b w:val="0"/>
        </w:rPr>
        <w:t xml:space="preserve"> that</w:t>
      </w:r>
      <w:r w:rsidRPr="00C14FFE">
        <w:rPr>
          <w:b w:val="0"/>
        </w:rPr>
        <w:t xml:space="preserve"> remain</w:t>
      </w:r>
      <w:r>
        <w:rPr>
          <w:b w:val="0"/>
        </w:rPr>
        <w:t>s</w:t>
      </w:r>
      <w:r w:rsidRPr="00C14FFE">
        <w:rPr>
          <w:b w:val="0"/>
        </w:rPr>
        <w:t xml:space="preserve"> after taking action</w:t>
      </w:r>
      <w:r>
        <w:rPr>
          <w:b w:val="0"/>
        </w:rPr>
        <w:t xml:space="preserve"> by risk owners to change the probability of r</w:t>
      </w:r>
      <w:r w:rsidRPr="00C14FFE">
        <w:rPr>
          <w:b w:val="0"/>
        </w:rPr>
        <w:t xml:space="preserve">isk or degree of </w:t>
      </w:r>
      <w:r>
        <w:rPr>
          <w:b w:val="0"/>
        </w:rPr>
        <w:t>impact of</w:t>
      </w:r>
      <w:r w:rsidRPr="00C14FFE">
        <w:rPr>
          <w:b w:val="0"/>
        </w:rPr>
        <w:t xml:space="preserve"> this risk.</w:t>
      </w:r>
    </w:p>
    <w:p w:rsidR="00D46F7C" w:rsidRPr="00C14FFE" w:rsidRDefault="00D46F7C" w:rsidP="00D46F7C">
      <w:pPr>
        <w:pStyle w:val="Heading1"/>
        <w:rPr>
          <w:b w:val="0"/>
        </w:rPr>
      </w:pPr>
      <w:r>
        <w:rPr>
          <w:b w:val="0"/>
        </w:rPr>
        <w:t>9</w:t>
      </w:r>
      <w:r w:rsidRPr="00C14FFE">
        <w:rPr>
          <w:b w:val="0"/>
        </w:rPr>
        <w:t xml:space="preserve">) </w:t>
      </w:r>
      <w:r w:rsidRPr="00C14FFE">
        <w:t>The amount of loss</w:t>
      </w:r>
      <w:r w:rsidRPr="00C14FFE">
        <w:rPr>
          <w:b w:val="0"/>
        </w:rPr>
        <w:t xml:space="preserve"> - the </w:t>
      </w:r>
      <w:r>
        <w:rPr>
          <w:b w:val="0"/>
        </w:rPr>
        <w:t>amount</w:t>
      </w:r>
      <w:r w:rsidRPr="00C14FFE">
        <w:rPr>
          <w:b w:val="0"/>
        </w:rPr>
        <w:t xml:space="preserve"> of the </w:t>
      </w:r>
      <w:r>
        <w:rPr>
          <w:b w:val="0"/>
        </w:rPr>
        <w:t>forecasted</w:t>
      </w:r>
      <w:r w:rsidRPr="00C14FFE">
        <w:rPr>
          <w:b w:val="0"/>
        </w:rPr>
        <w:t xml:space="preserve"> loss due to </w:t>
      </w:r>
      <w:r>
        <w:rPr>
          <w:b w:val="0"/>
        </w:rPr>
        <w:t>risk</w:t>
      </w:r>
      <w:r w:rsidRPr="00C14FFE">
        <w:rPr>
          <w:b w:val="0"/>
        </w:rPr>
        <w:t xml:space="preserve"> </w:t>
      </w:r>
      <w:r>
        <w:rPr>
          <w:b w:val="0"/>
        </w:rPr>
        <w:t>occurrence</w:t>
      </w:r>
      <w:r w:rsidRPr="00C14FFE">
        <w:rPr>
          <w:b w:val="0"/>
        </w:rPr>
        <w:t>.</w:t>
      </w:r>
    </w:p>
    <w:p w:rsidR="00D46F7C" w:rsidRPr="00C14FFE" w:rsidRDefault="00D46F7C" w:rsidP="00D46F7C">
      <w:pPr>
        <w:pStyle w:val="Heading1"/>
        <w:rPr>
          <w:b w:val="0"/>
        </w:rPr>
      </w:pPr>
      <w:r>
        <w:rPr>
          <w:b w:val="0"/>
        </w:rPr>
        <w:t>10</w:t>
      </w:r>
      <w:r w:rsidRPr="00F96266">
        <w:rPr>
          <w:b w:val="0"/>
        </w:rPr>
        <w:t xml:space="preserve">) </w:t>
      </w:r>
      <w:r w:rsidRPr="00F96266">
        <w:t>The Fund</w:t>
      </w:r>
      <w:r w:rsidRPr="00F96266">
        <w:rPr>
          <w:b w:val="0"/>
        </w:rPr>
        <w:t xml:space="preserve"> </w:t>
      </w:r>
      <w:r w:rsidR="00AF218E" w:rsidRPr="00F96266">
        <w:rPr>
          <w:b w:val="0"/>
        </w:rPr>
        <w:t>- Sovereign</w:t>
      </w:r>
      <w:r w:rsidR="000446CF">
        <w:rPr>
          <w:b w:val="0"/>
        </w:rPr>
        <w:t xml:space="preserve"> Wealth Fund </w:t>
      </w:r>
      <w:r w:rsidRPr="00F96266">
        <w:rPr>
          <w:b w:val="0"/>
        </w:rPr>
        <w:t>"Samruk-Kazyna"</w:t>
      </w:r>
      <w:r>
        <w:rPr>
          <w:b w:val="0"/>
        </w:rPr>
        <w:t xml:space="preserve"> JSC</w:t>
      </w:r>
    </w:p>
    <w:p w:rsidR="00D46F7C" w:rsidRPr="00F96266" w:rsidRDefault="00D46F7C" w:rsidP="00D46F7C">
      <w:pPr>
        <w:pStyle w:val="Heading1"/>
        <w:rPr>
          <w:b w:val="0"/>
        </w:rPr>
      </w:pPr>
      <w:r w:rsidRPr="00F96266">
        <w:rPr>
          <w:b w:val="0"/>
        </w:rPr>
        <w:t xml:space="preserve">Other terms used in </w:t>
      </w:r>
      <w:r w:rsidR="000446CF">
        <w:rPr>
          <w:b w:val="0"/>
        </w:rPr>
        <w:t>the</w:t>
      </w:r>
      <w:r w:rsidRPr="00F96266">
        <w:rPr>
          <w:b w:val="0"/>
        </w:rPr>
        <w:t xml:space="preserve"> Rules shall have the meanings set by the Risk Management Policy of </w:t>
      </w:r>
      <w:r w:rsidR="000446CF">
        <w:rPr>
          <w:b w:val="0"/>
        </w:rPr>
        <w:t xml:space="preserve">the Company. </w:t>
      </w:r>
    </w:p>
    <w:p w:rsidR="00D46F7C" w:rsidRPr="001828CD" w:rsidRDefault="00D46F7C" w:rsidP="00D46F7C">
      <w:pPr>
        <w:spacing w:line="200" w:lineRule="exact"/>
        <w:rPr>
          <w:sz w:val="20"/>
          <w:szCs w:val="20"/>
        </w:rPr>
      </w:pPr>
    </w:p>
    <w:p w:rsidR="00D46F7C" w:rsidRPr="001828CD" w:rsidRDefault="00D46F7C" w:rsidP="00D46F7C">
      <w:pPr>
        <w:spacing w:before="4" w:line="240" w:lineRule="exact"/>
        <w:rPr>
          <w:sz w:val="24"/>
          <w:szCs w:val="24"/>
        </w:rPr>
      </w:pPr>
    </w:p>
    <w:p w:rsidR="00D46F7C" w:rsidRDefault="00D46F7C" w:rsidP="00D46F7C">
      <w:pPr>
        <w:pStyle w:val="Heading1"/>
        <w:tabs>
          <w:tab w:val="left" w:pos="715"/>
        </w:tabs>
        <w:ind w:left="7"/>
        <w:jc w:val="center"/>
        <w:rPr>
          <w:b w:val="0"/>
          <w:bCs w:val="0"/>
        </w:rPr>
      </w:pPr>
      <w:bookmarkStart w:id="1" w:name="_bookmark3"/>
      <w:bookmarkEnd w:id="1"/>
      <w:r>
        <w:rPr>
          <w:rFonts w:cs="Times New Roman"/>
        </w:rPr>
        <w:t>4</w:t>
      </w:r>
      <w:r>
        <w:rPr>
          <w:rFonts w:cs="Times New Roman"/>
        </w:rPr>
        <w:tab/>
      </w:r>
      <w:r>
        <w:t>Responsibility</w:t>
      </w:r>
    </w:p>
    <w:p w:rsidR="00D46F7C" w:rsidRDefault="00D46F7C" w:rsidP="00D46F7C">
      <w:pPr>
        <w:spacing w:before="3" w:line="120" w:lineRule="exact"/>
        <w:rPr>
          <w:sz w:val="12"/>
          <w:szCs w:val="12"/>
        </w:rPr>
      </w:pPr>
    </w:p>
    <w:p w:rsidR="00D46F7C" w:rsidRDefault="00D46F7C" w:rsidP="00D46F7C">
      <w:pPr>
        <w:pStyle w:val="a3"/>
        <w:tabs>
          <w:tab w:val="left" w:pos="1529"/>
          <w:tab w:val="left" w:pos="2207"/>
          <w:tab w:val="left" w:pos="3690"/>
          <w:tab w:val="left" w:pos="5939"/>
          <w:tab w:val="left" w:pos="6421"/>
          <w:tab w:val="left" w:pos="7621"/>
          <w:tab w:val="left" w:pos="8791"/>
        </w:tabs>
        <w:spacing w:line="322" w:lineRule="exact"/>
      </w:pPr>
    </w:p>
    <w:p w:rsidR="00D46F7C" w:rsidRPr="00133FD2" w:rsidRDefault="00D46F7C" w:rsidP="00D46F7C">
      <w:pPr>
        <w:pStyle w:val="a3"/>
        <w:tabs>
          <w:tab w:val="left" w:pos="1529"/>
          <w:tab w:val="left" w:pos="2207"/>
          <w:tab w:val="left" w:pos="3690"/>
          <w:tab w:val="left" w:pos="5939"/>
          <w:tab w:val="left" w:pos="6421"/>
          <w:tab w:val="left" w:pos="7621"/>
          <w:tab w:val="left" w:pos="8791"/>
        </w:tabs>
        <w:spacing w:line="322" w:lineRule="exact"/>
      </w:pPr>
      <w:r>
        <w:t>9</w:t>
      </w:r>
      <w:r w:rsidRPr="00133FD2">
        <w:t xml:space="preserve">. </w:t>
      </w:r>
      <w:r>
        <w:t xml:space="preserve">The business unit of the Company in charge of risk management shall be responsible for organization of risk assessment </w:t>
      </w:r>
    </w:p>
    <w:p w:rsidR="00D46F7C" w:rsidRPr="00133FD2" w:rsidRDefault="00D46F7C" w:rsidP="00D46F7C">
      <w:pPr>
        <w:pStyle w:val="a3"/>
        <w:tabs>
          <w:tab w:val="left" w:pos="1529"/>
          <w:tab w:val="left" w:pos="2207"/>
          <w:tab w:val="left" w:pos="3690"/>
          <w:tab w:val="left" w:pos="5939"/>
          <w:tab w:val="left" w:pos="6421"/>
          <w:tab w:val="left" w:pos="7621"/>
          <w:tab w:val="left" w:pos="8791"/>
        </w:tabs>
        <w:spacing w:line="322" w:lineRule="exact"/>
      </w:pPr>
      <w:r>
        <w:t>10</w:t>
      </w:r>
      <w:r w:rsidRPr="00133FD2">
        <w:t xml:space="preserve">. The </w:t>
      </w:r>
      <w:r>
        <w:t>business unit of the Company</w:t>
      </w:r>
      <w:r w:rsidRPr="00133FD2">
        <w:t xml:space="preserve"> responsible fo</w:t>
      </w:r>
      <w:r>
        <w:t>r risk management shall</w:t>
      </w:r>
      <w:r w:rsidRPr="00133FD2">
        <w:t xml:space="preserve"> </w:t>
      </w:r>
      <w:r>
        <w:t>coordinate</w:t>
      </w:r>
      <w:r w:rsidRPr="00133FD2">
        <w:t xml:space="preserve"> the work </w:t>
      </w:r>
      <w:r>
        <w:t>with</w:t>
      </w:r>
      <w:r w:rsidRPr="00133FD2">
        <w:t xml:space="preserve"> all departments of the Company. The annual survey, in accordance with Annex</w:t>
      </w:r>
      <w:r w:rsidR="005C0372">
        <w:t xml:space="preserve">es 2 and </w:t>
      </w:r>
      <w:r w:rsidRPr="00133FD2">
        <w:t xml:space="preserve"> 3 of the R</w:t>
      </w:r>
      <w:r>
        <w:t>ules that is carried out by Company’s</w:t>
      </w:r>
      <w:r w:rsidRPr="00133FD2">
        <w:t xml:space="preserve"> risk management</w:t>
      </w:r>
      <w:r>
        <w:t xml:space="preserve"> business unit</w:t>
      </w:r>
      <w:r w:rsidRPr="00133FD2">
        <w:t xml:space="preserve"> as well as </w:t>
      </w:r>
      <w:r>
        <w:t>inquires</w:t>
      </w:r>
      <w:r w:rsidRPr="00133FD2">
        <w:t xml:space="preserve"> on key risks</w:t>
      </w:r>
      <w:r w:rsidR="005C0372">
        <w:t xml:space="preserve"> including Reports on execution of the Action Plan for key risks management according to FZ01PR03-03-10</w:t>
      </w:r>
      <w:r>
        <w:t xml:space="preserve"> shall be</w:t>
      </w:r>
      <w:r w:rsidRPr="00133FD2">
        <w:t xml:space="preserve"> mandatory for all units and personnel of the Company.</w:t>
      </w:r>
    </w:p>
    <w:p w:rsidR="00D46F7C" w:rsidRPr="00133FD2" w:rsidRDefault="00D46F7C" w:rsidP="00D46F7C">
      <w:pPr>
        <w:pStyle w:val="a3"/>
        <w:tabs>
          <w:tab w:val="left" w:pos="1529"/>
          <w:tab w:val="left" w:pos="2207"/>
          <w:tab w:val="left" w:pos="3690"/>
          <w:tab w:val="left" w:pos="5939"/>
          <w:tab w:val="left" w:pos="6421"/>
          <w:tab w:val="left" w:pos="7621"/>
          <w:tab w:val="left" w:pos="8791"/>
        </w:tabs>
        <w:spacing w:line="322" w:lineRule="exact"/>
      </w:pPr>
      <w:r>
        <w:t>11</w:t>
      </w:r>
      <w:r w:rsidRPr="00133FD2">
        <w:t xml:space="preserve">. </w:t>
      </w:r>
      <w:r>
        <w:t xml:space="preserve">The Company’s </w:t>
      </w:r>
      <w:r w:rsidRPr="00133FD2">
        <w:t>risk management</w:t>
      </w:r>
      <w:r>
        <w:t xml:space="preserve"> unit shall provide </w:t>
      </w:r>
      <w:r w:rsidRPr="00133FD2">
        <w:t>support</w:t>
      </w:r>
      <w:r>
        <w:t xml:space="preserve"> to business units of</w:t>
      </w:r>
      <w:r w:rsidRPr="00133FD2">
        <w:t xml:space="preserve"> the Company</w:t>
      </w:r>
      <w:r>
        <w:t>’s SA</w:t>
      </w:r>
      <w:r w:rsidRPr="00133FD2">
        <w:t xml:space="preserve"> responsible for risk management </w:t>
      </w:r>
      <w:r>
        <w:t xml:space="preserve">during </w:t>
      </w:r>
      <w:r w:rsidRPr="00133FD2">
        <w:t xml:space="preserve">the identification and assessment of risks, and also </w:t>
      </w:r>
      <w:r>
        <w:t>shall carry out r</w:t>
      </w:r>
      <w:r w:rsidRPr="00133FD2">
        <w:t>isk</w:t>
      </w:r>
      <w:r>
        <w:t>s</w:t>
      </w:r>
      <w:r w:rsidRPr="00133FD2">
        <w:t xml:space="preserve"> consolidation</w:t>
      </w:r>
      <w:r>
        <w:t xml:space="preserve"> across the Company group. </w:t>
      </w:r>
    </w:p>
    <w:p w:rsidR="00D46F7C" w:rsidRDefault="00D46F7C" w:rsidP="00D46F7C">
      <w:pPr>
        <w:pStyle w:val="a3"/>
        <w:spacing w:before="2" w:line="318" w:lineRule="exact"/>
        <w:jc w:val="both"/>
        <w:rPr>
          <w:rFonts w:cs="Times New Roman"/>
        </w:rPr>
      </w:pPr>
      <w:r>
        <w:t>12. The Company’s risk management unit shall report to the officer who is in charge of risk management in the Company (risk officer) on the matters related to risk assessment and identification.</w:t>
      </w:r>
    </w:p>
    <w:p w:rsidR="00D46F7C" w:rsidRDefault="00D46F7C" w:rsidP="00D46F7C">
      <w:pPr>
        <w:pStyle w:val="a3"/>
        <w:spacing w:before="2" w:line="318" w:lineRule="exact"/>
        <w:jc w:val="both"/>
        <w:rPr>
          <w:rFonts w:cs="Times New Roman"/>
        </w:rPr>
      </w:pPr>
    </w:p>
    <w:p w:rsidR="00D46F7C" w:rsidRPr="006F31A0" w:rsidRDefault="00D46F7C" w:rsidP="00D46F7C">
      <w:pPr>
        <w:pStyle w:val="Heading1"/>
        <w:tabs>
          <w:tab w:val="left" w:pos="711"/>
        </w:tabs>
        <w:ind w:left="3"/>
        <w:jc w:val="center"/>
        <w:rPr>
          <w:rFonts w:cs="Times New Roman"/>
        </w:rPr>
      </w:pPr>
      <w:r w:rsidRPr="006F31A0">
        <w:rPr>
          <w:rFonts w:cs="Times New Roman"/>
        </w:rPr>
        <w:t>5</w:t>
      </w:r>
      <w:r w:rsidRPr="006F31A0">
        <w:t xml:space="preserve"> </w:t>
      </w:r>
      <w:r w:rsidRPr="006F31A0">
        <w:rPr>
          <w:rFonts w:cs="Times New Roman"/>
        </w:rPr>
        <w:t xml:space="preserve">Normative references </w:t>
      </w:r>
    </w:p>
    <w:p w:rsidR="00D46F7C" w:rsidRPr="006F31A0" w:rsidRDefault="00D46F7C" w:rsidP="00D46F7C">
      <w:pPr>
        <w:pStyle w:val="Heading1"/>
        <w:tabs>
          <w:tab w:val="left" w:pos="711"/>
        </w:tabs>
        <w:ind w:left="3"/>
        <w:jc w:val="center"/>
        <w:rPr>
          <w:rFonts w:cs="Times New Roman"/>
          <w:b w:val="0"/>
        </w:rPr>
      </w:pPr>
    </w:p>
    <w:p w:rsidR="00D46F7C" w:rsidRPr="006F31A0" w:rsidRDefault="00D46F7C" w:rsidP="00D46F7C">
      <w:pPr>
        <w:pStyle w:val="Heading1"/>
        <w:tabs>
          <w:tab w:val="left" w:pos="711"/>
        </w:tabs>
        <w:ind w:left="3"/>
        <w:jc w:val="center"/>
        <w:rPr>
          <w:rFonts w:cs="Times New Roman"/>
          <w:b w:val="0"/>
        </w:rPr>
      </w:pPr>
    </w:p>
    <w:p w:rsidR="00D46F7C" w:rsidRPr="006F31A0" w:rsidRDefault="00D46F7C" w:rsidP="00D46F7C">
      <w:pPr>
        <w:pStyle w:val="Heading1"/>
        <w:tabs>
          <w:tab w:val="left" w:pos="711"/>
        </w:tabs>
        <w:ind w:left="3"/>
        <w:rPr>
          <w:rFonts w:cs="Times New Roman"/>
          <w:b w:val="0"/>
        </w:rPr>
      </w:pPr>
      <w:r>
        <w:rPr>
          <w:rFonts w:cs="Times New Roman"/>
          <w:b w:val="0"/>
        </w:rPr>
        <w:t xml:space="preserve">18. </w:t>
      </w:r>
      <w:r w:rsidRPr="006F31A0">
        <w:rPr>
          <w:rFonts w:cs="Times New Roman"/>
          <w:b w:val="0"/>
        </w:rPr>
        <w:t xml:space="preserve"> The </w:t>
      </w:r>
      <w:r>
        <w:rPr>
          <w:rFonts w:cs="Times New Roman"/>
          <w:b w:val="0"/>
        </w:rPr>
        <w:t>R</w:t>
      </w:r>
      <w:r w:rsidRPr="006F31A0">
        <w:rPr>
          <w:rFonts w:cs="Times New Roman"/>
          <w:b w:val="0"/>
        </w:rPr>
        <w:t xml:space="preserve">ules </w:t>
      </w:r>
      <w:r>
        <w:rPr>
          <w:rFonts w:cs="Times New Roman"/>
          <w:b w:val="0"/>
        </w:rPr>
        <w:t>are</w:t>
      </w:r>
      <w:r w:rsidRPr="006F31A0">
        <w:rPr>
          <w:rFonts w:cs="Times New Roman"/>
          <w:b w:val="0"/>
        </w:rPr>
        <w:t xml:space="preserve"> designed to meet requirements of the legislation of the Republic of Kazakhstan and the following internal documents of the Company (</w:t>
      </w:r>
      <w:r>
        <w:rPr>
          <w:rFonts w:cs="Times New Roman"/>
          <w:b w:val="0"/>
        </w:rPr>
        <w:t>but not limited to</w:t>
      </w:r>
      <w:r w:rsidRPr="006F31A0">
        <w:rPr>
          <w:rFonts w:cs="Times New Roman"/>
          <w:b w:val="0"/>
        </w:rPr>
        <w:t>):</w:t>
      </w:r>
    </w:p>
    <w:p w:rsidR="00D46F7C" w:rsidRPr="006F31A0" w:rsidRDefault="0004038E" w:rsidP="00D46F7C">
      <w:pPr>
        <w:pStyle w:val="Heading1"/>
        <w:tabs>
          <w:tab w:val="left" w:pos="711"/>
        </w:tabs>
        <w:ind w:left="3"/>
        <w:rPr>
          <w:rFonts w:cs="Times New Roman"/>
          <w:b w:val="0"/>
        </w:rPr>
      </w:pPr>
      <w:r>
        <w:rPr>
          <w:rFonts w:cs="Times New Roman"/>
          <w:b w:val="0"/>
        </w:rPr>
        <w:t>1) The Company’s</w:t>
      </w:r>
      <w:r w:rsidR="00D46F7C">
        <w:rPr>
          <w:rFonts w:cs="Times New Roman"/>
          <w:b w:val="0"/>
        </w:rPr>
        <w:t xml:space="preserve"> Charter</w:t>
      </w:r>
      <w:r w:rsidR="00D46F7C" w:rsidRPr="006F31A0">
        <w:rPr>
          <w:rFonts w:cs="Times New Roman"/>
          <w:b w:val="0"/>
        </w:rPr>
        <w:t>;</w:t>
      </w:r>
    </w:p>
    <w:p w:rsidR="00D46F7C" w:rsidRDefault="00D46F7C" w:rsidP="00D46F7C">
      <w:pPr>
        <w:pStyle w:val="Heading1"/>
        <w:tabs>
          <w:tab w:val="left" w:pos="711"/>
        </w:tabs>
        <w:ind w:left="3"/>
        <w:rPr>
          <w:rFonts w:cs="Times New Roman"/>
          <w:b w:val="0"/>
        </w:rPr>
      </w:pPr>
      <w:r w:rsidRPr="006F31A0">
        <w:rPr>
          <w:rFonts w:cs="Times New Roman"/>
          <w:b w:val="0"/>
        </w:rPr>
        <w:t xml:space="preserve">2) </w:t>
      </w:r>
      <w:r>
        <w:rPr>
          <w:rFonts w:cs="Times New Roman"/>
          <w:b w:val="0"/>
        </w:rPr>
        <w:t>R</w:t>
      </w:r>
      <w:r w:rsidRPr="006F31A0">
        <w:rPr>
          <w:rFonts w:cs="Times New Roman"/>
          <w:b w:val="0"/>
        </w:rPr>
        <w:t xml:space="preserve">isk Management Policy of </w:t>
      </w:r>
      <w:r w:rsidR="0004038E">
        <w:rPr>
          <w:rFonts w:cs="Times New Roman"/>
          <w:b w:val="0"/>
        </w:rPr>
        <w:t xml:space="preserve"> the Company; </w:t>
      </w:r>
    </w:p>
    <w:p w:rsidR="0004038E" w:rsidRDefault="0004038E" w:rsidP="00D46F7C">
      <w:pPr>
        <w:pStyle w:val="Heading1"/>
        <w:tabs>
          <w:tab w:val="left" w:pos="711"/>
        </w:tabs>
        <w:ind w:left="3"/>
        <w:rPr>
          <w:rFonts w:cs="Times New Roman"/>
          <w:b w:val="0"/>
        </w:rPr>
      </w:pPr>
      <w:r>
        <w:rPr>
          <w:rFonts w:cs="Times New Roman"/>
          <w:b w:val="0"/>
        </w:rPr>
        <w:t xml:space="preserve">3) Rules for identification and assessment of Fund’s risks; </w:t>
      </w:r>
    </w:p>
    <w:p w:rsidR="00D46F7C" w:rsidRPr="006F31A0" w:rsidRDefault="0004038E" w:rsidP="00D46F7C">
      <w:pPr>
        <w:pStyle w:val="Heading1"/>
        <w:tabs>
          <w:tab w:val="left" w:pos="711"/>
        </w:tabs>
        <w:ind w:left="3"/>
        <w:rPr>
          <w:b w:val="0"/>
          <w:sz w:val="20"/>
          <w:szCs w:val="20"/>
        </w:rPr>
      </w:pPr>
      <w:r>
        <w:rPr>
          <w:rFonts w:cs="Times New Roman"/>
          <w:b w:val="0"/>
        </w:rPr>
        <w:t>4</w:t>
      </w:r>
      <w:r w:rsidR="00D46F7C" w:rsidRPr="006F31A0">
        <w:rPr>
          <w:rFonts w:cs="Times New Roman"/>
          <w:b w:val="0"/>
        </w:rPr>
        <w:t xml:space="preserve">) </w:t>
      </w:r>
      <w:r>
        <w:rPr>
          <w:rFonts w:cs="Times New Roman"/>
          <w:b w:val="0"/>
        </w:rPr>
        <w:t>Ru</w:t>
      </w:r>
      <w:r w:rsidR="00D46F7C" w:rsidRPr="006F31A0">
        <w:rPr>
          <w:rFonts w:cs="Times New Roman"/>
          <w:b w:val="0"/>
        </w:rPr>
        <w:t xml:space="preserve">les for </w:t>
      </w:r>
      <w:r>
        <w:rPr>
          <w:rFonts w:cs="Times New Roman"/>
          <w:b w:val="0"/>
        </w:rPr>
        <w:t>internal regulatory documents management</w:t>
      </w:r>
      <w:r w:rsidR="00D46F7C">
        <w:rPr>
          <w:rFonts w:cs="Times New Roman"/>
          <w:b w:val="0"/>
        </w:rPr>
        <w:t xml:space="preserve"> </w:t>
      </w:r>
    </w:p>
    <w:p w:rsidR="00D46F7C" w:rsidRPr="006F31A0" w:rsidRDefault="00D46F7C" w:rsidP="00D46F7C">
      <w:pPr>
        <w:spacing w:line="200" w:lineRule="exact"/>
        <w:rPr>
          <w:sz w:val="20"/>
          <w:szCs w:val="20"/>
        </w:rPr>
      </w:pPr>
    </w:p>
    <w:p w:rsidR="00D46F7C" w:rsidRPr="00D80B5B" w:rsidRDefault="00D46F7C" w:rsidP="00D46F7C">
      <w:pPr>
        <w:spacing w:before="8" w:line="240" w:lineRule="exact"/>
        <w:jc w:val="center"/>
        <w:rPr>
          <w:b/>
          <w:sz w:val="24"/>
          <w:szCs w:val="24"/>
        </w:rPr>
      </w:pPr>
    </w:p>
    <w:p w:rsidR="00D46F7C" w:rsidRPr="00D80B5B" w:rsidRDefault="00D46F7C" w:rsidP="00D46F7C">
      <w:pPr>
        <w:pStyle w:val="Heading1"/>
        <w:numPr>
          <w:ilvl w:val="0"/>
          <w:numId w:val="25"/>
        </w:numPr>
        <w:tabs>
          <w:tab w:val="left" w:pos="711"/>
        </w:tabs>
        <w:jc w:val="center"/>
      </w:pPr>
      <w:r w:rsidRPr="00D80B5B">
        <w:lastRenderedPageBreak/>
        <w:t>General provisions</w:t>
      </w:r>
    </w:p>
    <w:p w:rsidR="00D46F7C" w:rsidRDefault="00D46F7C" w:rsidP="00D46F7C">
      <w:pPr>
        <w:pStyle w:val="Heading1"/>
        <w:tabs>
          <w:tab w:val="left" w:pos="711"/>
        </w:tabs>
        <w:rPr>
          <w:b w:val="0"/>
        </w:rPr>
      </w:pPr>
    </w:p>
    <w:p w:rsidR="00D46F7C" w:rsidRDefault="00D46F7C" w:rsidP="00D46F7C">
      <w:pPr>
        <w:pStyle w:val="Heading1"/>
        <w:tabs>
          <w:tab w:val="left" w:pos="711"/>
        </w:tabs>
        <w:jc w:val="both"/>
        <w:rPr>
          <w:b w:val="0"/>
        </w:rPr>
      </w:pPr>
      <w:r>
        <w:rPr>
          <w:b w:val="0"/>
        </w:rPr>
        <w:t>19.Each employee of the Company shall express his view on the available risk in the questionnaires according to Appendix</w:t>
      </w:r>
      <w:r w:rsidR="00276700">
        <w:rPr>
          <w:b w:val="0"/>
        </w:rPr>
        <w:t xml:space="preserve"> 3</w:t>
      </w:r>
      <w:r>
        <w:rPr>
          <w:b w:val="0"/>
        </w:rPr>
        <w:t xml:space="preserve"> of the Rules on a yearly basis or during other events aimed at identification and assessment of the Company’s risks that are held by the Company’s risk management division</w:t>
      </w:r>
    </w:p>
    <w:p w:rsidR="00D46F7C" w:rsidRDefault="00D46F7C" w:rsidP="00D46F7C">
      <w:pPr>
        <w:pStyle w:val="Heading1"/>
        <w:tabs>
          <w:tab w:val="left" w:pos="711"/>
        </w:tabs>
        <w:jc w:val="both"/>
        <w:rPr>
          <w:b w:val="0"/>
        </w:rPr>
      </w:pPr>
      <w:r>
        <w:rPr>
          <w:b w:val="0"/>
        </w:rPr>
        <w:t xml:space="preserve">20. The risk register shall be generated on the basis of identified events; this </w:t>
      </w:r>
      <w:r w:rsidR="00276700">
        <w:rPr>
          <w:b w:val="0"/>
        </w:rPr>
        <w:t>Risk</w:t>
      </w:r>
      <w:r>
        <w:rPr>
          <w:b w:val="0"/>
        </w:rPr>
        <w:t xml:space="preserve"> </w:t>
      </w:r>
      <w:r w:rsidR="00276700">
        <w:rPr>
          <w:b w:val="0"/>
        </w:rPr>
        <w:t>R</w:t>
      </w:r>
      <w:r>
        <w:rPr>
          <w:b w:val="0"/>
        </w:rPr>
        <w:t xml:space="preserve">egister represents systematic list of all risks which the Company faces. </w:t>
      </w:r>
    </w:p>
    <w:p w:rsidR="00D46F7C" w:rsidRPr="0069370E" w:rsidRDefault="00D46F7C" w:rsidP="00D46F7C">
      <w:pPr>
        <w:pStyle w:val="Heading1"/>
        <w:tabs>
          <w:tab w:val="left" w:pos="711"/>
        </w:tabs>
        <w:jc w:val="both"/>
        <w:rPr>
          <w:b w:val="0"/>
        </w:rPr>
      </w:pPr>
      <w:r w:rsidRPr="0069370E">
        <w:rPr>
          <w:b w:val="0"/>
        </w:rPr>
        <w:t>21. The Company shall conduct the work on consolidation of risks of the Company group as well as evaluation of their effect on the consolidated financial position of the Company, including on the basis of annual consolidated information according to the form FD01 PR</w:t>
      </w:r>
      <w:r w:rsidR="003D10BC">
        <w:rPr>
          <w:b w:val="0"/>
        </w:rPr>
        <w:t>03</w:t>
      </w:r>
      <w:r w:rsidRPr="0069370E">
        <w:rPr>
          <w:b w:val="0"/>
        </w:rPr>
        <w:t xml:space="preserve">-03-10 (Risk </w:t>
      </w:r>
      <w:r w:rsidR="003D10BC">
        <w:rPr>
          <w:b w:val="0"/>
        </w:rPr>
        <w:t>R</w:t>
      </w:r>
      <w:r w:rsidRPr="0069370E">
        <w:rPr>
          <w:b w:val="0"/>
        </w:rPr>
        <w:t xml:space="preserve">egister) to the Rules and paragraph </w:t>
      </w:r>
      <w:r w:rsidR="003D10BC">
        <w:rPr>
          <w:b w:val="0"/>
        </w:rPr>
        <w:t>6</w:t>
      </w:r>
      <w:r w:rsidRPr="0069370E">
        <w:rPr>
          <w:b w:val="0"/>
        </w:rPr>
        <w:t>5 of Rules (</w:t>
      </w:r>
      <w:r w:rsidR="003D10BC">
        <w:rPr>
          <w:b w:val="0"/>
        </w:rPr>
        <w:t>Risks Map</w:t>
      </w:r>
      <w:r w:rsidRPr="0069370E">
        <w:rPr>
          <w:b w:val="0"/>
        </w:rPr>
        <w:t xml:space="preserve">) presented in the framework of submitting the matters for consideration of the Company’s SA management bodies not later than 1 October preceding the forecast period. </w:t>
      </w:r>
    </w:p>
    <w:p w:rsidR="00D46F7C" w:rsidRPr="0069370E" w:rsidRDefault="00D46F7C" w:rsidP="00D46F7C">
      <w:pPr>
        <w:pStyle w:val="Heading1"/>
        <w:tabs>
          <w:tab w:val="left" w:pos="711"/>
        </w:tabs>
        <w:ind w:left="3"/>
        <w:jc w:val="both"/>
        <w:rPr>
          <w:b w:val="0"/>
          <w:sz w:val="20"/>
          <w:szCs w:val="20"/>
        </w:rPr>
      </w:pPr>
      <w:r>
        <w:rPr>
          <w:b w:val="0"/>
        </w:rPr>
        <w:t>22.R</w:t>
      </w:r>
      <w:r w:rsidRPr="00D80B5B">
        <w:rPr>
          <w:b w:val="0"/>
        </w:rPr>
        <w:t>isk management</w:t>
      </w:r>
      <w:r>
        <w:rPr>
          <w:b w:val="0"/>
        </w:rPr>
        <w:t xml:space="preserve"> division shall</w:t>
      </w:r>
      <w:r w:rsidRPr="00D80B5B">
        <w:rPr>
          <w:b w:val="0"/>
        </w:rPr>
        <w:t xml:space="preserve"> on an annual basis </w:t>
      </w:r>
      <w:r>
        <w:rPr>
          <w:b w:val="0"/>
        </w:rPr>
        <w:t>before</w:t>
      </w:r>
      <w:r w:rsidRPr="00D80B5B">
        <w:rPr>
          <w:b w:val="0"/>
        </w:rPr>
        <w:t xml:space="preserve"> 1 November of the year preceding the forecast period, provid</w:t>
      </w:r>
      <w:r>
        <w:rPr>
          <w:b w:val="0"/>
        </w:rPr>
        <w:t xml:space="preserve">e the </w:t>
      </w:r>
      <w:r w:rsidRPr="00D80B5B">
        <w:rPr>
          <w:b w:val="0"/>
        </w:rPr>
        <w:t xml:space="preserve"> Board of Directors</w:t>
      </w:r>
      <w:r>
        <w:rPr>
          <w:b w:val="0"/>
        </w:rPr>
        <w:t xml:space="preserve"> with</w:t>
      </w:r>
      <w:r w:rsidRPr="00D80B5B">
        <w:rPr>
          <w:b w:val="0"/>
        </w:rPr>
        <w:t xml:space="preserve"> consolidated risk register of the Company </w:t>
      </w:r>
      <w:r>
        <w:rPr>
          <w:b w:val="0"/>
        </w:rPr>
        <w:t>according to the</w:t>
      </w:r>
      <w:r w:rsidRPr="00D80B5B">
        <w:rPr>
          <w:b w:val="0"/>
        </w:rPr>
        <w:t xml:space="preserve"> form presented in the </w:t>
      </w:r>
      <w:r w:rsidR="003D10BC">
        <w:rPr>
          <w:b w:val="0"/>
        </w:rPr>
        <w:t>FD</w:t>
      </w:r>
      <w:r>
        <w:rPr>
          <w:b w:val="0"/>
        </w:rPr>
        <w:t xml:space="preserve"> </w:t>
      </w:r>
      <w:r w:rsidRPr="00D80B5B">
        <w:rPr>
          <w:b w:val="0"/>
        </w:rPr>
        <w:t xml:space="preserve">01PR </w:t>
      </w:r>
      <w:r w:rsidR="003D10BC">
        <w:rPr>
          <w:b w:val="0"/>
        </w:rPr>
        <w:t>03</w:t>
      </w:r>
      <w:r w:rsidRPr="00D80B5B">
        <w:rPr>
          <w:b w:val="0"/>
        </w:rPr>
        <w:t xml:space="preserve">-03-10 (Risk Register) to the Rules and paragraph </w:t>
      </w:r>
      <w:r w:rsidR="003D10BC">
        <w:rPr>
          <w:b w:val="0"/>
        </w:rPr>
        <w:t>6</w:t>
      </w:r>
      <w:r w:rsidRPr="00D80B5B">
        <w:rPr>
          <w:b w:val="0"/>
        </w:rPr>
        <w:t xml:space="preserve">5 of </w:t>
      </w:r>
      <w:r>
        <w:rPr>
          <w:b w:val="0"/>
        </w:rPr>
        <w:t>the Rules</w:t>
      </w:r>
      <w:r w:rsidRPr="00D80B5B">
        <w:rPr>
          <w:b w:val="0"/>
        </w:rPr>
        <w:t xml:space="preserve"> (</w:t>
      </w:r>
      <w:r w:rsidR="003D10BC">
        <w:rPr>
          <w:b w:val="0"/>
        </w:rPr>
        <w:t>R</w:t>
      </w:r>
      <w:r w:rsidRPr="00D80B5B">
        <w:rPr>
          <w:b w:val="0"/>
        </w:rPr>
        <w:t xml:space="preserve">isk </w:t>
      </w:r>
      <w:r w:rsidR="003D10BC">
        <w:rPr>
          <w:b w:val="0"/>
        </w:rPr>
        <w:t>M</w:t>
      </w:r>
      <w:r w:rsidRPr="00D80B5B">
        <w:rPr>
          <w:b w:val="0"/>
        </w:rPr>
        <w:t>ap)</w:t>
      </w:r>
    </w:p>
    <w:p w:rsidR="00D46F7C" w:rsidRDefault="00D46F7C" w:rsidP="00D46F7C">
      <w:pPr>
        <w:spacing w:before="8" w:line="240" w:lineRule="exact"/>
        <w:rPr>
          <w:sz w:val="24"/>
          <w:szCs w:val="24"/>
        </w:rPr>
      </w:pPr>
    </w:p>
    <w:p w:rsidR="00D46F7C" w:rsidRDefault="00D46F7C" w:rsidP="00D46F7C">
      <w:pPr>
        <w:spacing w:before="8" w:line="240" w:lineRule="exact"/>
        <w:rPr>
          <w:sz w:val="24"/>
          <w:szCs w:val="24"/>
        </w:rPr>
      </w:pPr>
    </w:p>
    <w:p w:rsidR="00D46F7C" w:rsidRPr="00574637" w:rsidRDefault="00D46F7C" w:rsidP="00D46F7C">
      <w:pPr>
        <w:pStyle w:val="Heading1"/>
        <w:tabs>
          <w:tab w:val="left" w:pos="713"/>
        </w:tabs>
        <w:ind w:left="5"/>
        <w:jc w:val="center"/>
      </w:pPr>
      <w:r w:rsidRPr="00574637">
        <w:rPr>
          <w:rFonts w:cs="Times New Roman"/>
        </w:rPr>
        <w:t>7</w:t>
      </w:r>
      <w:r w:rsidRPr="00574637">
        <w:rPr>
          <w:rFonts w:cs="Times New Roman"/>
        </w:rPr>
        <w:tab/>
      </w:r>
      <w:r w:rsidRPr="00574637">
        <w:t>Risk Identification</w:t>
      </w:r>
    </w:p>
    <w:p w:rsidR="00D46F7C" w:rsidRPr="00574637" w:rsidRDefault="00D46F7C" w:rsidP="00D46F7C">
      <w:pPr>
        <w:pStyle w:val="Heading1"/>
        <w:tabs>
          <w:tab w:val="left" w:pos="713"/>
        </w:tabs>
        <w:ind w:left="5"/>
        <w:jc w:val="both"/>
        <w:rPr>
          <w:b w:val="0"/>
        </w:rPr>
      </w:pPr>
      <w:r>
        <w:rPr>
          <w:b w:val="0"/>
        </w:rPr>
        <w:t xml:space="preserve">23. </w:t>
      </w:r>
      <w:r w:rsidRPr="00574637">
        <w:rPr>
          <w:b w:val="0"/>
        </w:rPr>
        <w:t>Risk identification</w:t>
      </w:r>
      <w:r>
        <w:rPr>
          <w:b w:val="0"/>
        </w:rPr>
        <w:t xml:space="preserve"> is</w:t>
      </w:r>
      <w:r w:rsidRPr="00574637">
        <w:rPr>
          <w:b w:val="0"/>
        </w:rPr>
        <w:t xml:space="preserve"> important as a method of optimizing the Company</w:t>
      </w:r>
      <w:r>
        <w:rPr>
          <w:b w:val="0"/>
        </w:rPr>
        <w:t>’s costs</w:t>
      </w:r>
      <w:r w:rsidRPr="00574637">
        <w:rPr>
          <w:b w:val="0"/>
        </w:rPr>
        <w:t xml:space="preserve">, </w:t>
      </w:r>
      <w:r>
        <w:rPr>
          <w:b w:val="0"/>
        </w:rPr>
        <w:t>since the early</w:t>
      </w:r>
      <w:r w:rsidRPr="00574637">
        <w:rPr>
          <w:b w:val="0"/>
        </w:rPr>
        <w:t xml:space="preserve"> identification of risks, </w:t>
      </w:r>
      <w:r>
        <w:rPr>
          <w:b w:val="0"/>
        </w:rPr>
        <w:t>determination</w:t>
      </w:r>
      <w:r w:rsidRPr="00574637">
        <w:rPr>
          <w:b w:val="0"/>
        </w:rPr>
        <w:t xml:space="preserve"> of appropriate measures for their mitigation and elimination of consequences allows</w:t>
      </w:r>
      <w:r>
        <w:rPr>
          <w:b w:val="0"/>
        </w:rPr>
        <w:t xml:space="preserve"> planning</w:t>
      </w:r>
      <w:r w:rsidRPr="00574637">
        <w:rPr>
          <w:b w:val="0"/>
        </w:rPr>
        <w:t xml:space="preserve"> the sources and amounts of financing such activities, which ultimately </w:t>
      </w:r>
      <w:r>
        <w:rPr>
          <w:b w:val="0"/>
        </w:rPr>
        <w:t>influence</w:t>
      </w:r>
      <w:r w:rsidRPr="00574637">
        <w:rPr>
          <w:b w:val="0"/>
        </w:rPr>
        <w:t xml:space="preserve"> the efficiency of the Company's </w:t>
      </w:r>
      <w:r>
        <w:rPr>
          <w:b w:val="0"/>
        </w:rPr>
        <w:t>operations. A</w:t>
      </w:r>
      <w:r w:rsidRPr="00574637">
        <w:rPr>
          <w:b w:val="0"/>
        </w:rPr>
        <w:t xml:space="preserve"> combination of different techniques and tools</w:t>
      </w:r>
      <w:r>
        <w:rPr>
          <w:b w:val="0"/>
        </w:rPr>
        <w:t xml:space="preserve"> shall be used</w:t>
      </w:r>
      <w:r w:rsidRPr="00160BDB">
        <w:rPr>
          <w:b w:val="0"/>
        </w:rPr>
        <w:t xml:space="preserve"> </w:t>
      </w:r>
      <w:r>
        <w:rPr>
          <w:b w:val="0"/>
        </w:rPr>
        <w:t>t</w:t>
      </w:r>
      <w:r w:rsidRPr="00574637">
        <w:rPr>
          <w:b w:val="0"/>
        </w:rPr>
        <w:t xml:space="preserve">o identify risk. Events </w:t>
      </w:r>
      <w:r>
        <w:rPr>
          <w:b w:val="0"/>
        </w:rPr>
        <w:t>shall be</w:t>
      </w:r>
      <w:r w:rsidRPr="00574637">
        <w:rPr>
          <w:b w:val="0"/>
        </w:rPr>
        <w:t xml:space="preserve"> identified </w:t>
      </w:r>
      <w:r>
        <w:rPr>
          <w:b w:val="0"/>
        </w:rPr>
        <w:t>from the perspective of both past</w:t>
      </w:r>
      <w:r w:rsidRPr="00574637">
        <w:rPr>
          <w:b w:val="0"/>
        </w:rPr>
        <w:t xml:space="preserve"> experience and  possible future events. The main </w:t>
      </w:r>
      <w:r>
        <w:rPr>
          <w:b w:val="0"/>
        </w:rPr>
        <w:t>methods</w:t>
      </w:r>
      <w:r w:rsidRPr="00574637">
        <w:rPr>
          <w:b w:val="0"/>
        </w:rPr>
        <w:t xml:space="preserve"> are described below.</w:t>
      </w:r>
    </w:p>
    <w:p w:rsidR="00D46F7C" w:rsidRPr="00574637" w:rsidRDefault="00D46F7C" w:rsidP="00D46F7C">
      <w:pPr>
        <w:pStyle w:val="Heading1"/>
        <w:tabs>
          <w:tab w:val="left" w:pos="713"/>
        </w:tabs>
        <w:ind w:left="5"/>
        <w:jc w:val="both"/>
        <w:rPr>
          <w:b w:val="0"/>
        </w:rPr>
      </w:pPr>
      <w:r>
        <w:rPr>
          <w:b w:val="0"/>
        </w:rPr>
        <w:t>24.</w:t>
      </w:r>
      <w:r w:rsidRPr="00574637">
        <w:rPr>
          <w:b w:val="0"/>
        </w:rPr>
        <w:t xml:space="preserve"> Risks can be identified using two approaches:</w:t>
      </w:r>
    </w:p>
    <w:p w:rsidR="00D46F7C" w:rsidRPr="00574637" w:rsidRDefault="00D46F7C" w:rsidP="00D46F7C">
      <w:pPr>
        <w:pStyle w:val="Heading1"/>
        <w:tabs>
          <w:tab w:val="left" w:pos="713"/>
        </w:tabs>
        <w:jc w:val="both"/>
        <w:rPr>
          <w:b w:val="0"/>
        </w:rPr>
      </w:pPr>
      <w:r>
        <w:rPr>
          <w:b w:val="0"/>
        </w:rPr>
        <w:t>1)</w:t>
      </w:r>
      <w:r w:rsidRPr="00574637">
        <w:rPr>
          <w:b w:val="0"/>
        </w:rPr>
        <w:t xml:space="preserve"> Initial identification and</w:t>
      </w:r>
      <w:r>
        <w:rPr>
          <w:b w:val="0"/>
        </w:rPr>
        <w:t xml:space="preserve"> risks</w:t>
      </w:r>
      <w:r w:rsidRPr="00574637">
        <w:rPr>
          <w:b w:val="0"/>
        </w:rPr>
        <w:t xml:space="preserve"> inventory  - initial </w:t>
      </w:r>
      <w:r>
        <w:rPr>
          <w:b w:val="0"/>
        </w:rPr>
        <w:t>preparation</w:t>
      </w:r>
      <w:r w:rsidRPr="00574637">
        <w:rPr>
          <w:b w:val="0"/>
        </w:rPr>
        <w:t xml:space="preserve"> of the</w:t>
      </w:r>
      <w:r>
        <w:rPr>
          <w:b w:val="0"/>
        </w:rPr>
        <w:t xml:space="preserve"> Company’s  Risk register</w:t>
      </w:r>
      <w:r w:rsidRPr="00574637">
        <w:rPr>
          <w:b w:val="0"/>
        </w:rPr>
        <w:t xml:space="preserve"> in the implementation of the risk management system and its regular revi</w:t>
      </w:r>
      <w:r>
        <w:rPr>
          <w:b w:val="0"/>
        </w:rPr>
        <w:t>sion;</w:t>
      </w:r>
    </w:p>
    <w:p w:rsidR="00D46F7C" w:rsidRPr="00574637" w:rsidRDefault="00D46F7C" w:rsidP="00D46F7C">
      <w:pPr>
        <w:pStyle w:val="Heading1"/>
        <w:tabs>
          <w:tab w:val="left" w:pos="713"/>
        </w:tabs>
        <w:ind w:left="5"/>
        <w:jc w:val="both"/>
        <w:rPr>
          <w:b w:val="0"/>
        </w:rPr>
      </w:pPr>
      <w:r>
        <w:rPr>
          <w:b w:val="0"/>
        </w:rPr>
        <w:t>T</w:t>
      </w:r>
      <w:r w:rsidRPr="00574637">
        <w:rPr>
          <w:b w:val="0"/>
        </w:rPr>
        <w:t>he Company's risk register</w:t>
      </w:r>
      <w:r>
        <w:rPr>
          <w:b w:val="0"/>
        </w:rPr>
        <w:t xml:space="preserve"> shall be drawn up d</w:t>
      </w:r>
      <w:r w:rsidRPr="00574637">
        <w:rPr>
          <w:b w:val="0"/>
        </w:rPr>
        <w:t>uring the initial risk identification</w:t>
      </w:r>
      <w:r>
        <w:rPr>
          <w:b w:val="0"/>
        </w:rPr>
        <w:t xml:space="preserve">, </w:t>
      </w:r>
      <w:r w:rsidRPr="00574637">
        <w:rPr>
          <w:b w:val="0"/>
        </w:rPr>
        <w:t xml:space="preserve"> </w:t>
      </w:r>
    </w:p>
    <w:p w:rsidR="00D46F7C" w:rsidRPr="00574637" w:rsidRDefault="00D46F7C" w:rsidP="00D46F7C">
      <w:pPr>
        <w:pStyle w:val="Heading1"/>
        <w:tabs>
          <w:tab w:val="left" w:pos="713"/>
        </w:tabs>
        <w:ind w:left="5"/>
        <w:jc w:val="both"/>
        <w:rPr>
          <w:b w:val="0"/>
        </w:rPr>
      </w:pPr>
      <w:r w:rsidRPr="00574637">
        <w:rPr>
          <w:b w:val="0"/>
        </w:rPr>
        <w:t>in order to carry out the subsequent evaluation</w:t>
      </w:r>
      <w:r>
        <w:rPr>
          <w:b w:val="0"/>
        </w:rPr>
        <w:t xml:space="preserve"> and</w:t>
      </w:r>
      <w:r w:rsidRPr="00574637">
        <w:rPr>
          <w:b w:val="0"/>
        </w:rPr>
        <w:t xml:space="preserve"> determine the approaches to managing these risks. The process of </w:t>
      </w:r>
      <w:r>
        <w:rPr>
          <w:b w:val="0"/>
        </w:rPr>
        <w:t xml:space="preserve">risk </w:t>
      </w:r>
      <w:r w:rsidRPr="00574637">
        <w:rPr>
          <w:b w:val="0"/>
        </w:rPr>
        <w:t>inventory involves regular (</w:t>
      </w:r>
      <w:r>
        <w:rPr>
          <w:b w:val="0"/>
        </w:rPr>
        <w:t>not less than once a year</w:t>
      </w:r>
      <w:r w:rsidRPr="00574637">
        <w:rPr>
          <w:b w:val="0"/>
        </w:rPr>
        <w:t>) revi</w:t>
      </w:r>
      <w:r>
        <w:rPr>
          <w:b w:val="0"/>
        </w:rPr>
        <w:t>sion</w:t>
      </w:r>
      <w:r w:rsidRPr="00574637">
        <w:rPr>
          <w:b w:val="0"/>
        </w:rPr>
        <w:t xml:space="preserve"> of previously identified risks, i</w:t>
      </w:r>
      <w:r>
        <w:rPr>
          <w:b w:val="0"/>
        </w:rPr>
        <w:t>.</w:t>
      </w:r>
      <w:r w:rsidRPr="00574637">
        <w:rPr>
          <w:b w:val="0"/>
        </w:rPr>
        <w:t>e</w:t>
      </w:r>
      <w:r>
        <w:rPr>
          <w:b w:val="0"/>
        </w:rPr>
        <w:t xml:space="preserve">. </w:t>
      </w:r>
      <w:r w:rsidRPr="00574637">
        <w:rPr>
          <w:b w:val="0"/>
        </w:rPr>
        <w:t>determining the relevance and materiality of risks that are in the</w:t>
      </w:r>
      <w:r>
        <w:rPr>
          <w:b w:val="0"/>
        </w:rPr>
        <w:t xml:space="preserve"> Company’s risk</w:t>
      </w:r>
      <w:r w:rsidRPr="00574637">
        <w:rPr>
          <w:b w:val="0"/>
        </w:rPr>
        <w:t xml:space="preserve"> register. </w:t>
      </w:r>
      <w:r>
        <w:rPr>
          <w:b w:val="0"/>
        </w:rPr>
        <w:t>S</w:t>
      </w:r>
      <w:r w:rsidRPr="00574637">
        <w:rPr>
          <w:b w:val="0"/>
        </w:rPr>
        <w:t>ome of the previously identified risks may be deeme</w:t>
      </w:r>
      <w:r>
        <w:rPr>
          <w:b w:val="0"/>
        </w:rPr>
        <w:t xml:space="preserve">d irrelevant as a result of inventory.  </w:t>
      </w:r>
    </w:p>
    <w:p w:rsidR="00D46F7C" w:rsidRPr="00574637" w:rsidRDefault="00D46F7C" w:rsidP="00D46F7C">
      <w:pPr>
        <w:pStyle w:val="Heading1"/>
        <w:tabs>
          <w:tab w:val="left" w:pos="713"/>
        </w:tabs>
        <w:ind w:left="5"/>
        <w:jc w:val="both"/>
        <w:rPr>
          <w:b w:val="0"/>
        </w:rPr>
      </w:pPr>
      <w:r>
        <w:rPr>
          <w:b w:val="0"/>
        </w:rPr>
        <w:t>2)</w:t>
      </w:r>
      <w:r w:rsidRPr="00574637">
        <w:rPr>
          <w:b w:val="0"/>
        </w:rPr>
        <w:t xml:space="preserve"> Detection of potential risk - identifying potential</w:t>
      </w:r>
      <w:r>
        <w:rPr>
          <w:b w:val="0"/>
        </w:rPr>
        <w:t xml:space="preserve"> </w:t>
      </w:r>
      <w:r w:rsidRPr="00574637">
        <w:rPr>
          <w:b w:val="0"/>
        </w:rPr>
        <w:t>risk in the normal course of business.</w:t>
      </w:r>
    </w:p>
    <w:p w:rsidR="00D46F7C" w:rsidRPr="00574637" w:rsidRDefault="00D46F7C" w:rsidP="00D46F7C">
      <w:pPr>
        <w:pStyle w:val="Heading1"/>
        <w:tabs>
          <w:tab w:val="left" w:pos="713"/>
        </w:tabs>
        <w:ind w:left="5"/>
        <w:jc w:val="both"/>
        <w:rPr>
          <w:b w:val="0"/>
        </w:rPr>
      </w:pPr>
      <w:r w:rsidRPr="00574637">
        <w:rPr>
          <w:b w:val="0"/>
        </w:rPr>
        <w:t xml:space="preserve">New risks can be found not only in the course of </w:t>
      </w:r>
      <w:r>
        <w:rPr>
          <w:b w:val="0"/>
        </w:rPr>
        <w:t>conducting</w:t>
      </w:r>
      <w:r w:rsidRPr="00574637">
        <w:rPr>
          <w:b w:val="0"/>
        </w:rPr>
        <w:t xml:space="preserve"> regular procedures within the framework of risk management</w:t>
      </w:r>
      <w:r>
        <w:rPr>
          <w:b w:val="0"/>
        </w:rPr>
        <w:t xml:space="preserve"> system</w:t>
      </w:r>
      <w:r w:rsidRPr="00574637">
        <w:rPr>
          <w:b w:val="0"/>
        </w:rPr>
        <w:t xml:space="preserve"> but also in the </w:t>
      </w:r>
      <w:r>
        <w:rPr>
          <w:b w:val="0"/>
        </w:rPr>
        <w:t xml:space="preserve">performance of current activities by the Company group’s employees. </w:t>
      </w:r>
    </w:p>
    <w:p w:rsidR="00D46F7C" w:rsidRDefault="00D46F7C" w:rsidP="00D46F7C">
      <w:pPr>
        <w:pStyle w:val="Heading1"/>
        <w:tabs>
          <w:tab w:val="left" w:pos="713"/>
        </w:tabs>
        <w:ind w:left="6"/>
        <w:jc w:val="both"/>
        <w:outlineLvl w:val="0"/>
        <w:rPr>
          <w:b w:val="0"/>
        </w:rPr>
      </w:pPr>
      <w:r w:rsidRPr="00574637">
        <w:rPr>
          <w:b w:val="0"/>
        </w:rPr>
        <w:t>In the event of</w:t>
      </w:r>
      <w:r>
        <w:rPr>
          <w:b w:val="0"/>
        </w:rPr>
        <w:t xml:space="preserve"> revealing</w:t>
      </w:r>
      <w:r w:rsidRPr="00574637">
        <w:rPr>
          <w:b w:val="0"/>
        </w:rPr>
        <w:t xml:space="preserve"> information about potential risks that were not previously included in the register, an employee of the </w:t>
      </w:r>
      <w:r>
        <w:rPr>
          <w:b w:val="0"/>
        </w:rPr>
        <w:t>business</w:t>
      </w:r>
      <w:r w:rsidRPr="00574637">
        <w:rPr>
          <w:b w:val="0"/>
        </w:rPr>
        <w:t xml:space="preserve"> unit must </w:t>
      </w:r>
      <w:r>
        <w:rPr>
          <w:b w:val="0"/>
        </w:rPr>
        <w:t>send a</w:t>
      </w:r>
      <w:r w:rsidRPr="00574637">
        <w:rPr>
          <w:b w:val="0"/>
        </w:rPr>
        <w:t xml:space="preserve"> relevant </w:t>
      </w:r>
      <w:r>
        <w:rPr>
          <w:b w:val="0"/>
        </w:rPr>
        <w:t>service note which outlines the</w:t>
      </w:r>
      <w:r w:rsidRPr="00574637">
        <w:rPr>
          <w:b w:val="0"/>
        </w:rPr>
        <w:t xml:space="preserve"> information and </w:t>
      </w:r>
      <w:r>
        <w:rPr>
          <w:b w:val="0"/>
        </w:rPr>
        <w:t>assumed</w:t>
      </w:r>
      <w:r w:rsidRPr="00574637">
        <w:rPr>
          <w:b w:val="0"/>
        </w:rPr>
        <w:t xml:space="preserve"> consequences</w:t>
      </w:r>
      <w:r>
        <w:rPr>
          <w:b w:val="0"/>
        </w:rPr>
        <w:t xml:space="preserve"> of risk event occurrence to the risk management division. Risk management department shall analyze, evaluate the received information and if necessary include to the new risk register of the Company. </w:t>
      </w:r>
    </w:p>
    <w:p w:rsidR="00D46F7C" w:rsidRDefault="00D46F7C" w:rsidP="00D46F7C">
      <w:pPr>
        <w:pStyle w:val="a3"/>
        <w:tabs>
          <w:tab w:val="left" w:pos="1529"/>
        </w:tabs>
        <w:spacing w:before="2" w:line="324" w:lineRule="exact"/>
        <w:ind w:left="0" w:right="128"/>
        <w:jc w:val="both"/>
        <w:rPr>
          <w:rFonts w:cs="Times New Roman"/>
          <w:bCs/>
          <w:color w:val="212121"/>
          <w:spacing w:val="1"/>
        </w:rPr>
      </w:pPr>
      <w:r>
        <w:rPr>
          <w:bCs/>
        </w:rPr>
        <w:lastRenderedPageBreak/>
        <w:t>25.</w:t>
      </w:r>
      <w:r w:rsidRPr="00337D5B">
        <w:rPr>
          <w:rFonts w:cs="Times New Roman"/>
          <w:b/>
          <w:bCs/>
          <w:color w:val="212121"/>
          <w:spacing w:val="1"/>
        </w:rPr>
        <w:t>Identification of risks on the basis of set goals and objectives</w:t>
      </w:r>
      <w:r w:rsidRPr="00067728">
        <w:rPr>
          <w:rFonts w:cs="Times New Roman"/>
          <w:bCs/>
          <w:color w:val="212121"/>
          <w:spacing w:val="1"/>
        </w:rPr>
        <w:t>: potential events that may affect</w:t>
      </w:r>
      <w:r>
        <w:rPr>
          <w:rFonts w:cs="Times New Roman"/>
          <w:bCs/>
          <w:color w:val="212121"/>
          <w:spacing w:val="1"/>
        </w:rPr>
        <w:t xml:space="preserve"> the</w:t>
      </w:r>
      <w:r w:rsidRPr="00067728">
        <w:rPr>
          <w:rFonts w:cs="Times New Roman"/>
          <w:bCs/>
          <w:color w:val="212121"/>
          <w:spacing w:val="1"/>
        </w:rPr>
        <w:t xml:space="preserve"> achievement</w:t>
      </w:r>
      <w:r>
        <w:rPr>
          <w:rFonts w:cs="Times New Roman"/>
          <w:bCs/>
          <w:color w:val="212121"/>
          <w:spacing w:val="1"/>
        </w:rPr>
        <w:t xml:space="preserve"> of goals  shall be determined on the basis of set goals or well- balanced indicators system</w:t>
      </w:r>
      <w:r w:rsidRPr="00067728">
        <w:rPr>
          <w:rFonts w:cs="Times New Roman"/>
          <w:bCs/>
          <w:color w:val="212121"/>
          <w:spacing w:val="1"/>
        </w:rPr>
        <w:t xml:space="preserve">. Events </w:t>
      </w:r>
      <w:r>
        <w:rPr>
          <w:rFonts w:cs="Times New Roman"/>
          <w:bCs/>
          <w:color w:val="212121"/>
          <w:spacing w:val="1"/>
        </w:rPr>
        <w:t>shall be identified by risk</w:t>
      </w:r>
      <w:r w:rsidRPr="00067728">
        <w:rPr>
          <w:rFonts w:cs="Times New Roman"/>
          <w:bCs/>
          <w:color w:val="212121"/>
          <w:spacing w:val="1"/>
        </w:rPr>
        <w:t xml:space="preserve"> owners and </w:t>
      </w:r>
      <w:r>
        <w:rPr>
          <w:rFonts w:cs="Times New Roman"/>
          <w:bCs/>
          <w:color w:val="212121"/>
          <w:spacing w:val="1"/>
        </w:rPr>
        <w:t xml:space="preserve">approved by risk management division, and the risk register shall be compiled on this basis; risk register – a list of risks inherent to the company and (or) related to it its activity. </w:t>
      </w:r>
    </w:p>
    <w:p w:rsidR="00D46F7C" w:rsidRDefault="00D46F7C" w:rsidP="00D46F7C">
      <w:pPr>
        <w:pStyle w:val="a3"/>
        <w:tabs>
          <w:tab w:val="left" w:pos="1529"/>
        </w:tabs>
        <w:spacing w:before="2" w:line="324" w:lineRule="exact"/>
        <w:ind w:left="0" w:right="128"/>
        <w:jc w:val="both"/>
        <w:rPr>
          <w:rFonts w:cs="Times New Roman"/>
          <w:bCs/>
          <w:color w:val="212121"/>
          <w:spacing w:val="1"/>
        </w:rPr>
      </w:pPr>
      <w:r>
        <w:rPr>
          <w:rFonts w:cs="Times New Roman"/>
          <w:bCs/>
          <w:color w:val="212121"/>
          <w:spacing w:val="1"/>
        </w:rPr>
        <w:t>26.</w:t>
      </w:r>
      <w:r w:rsidRPr="00067728">
        <w:rPr>
          <w:rFonts w:cs="Times New Roman"/>
          <w:bCs/>
          <w:color w:val="212121"/>
          <w:spacing w:val="1"/>
        </w:rPr>
        <w:t xml:space="preserve"> </w:t>
      </w:r>
      <w:r w:rsidRPr="000B6F16">
        <w:rPr>
          <w:rFonts w:cs="Times New Roman"/>
          <w:b/>
          <w:bCs/>
          <w:color w:val="212121"/>
          <w:spacing w:val="1"/>
        </w:rPr>
        <w:t>Industry and international comparisons</w:t>
      </w:r>
      <w:r w:rsidRPr="00067728">
        <w:rPr>
          <w:rFonts w:cs="Times New Roman"/>
          <w:bCs/>
          <w:color w:val="212121"/>
          <w:spacing w:val="1"/>
        </w:rPr>
        <w:t xml:space="preserve">: Risk Register </w:t>
      </w:r>
      <w:r>
        <w:rPr>
          <w:rFonts w:cs="Times New Roman"/>
          <w:bCs/>
          <w:color w:val="212121"/>
          <w:spacing w:val="1"/>
        </w:rPr>
        <w:t>shall be</w:t>
      </w:r>
      <w:r w:rsidRPr="00067728">
        <w:rPr>
          <w:rFonts w:cs="Times New Roman"/>
          <w:bCs/>
          <w:color w:val="212121"/>
          <w:spacing w:val="1"/>
        </w:rPr>
        <w:t xml:space="preserve"> compiled on the basis of a list of potential events </w:t>
      </w:r>
      <w:r>
        <w:rPr>
          <w:rFonts w:cs="Times New Roman"/>
          <w:bCs/>
          <w:color w:val="212121"/>
          <w:spacing w:val="1"/>
        </w:rPr>
        <w:t>inherent</w:t>
      </w:r>
      <w:r w:rsidRPr="00067728">
        <w:rPr>
          <w:rFonts w:cs="Times New Roman"/>
          <w:bCs/>
          <w:color w:val="212121"/>
          <w:spacing w:val="1"/>
        </w:rPr>
        <w:t xml:space="preserve"> to organizations such as the Company and (or) organizations</w:t>
      </w:r>
      <w:r>
        <w:rPr>
          <w:rFonts w:cs="Times New Roman"/>
          <w:bCs/>
          <w:color w:val="212121"/>
          <w:spacing w:val="1"/>
        </w:rPr>
        <w:t xml:space="preserve"> according to industrial specialization</w:t>
      </w:r>
      <w:r w:rsidRPr="00067728">
        <w:rPr>
          <w:rFonts w:cs="Times New Roman"/>
          <w:bCs/>
          <w:color w:val="212121"/>
          <w:spacing w:val="1"/>
        </w:rPr>
        <w:t xml:space="preserve"> or functional activity</w:t>
      </w:r>
    </w:p>
    <w:p w:rsidR="00D46F7C" w:rsidRDefault="00D46F7C" w:rsidP="00D46F7C">
      <w:pPr>
        <w:pStyle w:val="a3"/>
        <w:tabs>
          <w:tab w:val="left" w:pos="1529"/>
        </w:tabs>
        <w:spacing w:before="2" w:line="324" w:lineRule="exact"/>
        <w:ind w:left="0" w:right="128"/>
        <w:jc w:val="both"/>
        <w:rPr>
          <w:rFonts w:cs="Times New Roman"/>
          <w:bCs/>
          <w:color w:val="212121"/>
          <w:spacing w:val="1"/>
        </w:rPr>
      </w:pPr>
      <w:r>
        <w:rPr>
          <w:rFonts w:cs="Times New Roman"/>
          <w:bCs/>
          <w:color w:val="212121"/>
          <w:spacing w:val="1"/>
        </w:rPr>
        <w:t xml:space="preserve"> 27.</w:t>
      </w:r>
      <w:r w:rsidRPr="00067728">
        <w:rPr>
          <w:rFonts w:cs="Times New Roman"/>
          <w:bCs/>
          <w:color w:val="212121"/>
          <w:spacing w:val="1"/>
        </w:rPr>
        <w:t xml:space="preserve"> </w:t>
      </w:r>
      <w:r w:rsidRPr="000B6F16">
        <w:rPr>
          <w:rFonts w:cs="Times New Roman"/>
          <w:b/>
          <w:bCs/>
          <w:color w:val="212121"/>
          <w:spacing w:val="1"/>
        </w:rPr>
        <w:t>Seminars and discussions:</w:t>
      </w:r>
      <w:r w:rsidRPr="00067728">
        <w:rPr>
          <w:rFonts w:cs="Times New Roman"/>
          <w:bCs/>
          <w:color w:val="212121"/>
          <w:spacing w:val="1"/>
        </w:rPr>
        <w:t xml:space="preserve"> Risk Register </w:t>
      </w:r>
      <w:r>
        <w:rPr>
          <w:rFonts w:cs="Times New Roman"/>
          <w:bCs/>
          <w:color w:val="212121"/>
          <w:spacing w:val="1"/>
        </w:rPr>
        <w:t>shall be compiled on the basis of arranged</w:t>
      </w:r>
      <w:r w:rsidRPr="00067728">
        <w:rPr>
          <w:rFonts w:cs="Times New Roman"/>
          <w:bCs/>
          <w:color w:val="212121"/>
          <w:spacing w:val="1"/>
        </w:rPr>
        <w:t xml:space="preserve"> discussion</w:t>
      </w:r>
      <w:r>
        <w:rPr>
          <w:rFonts w:cs="Times New Roman"/>
          <w:bCs/>
          <w:color w:val="212121"/>
          <w:spacing w:val="1"/>
        </w:rPr>
        <w:t>s</w:t>
      </w:r>
      <w:r w:rsidRPr="00067728">
        <w:rPr>
          <w:rFonts w:cs="Times New Roman"/>
          <w:bCs/>
          <w:color w:val="212121"/>
          <w:spacing w:val="1"/>
        </w:rPr>
        <w:t xml:space="preserve"> (brainstorming, round table, etc.)</w:t>
      </w:r>
      <w:r>
        <w:rPr>
          <w:rFonts w:cs="Times New Roman"/>
          <w:bCs/>
          <w:color w:val="212121"/>
          <w:spacing w:val="1"/>
        </w:rPr>
        <w:t xml:space="preserve"> </w:t>
      </w:r>
      <w:r w:rsidRPr="00067728">
        <w:rPr>
          <w:rFonts w:cs="Times New Roman"/>
          <w:bCs/>
          <w:color w:val="212121"/>
          <w:spacing w:val="1"/>
        </w:rPr>
        <w:t xml:space="preserve">with the Company's employees </w:t>
      </w:r>
      <w:r>
        <w:rPr>
          <w:rFonts w:cs="Times New Roman"/>
          <w:bCs/>
          <w:color w:val="212121"/>
          <w:spacing w:val="1"/>
        </w:rPr>
        <w:t xml:space="preserve">about </w:t>
      </w:r>
      <w:r w:rsidRPr="00067728">
        <w:rPr>
          <w:rFonts w:cs="Times New Roman"/>
          <w:bCs/>
          <w:color w:val="212121"/>
          <w:spacing w:val="1"/>
        </w:rPr>
        <w:t>potential events that may affect the organization and the achievement of its objectives</w:t>
      </w:r>
      <w:r>
        <w:rPr>
          <w:rFonts w:cs="Times New Roman"/>
          <w:bCs/>
          <w:color w:val="212121"/>
          <w:spacing w:val="1"/>
        </w:rPr>
        <w:t xml:space="preserve">. Such discussions may be held in every business unit for determining the events (risks) that influence the activity of every such business unit and the Company group as a whole, the results shall be then integrated in a common risk register (or the current </w:t>
      </w:r>
      <w:r w:rsidR="00032E91">
        <w:rPr>
          <w:rFonts w:cs="Times New Roman"/>
          <w:bCs/>
          <w:color w:val="212121"/>
          <w:spacing w:val="1"/>
        </w:rPr>
        <w:t>Risk Register</w:t>
      </w:r>
      <w:r>
        <w:rPr>
          <w:rFonts w:cs="Times New Roman"/>
          <w:bCs/>
          <w:color w:val="212121"/>
          <w:spacing w:val="1"/>
        </w:rPr>
        <w:t xml:space="preserve"> shall be complemented/corrected) </w:t>
      </w:r>
    </w:p>
    <w:p w:rsidR="00D46F7C" w:rsidRDefault="00032E91" w:rsidP="00D46F7C">
      <w:pPr>
        <w:pStyle w:val="a3"/>
        <w:tabs>
          <w:tab w:val="left" w:pos="1529"/>
        </w:tabs>
        <w:spacing w:before="2" w:line="324" w:lineRule="exact"/>
        <w:ind w:left="0" w:right="128"/>
        <w:jc w:val="both"/>
        <w:rPr>
          <w:rFonts w:cs="Times New Roman"/>
          <w:bCs/>
          <w:color w:val="212121"/>
          <w:spacing w:val="1"/>
        </w:rPr>
      </w:pPr>
      <w:r>
        <w:rPr>
          <w:rFonts w:cs="Times New Roman"/>
          <w:b/>
          <w:bCs/>
          <w:color w:val="212121"/>
          <w:spacing w:val="1"/>
        </w:rPr>
        <w:t xml:space="preserve">28. </w:t>
      </w:r>
      <w:r w:rsidR="00D46F7C" w:rsidRPr="00E96A1A">
        <w:rPr>
          <w:rFonts w:cs="Times New Roman"/>
          <w:b/>
          <w:bCs/>
          <w:color w:val="212121"/>
          <w:spacing w:val="1"/>
        </w:rPr>
        <w:t>Interviewing:</w:t>
      </w:r>
      <w:r w:rsidR="00D46F7C" w:rsidRPr="00067728">
        <w:rPr>
          <w:rFonts w:cs="Times New Roman"/>
          <w:bCs/>
          <w:color w:val="212121"/>
          <w:spacing w:val="1"/>
        </w:rPr>
        <w:t xml:space="preserve"> The </w:t>
      </w:r>
      <w:r w:rsidR="00D46F7C">
        <w:rPr>
          <w:rFonts w:cs="Times New Roman"/>
          <w:bCs/>
          <w:color w:val="212121"/>
          <w:spacing w:val="1"/>
        </w:rPr>
        <w:t>business unit of the Company</w:t>
      </w:r>
      <w:r w:rsidR="00D46F7C" w:rsidRPr="00067728">
        <w:rPr>
          <w:rFonts w:cs="Times New Roman"/>
          <w:bCs/>
          <w:color w:val="212121"/>
          <w:spacing w:val="1"/>
        </w:rPr>
        <w:t xml:space="preserve"> responsible for risk management, </w:t>
      </w:r>
      <w:r w:rsidR="00D46F7C">
        <w:rPr>
          <w:rFonts w:cs="Times New Roman"/>
          <w:bCs/>
          <w:color w:val="212121"/>
          <w:spacing w:val="1"/>
        </w:rPr>
        <w:t xml:space="preserve">shall </w:t>
      </w:r>
      <w:r w:rsidR="00D46F7C" w:rsidRPr="00067728">
        <w:rPr>
          <w:rFonts w:cs="Times New Roman"/>
          <w:bCs/>
          <w:color w:val="212121"/>
          <w:spacing w:val="1"/>
        </w:rPr>
        <w:t xml:space="preserve">conduct target interviews with key employees (experts) of the Company for an open discussion of existing and potential risks and ways to </w:t>
      </w:r>
      <w:r w:rsidR="00D46F7C">
        <w:rPr>
          <w:rFonts w:cs="Times New Roman"/>
          <w:bCs/>
          <w:color w:val="212121"/>
          <w:spacing w:val="1"/>
        </w:rPr>
        <w:t>manage</w:t>
      </w:r>
      <w:r w:rsidR="00D46F7C" w:rsidRPr="00067728">
        <w:rPr>
          <w:rFonts w:cs="Times New Roman"/>
          <w:bCs/>
          <w:color w:val="212121"/>
          <w:spacing w:val="1"/>
        </w:rPr>
        <w:t xml:space="preserve"> them. Typically, these interviews are conducted with the heads of </w:t>
      </w:r>
      <w:r w:rsidR="00D46F7C">
        <w:rPr>
          <w:rFonts w:cs="Times New Roman"/>
          <w:bCs/>
          <w:color w:val="212121"/>
          <w:spacing w:val="1"/>
        </w:rPr>
        <w:t>structural</w:t>
      </w:r>
      <w:r w:rsidR="00D46F7C" w:rsidRPr="00067728">
        <w:rPr>
          <w:rFonts w:cs="Times New Roman"/>
          <w:bCs/>
          <w:color w:val="212121"/>
          <w:spacing w:val="1"/>
        </w:rPr>
        <w:t xml:space="preserve"> divisions of the Company.</w:t>
      </w:r>
    </w:p>
    <w:p w:rsidR="00032E91" w:rsidRPr="00067728" w:rsidRDefault="00032E91" w:rsidP="00D46F7C">
      <w:pPr>
        <w:pStyle w:val="a3"/>
        <w:tabs>
          <w:tab w:val="left" w:pos="1529"/>
        </w:tabs>
        <w:spacing w:before="2" w:line="324" w:lineRule="exact"/>
        <w:ind w:left="0" w:right="128"/>
        <w:jc w:val="both"/>
        <w:rPr>
          <w:rFonts w:cs="Times New Roman"/>
          <w:bCs/>
          <w:color w:val="212121"/>
          <w:spacing w:val="1"/>
        </w:rPr>
      </w:pPr>
      <w:r w:rsidRPr="00032E91">
        <w:rPr>
          <w:rFonts w:cs="Times New Roman"/>
          <w:b/>
          <w:bCs/>
          <w:color w:val="212121"/>
          <w:spacing w:val="1"/>
        </w:rPr>
        <w:t>29. Monitoring publications and presentations</w:t>
      </w:r>
      <w:r w:rsidRPr="00032E91">
        <w:rPr>
          <w:rFonts w:cs="Times New Roman"/>
          <w:bCs/>
          <w:color w:val="212121"/>
          <w:spacing w:val="1"/>
        </w:rPr>
        <w:t>. In order to identify risks</w:t>
      </w:r>
      <w:r>
        <w:rPr>
          <w:rFonts w:cs="Times New Roman"/>
          <w:bCs/>
          <w:color w:val="212121"/>
          <w:spacing w:val="1"/>
        </w:rPr>
        <w:t>,</w:t>
      </w:r>
      <w:r w:rsidRPr="00032E91">
        <w:rPr>
          <w:rFonts w:cs="Times New Roman"/>
          <w:bCs/>
          <w:color w:val="212121"/>
          <w:spacing w:val="1"/>
        </w:rPr>
        <w:t xml:space="preserve"> </w:t>
      </w:r>
      <w:r>
        <w:rPr>
          <w:rFonts w:cs="Times New Roman"/>
          <w:bCs/>
          <w:color w:val="212121"/>
          <w:spacing w:val="1"/>
        </w:rPr>
        <w:t xml:space="preserve">the </w:t>
      </w:r>
      <w:r w:rsidRPr="00032E91">
        <w:rPr>
          <w:rFonts w:cs="Times New Roman"/>
          <w:bCs/>
          <w:color w:val="212121"/>
          <w:spacing w:val="1"/>
        </w:rPr>
        <w:t xml:space="preserve">Company publications, speeches by </w:t>
      </w:r>
      <w:r>
        <w:rPr>
          <w:rFonts w:cs="Times New Roman"/>
          <w:bCs/>
          <w:color w:val="212121"/>
          <w:spacing w:val="1"/>
        </w:rPr>
        <w:t>executives of industry-specific ministries and organizations</w:t>
      </w:r>
      <w:r w:rsidRPr="00032E91">
        <w:rPr>
          <w:rFonts w:cs="Times New Roman"/>
          <w:bCs/>
          <w:color w:val="212121"/>
          <w:spacing w:val="1"/>
        </w:rPr>
        <w:t xml:space="preserve">, </w:t>
      </w:r>
      <w:r>
        <w:rPr>
          <w:rFonts w:cs="Times New Roman"/>
          <w:bCs/>
          <w:color w:val="212121"/>
          <w:spacing w:val="1"/>
        </w:rPr>
        <w:t>opinions of</w:t>
      </w:r>
      <w:r w:rsidRPr="00032E91">
        <w:rPr>
          <w:rFonts w:cs="Times New Roman"/>
          <w:bCs/>
          <w:color w:val="212121"/>
          <w:spacing w:val="1"/>
        </w:rPr>
        <w:t xml:space="preserve"> industry experts</w:t>
      </w:r>
      <w:r>
        <w:rPr>
          <w:rFonts w:cs="Times New Roman"/>
          <w:bCs/>
          <w:color w:val="212121"/>
          <w:spacing w:val="1"/>
        </w:rPr>
        <w:t xml:space="preserve"> are monitored on a regular basis</w:t>
      </w:r>
      <w:r w:rsidRPr="00032E91">
        <w:rPr>
          <w:rFonts w:cs="Times New Roman"/>
          <w:bCs/>
          <w:color w:val="212121"/>
          <w:spacing w:val="1"/>
        </w:rPr>
        <w:t xml:space="preserve">, </w:t>
      </w:r>
      <w:r>
        <w:rPr>
          <w:rFonts w:cs="Times New Roman"/>
          <w:bCs/>
          <w:color w:val="212121"/>
          <w:spacing w:val="1"/>
        </w:rPr>
        <w:t xml:space="preserve">as well as </w:t>
      </w:r>
      <w:r w:rsidRPr="00032E91">
        <w:rPr>
          <w:rFonts w:cs="Times New Roman"/>
          <w:bCs/>
          <w:color w:val="212121"/>
          <w:spacing w:val="1"/>
        </w:rPr>
        <w:t xml:space="preserve">drafts </w:t>
      </w:r>
      <w:r>
        <w:rPr>
          <w:rFonts w:cs="Times New Roman"/>
          <w:bCs/>
          <w:color w:val="212121"/>
          <w:spacing w:val="1"/>
        </w:rPr>
        <w:t>regulatory</w:t>
      </w:r>
      <w:r w:rsidRPr="00032E91">
        <w:rPr>
          <w:rFonts w:cs="Times New Roman"/>
          <w:bCs/>
          <w:color w:val="212121"/>
          <w:spacing w:val="1"/>
        </w:rPr>
        <w:t>-legal documents, concept</w:t>
      </w:r>
      <w:r>
        <w:rPr>
          <w:rFonts w:cs="Times New Roman"/>
          <w:bCs/>
          <w:color w:val="212121"/>
          <w:spacing w:val="1"/>
        </w:rPr>
        <w:t>s</w:t>
      </w:r>
      <w:r w:rsidRPr="00032E91">
        <w:rPr>
          <w:rFonts w:cs="Times New Roman"/>
          <w:bCs/>
          <w:color w:val="212121"/>
          <w:spacing w:val="1"/>
        </w:rPr>
        <w:t xml:space="preserve"> of </w:t>
      </w:r>
      <w:r>
        <w:rPr>
          <w:rFonts w:cs="Times New Roman"/>
          <w:bCs/>
          <w:color w:val="212121"/>
          <w:spacing w:val="1"/>
        </w:rPr>
        <w:t xml:space="preserve">the industry </w:t>
      </w:r>
      <w:r w:rsidRPr="00032E91">
        <w:rPr>
          <w:rFonts w:cs="Times New Roman"/>
          <w:bCs/>
          <w:color w:val="212121"/>
          <w:spacing w:val="1"/>
        </w:rPr>
        <w:t>development , analysts' forecasts, materials</w:t>
      </w:r>
      <w:r>
        <w:rPr>
          <w:rFonts w:cs="Times New Roman"/>
          <w:bCs/>
          <w:color w:val="212121"/>
          <w:spacing w:val="1"/>
        </w:rPr>
        <w:t xml:space="preserve"> of specialized conferences are analyzed. </w:t>
      </w:r>
    </w:p>
    <w:p w:rsidR="00D46F7C" w:rsidRDefault="00D46F7C" w:rsidP="00D46F7C">
      <w:pPr>
        <w:pStyle w:val="a3"/>
        <w:tabs>
          <w:tab w:val="left" w:pos="1529"/>
        </w:tabs>
        <w:spacing w:before="2" w:line="324" w:lineRule="exact"/>
        <w:ind w:left="0" w:right="128"/>
        <w:rPr>
          <w:rFonts w:cs="Times New Roman"/>
          <w:b/>
          <w:bCs/>
          <w:color w:val="212121"/>
          <w:spacing w:val="1"/>
        </w:rPr>
      </w:pPr>
    </w:p>
    <w:p w:rsidR="00D46F7C" w:rsidRDefault="00032E91" w:rsidP="00D46F7C">
      <w:pPr>
        <w:pStyle w:val="a3"/>
        <w:tabs>
          <w:tab w:val="left" w:pos="1529"/>
        </w:tabs>
        <w:spacing w:before="2" w:line="324" w:lineRule="exact"/>
        <w:ind w:left="0" w:right="128"/>
        <w:jc w:val="both"/>
        <w:rPr>
          <w:rFonts w:cs="Times New Roman"/>
          <w:bCs/>
          <w:color w:val="212121"/>
          <w:spacing w:val="1"/>
        </w:rPr>
      </w:pPr>
      <w:r>
        <w:rPr>
          <w:rFonts w:cs="Times New Roman"/>
          <w:b/>
          <w:bCs/>
          <w:color w:val="212121"/>
          <w:spacing w:val="1"/>
        </w:rPr>
        <w:t xml:space="preserve">30. </w:t>
      </w:r>
      <w:r w:rsidR="00D46F7C" w:rsidRPr="00E96A1A">
        <w:rPr>
          <w:rFonts w:cs="Times New Roman"/>
          <w:b/>
          <w:bCs/>
          <w:color w:val="212121"/>
          <w:spacing w:val="1"/>
        </w:rPr>
        <w:t>Analysis of reports on results of the audit and other inspections</w:t>
      </w:r>
      <w:r w:rsidR="00D46F7C" w:rsidRPr="00067728">
        <w:rPr>
          <w:rFonts w:cs="Times New Roman"/>
          <w:bCs/>
          <w:color w:val="212121"/>
          <w:spacing w:val="1"/>
        </w:rPr>
        <w:t xml:space="preserve">. This method </w:t>
      </w:r>
      <w:r w:rsidR="00D46F7C">
        <w:rPr>
          <w:rFonts w:cs="Times New Roman"/>
          <w:bCs/>
          <w:color w:val="212121"/>
          <w:spacing w:val="1"/>
        </w:rPr>
        <w:t>shall represent an</w:t>
      </w:r>
      <w:r w:rsidR="00D46F7C" w:rsidRPr="00067728">
        <w:rPr>
          <w:rFonts w:cs="Times New Roman"/>
          <w:bCs/>
          <w:color w:val="212121"/>
          <w:spacing w:val="1"/>
        </w:rPr>
        <w:t xml:space="preserve"> </w:t>
      </w:r>
      <w:r w:rsidR="00D46F7C">
        <w:rPr>
          <w:rFonts w:cs="Times New Roman"/>
          <w:bCs/>
          <w:color w:val="212121"/>
          <w:spacing w:val="1"/>
        </w:rPr>
        <w:t xml:space="preserve">inspection </w:t>
      </w:r>
      <w:r w:rsidR="00D46F7C" w:rsidRPr="00067728">
        <w:rPr>
          <w:rFonts w:cs="Times New Roman"/>
          <w:bCs/>
          <w:color w:val="212121"/>
          <w:spacing w:val="1"/>
        </w:rPr>
        <w:t xml:space="preserve">of </w:t>
      </w:r>
      <w:r w:rsidR="00D46F7C">
        <w:rPr>
          <w:rFonts w:cs="Times New Roman"/>
          <w:bCs/>
          <w:color w:val="212121"/>
          <w:spacing w:val="1"/>
        </w:rPr>
        <w:t>individual</w:t>
      </w:r>
      <w:r w:rsidR="00D46F7C" w:rsidRPr="00067728">
        <w:rPr>
          <w:rFonts w:cs="Times New Roman"/>
          <w:bCs/>
          <w:color w:val="212121"/>
          <w:spacing w:val="1"/>
        </w:rPr>
        <w:t xml:space="preserve"> </w:t>
      </w:r>
      <w:r w:rsidR="00D46F7C">
        <w:rPr>
          <w:rFonts w:cs="Times New Roman"/>
          <w:bCs/>
          <w:color w:val="212121"/>
          <w:spacing w:val="1"/>
        </w:rPr>
        <w:t>areas of the</w:t>
      </w:r>
      <w:r w:rsidR="00D46F7C" w:rsidRPr="00067728">
        <w:rPr>
          <w:rFonts w:cs="Times New Roman"/>
          <w:bCs/>
          <w:color w:val="212121"/>
          <w:spacing w:val="1"/>
        </w:rPr>
        <w:t xml:space="preserve"> Company</w:t>
      </w:r>
      <w:r w:rsidR="00D46F7C">
        <w:rPr>
          <w:rFonts w:cs="Times New Roman"/>
          <w:bCs/>
          <w:color w:val="212121"/>
          <w:spacing w:val="1"/>
        </w:rPr>
        <w:t xml:space="preserve"> group’s activity </w:t>
      </w:r>
      <w:r w:rsidR="00D46F7C" w:rsidRPr="00067728">
        <w:rPr>
          <w:rFonts w:cs="Times New Roman"/>
          <w:bCs/>
          <w:color w:val="212121"/>
          <w:spacing w:val="1"/>
        </w:rPr>
        <w:t xml:space="preserve">and can be combined with carrying out certain expert methods (surveys, interviews). </w:t>
      </w:r>
      <w:r w:rsidR="00D46F7C">
        <w:rPr>
          <w:rFonts w:cs="Times New Roman"/>
          <w:bCs/>
          <w:color w:val="212121"/>
          <w:spacing w:val="1"/>
        </w:rPr>
        <w:t xml:space="preserve">The compliance of </w:t>
      </w:r>
      <w:r w:rsidR="00D46F7C" w:rsidRPr="00067728">
        <w:rPr>
          <w:rFonts w:cs="Times New Roman"/>
          <w:bCs/>
          <w:color w:val="212121"/>
          <w:spacing w:val="1"/>
        </w:rPr>
        <w:t xml:space="preserve">available documentation </w:t>
      </w:r>
      <w:r w:rsidR="00D46F7C">
        <w:rPr>
          <w:rFonts w:cs="Times New Roman"/>
          <w:bCs/>
          <w:color w:val="212121"/>
          <w:spacing w:val="1"/>
        </w:rPr>
        <w:t xml:space="preserve">with </w:t>
      </w:r>
      <w:r w:rsidR="00D46F7C" w:rsidRPr="00067728">
        <w:rPr>
          <w:rFonts w:cs="Times New Roman"/>
          <w:bCs/>
          <w:color w:val="212121"/>
          <w:spacing w:val="1"/>
        </w:rPr>
        <w:t xml:space="preserve">the actual practice of </w:t>
      </w:r>
      <w:r w:rsidR="00D46F7C">
        <w:rPr>
          <w:rFonts w:cs="Times New Roman"/>
          <w:bCs/>
          <w:color w:val="212121"/>
          <w:spacing w:val="1"/>
        </w:rPr>
        <w:t xml:space="preserve">applying </w:t>
      </w:r>
      <w:r w:rsidR="00D46F7C" w:rsidRPr="00067728">
        <w:rPr>
          <w:rFonts w:cs="Times New Roman"/>
          <w:bCs/>
          <w:color w:val="212121"/>
          <w:spacing w:val="1"/>
        </w:rPr>
        <w:t>regulation</w:t>
      </w:r>
      <w:r w:rsidR="00D46F7C">
        <w:rPr>
          <w:rFonts w:cs="Times New Roman"/>
          <w:bCs/>
          <w:color w:val="212121"/>
          <w:spacing w:val="1"/>
        </w:rPr>
        <w:t xml:space="preserve">s shall be checked; the </w:t>
      </w:r>
      <w:r w:rsidR="00D46F7C" w:rsidRPr="00067728">
        <w:rPr>
          <w:rFonts w:cs="Times New Roman"/>
          <w:bCs/>
          <w:color w:val="212121"/>
          <w:spacing w:val="1"/>
        </w:rPr>
        <w:t>regulatory framework and guidelines</w:t>
      </w:r>
      <w:r w:rsidR="00D46F7C">
        <w:rPr>
          <w:rFonts w:cs="Times New Roman"/>
          <w:bCs/>
          <w:color w:val="212121"/>
          <w:spacing w:val="1"/>
        </w:rPr>
        <w:t xml:space="preserve"> shall be analyzed. As a result the conclusion shall be</w:t>
      </w:r>
      <w:r w:rsidR="00D46F7C" w:rsidRPr="00067728">
        <w:rPr>
          <w:rFonts w:cs="Times New Roman"/>
          <w:bCs/>
          <w:color w:val="212121"/>
          <w:spacing w:val="1"/>
        </w:rPr>
        <w:t xml:space="preserve"> prepar</w:t>
      </w:r>
      <w:r w:rsidR="00D46F7C">
        <w:rPr>
          <w:rFonts w:cs="Times New Roman"/>
          <w:bCs/>
          <w:color w:val="212121"/>
          <w:spacing w:val="1"/>
        </w:rPr>
        <w:t>ed</w:t>
      </w:r>
      <w:r w:rsidR="00D46F7C" w:rsidRPr="00067728">
        <w:rPr>
          <w:rFonts w:cs="Times New Roman"/>
          <w:bCs/>
          <w:color w:val="212121"/>
          <w:spacing w:val="1"/>
        </w:rPr>
        <w:t>, on the basis of</w:t>
      </w:r>
      <w:r w:rsidR="00D46F7C">
        <w:rPr>
          <w:rFonts w:cs="Times New Roman"/>
          <w:bCs/>
          <w:color w:val="212121"/>
          <w:spacing w:val="1"/>
        </w:rPr>
        <w:t xml:space="preserve"> which</w:t>
      </w:r>
      <w:r w:rsidR="00D46F7C" w:rsidRPr="00067728">
        <w:rPr>
          <w:rFonts w:cs="Times New Roman"/>
          <w:bCs/>
          <w:color w:val="212121"/>
          <w:spacing w:val="1"/>
        </w:rPr>
        <w:t xml:space="preserve"> </w:t>
      </w:r>
      <w:r w:rsidR="00D46F7C">
        <w:rPr>
          <w:rFonts w:cs="Times New Roman"/>
          <w:bCs/>
          <w:color w:val="212121"/>
          <w:spacing w:val="1"/>
        </w:rPr>
        <w:t xml:space="preserve">risks will be </w:t>
      </w:r>
      <w:r w:rsidR="00D46F7C" w:rsidRPr="00067728">
        <w:rPr>
          <w:rFonts w:cs="Times New Roman"/>
          <w:bCs/>
          <w:color w:val="212121"/>
          <w:spacing w:val="1"/>
        </w:rPr>
        <w:t>identifi</w:t>
      </w:r>
      <w:r w:rsidR="00D46F7C">
        <w:rPr>
          <w:rFonts w:cs="Times New Roman"/>
          <w:bCs/>
          <w:color w:val="212121"/>
          <w:spacing w:val="1"/>
        </w:rPr>
        <w:t>ed</w:t>
      </w:r>
      <w:r w:rsidR="00D46F7C" w:rsidRPr="00067728">
        <w:rPr>
          <w:rFonts w:cs="Times New Roman"/>
          <w:bCs/>
          <w:color w:val="212121"/>
          <w:spacing w:val="1"/>
        </w:rPr>
        <w:t>.</w:t>
      </w:r>
    </w:p>
    <w:p w:rsidR="00D46F7C" w:rsidRDefault="00A1638C" w:rsidP="00D46F7C">
      <w:pPr>
        <w:pStyle w:val="a3"/>
        <w:tabs>
          <w:tab w:val="left" w:pos="1529"/>
        </w:tabs>
        <w:spacing w:before="2" w:line="324" w:lineRule="exact"/>
        <w:ind w:left="0" w:right="128"/>
        <w:jc w:val="both"/>
        <w:rPr>
          <w:rFonts w:cs="Times New Roman"/>
          <w:bCs/>
          <w:color w:val="212121"/>
          <w:spacing w:val="1"/>
        </w:rPr>
      </w:pPr>
      <w:r>
        <w:rPr>
          <w:rFonts w:cs="Times New Roman"/>
          <w:b/>
          <w:bCs/>
          <w:color w:val="212121"/>
          <w:spacing w:val="1"/>
        </w:rPr>
        <w:t xml:space="preserve">31. </w:t>
      </w:r>
      <w:r w:rsidR="00D46F7C" w:rsidRPr="00636B7B">
        <w:rPr>
          <w:rFonts w:cs="Times New Roman"/>
          <w:b/>
          <w:bCs/>
          <w:color w:val="212121"/>
          <w:spacing w:val="1"/>
        </w:rPr>
        <w:t>Near Miss analysis</w:t>
      </w:r>
      <w:r w:rsidR="00D46F7C" w:rsidRPr="00636B7B">
        <w:rPr>
          <w:rFonts w:cs="Times New Roman"/>
          <w:bCs/>
          <w:color w:val="212121"/>
          <w:spacing w:val="1"/>
        </w:rPr>
        <w:t xml:space="preserve"> is to register all violations (operational</w:t>
      </w:r>
      <w:r w:rsidR="00D46F7C">
        <w:rPr>
          <w:rFonts w:cs="Times New Roman"/>
          <w:bCs/>
          <w:color w:val="212121"/>
          <w:spacing w:val="1"/>
        </w:rPr>
        <w:t>, production</w:t>
      </w:r>
      <w:r w:rsidR="00D46F7C" w:rsidRPr="00636B7B">
        <w:rPr>
          <w:rFonts w:cs="Times New Roman"/>
          <w:bCs/>
          <w:color w:val="212121"/>
          <w:spacing w:val="1"/>
        </w:rPr>
        <w:t xml:space="preserve"> and so on.)  of regulations</w:t>
      </w:r>
      <w:r w:rsidR="00D46F7C">
        <w:rPr>
          <w:rFonts w:cs="Times New Roman"/>
          <w:bCs/>
          <w:color w:val="212121"/>
          <w:spacing w:val="1"/>
        </w:rPr>
        <w:t xml:space="preserve"> a</w:t>
      </w:r>
      <w:r w:rsidR="00D46F7C" w:rsidRPr="00636B7B">
        <w:rPr>
          <w:rFonts w:cs="Times New Roman"/>
          <w:bCs/>
          <w:color w:val="212121"/>
          <w:spacing w:val="1"/>
        </w:rPr>
        <w:t xml:space="preserve">nd forecasting </w:t>
      </w:r>
      <w:r w:rsidR="00D46F7C">
        <w:rPr>
          <w:rFonts w:cs="Times New Roman"/>
          <w:bCs/>
          <w:color w:val="212121"/>
          <w:spacing w:val="1"/>
        </w:rPr>
        <w:t>the probability of risk events occurrences on the basis of these violations. At this</w:t>
      </w:r>
      <w:r w:rsidR="00D46F7C" w:rsidRPr="00636B7B">
        <w:rPr>
          <w:rFonts w:cs="Times New Roman"/>
          <w:bCs/>
          <w:color w:val="212121"/>
          <w:spacing w:val="1"/>
        </w:rPr>
        <w:t>, because of uncertai</w:t>
      </w:r>
      <w:r w:rsidR="00D46F7C">
        <w:rPr>
          <w:rFonts w:cs="Times New Roman"/>
          <w:bCs/>
          <w:color w:val="212121"/>
          <w:spacing w:val="1"/>
        </w:rPr>
        <w:t xml:space="preserve">n </w:t>
      </w:r>
      <w:r w:rsidR="00D46F7C" w:rsidRPr="00636B7B">
        <w:rPr>
          <w:rFonts w:cs="Times New Roman"/>
          <w:bCs/>
          <w:color w:val="212121"/>
          <w:spacing w:val="1"/>
        </w:rPr>
        <w:t>factors</w:t>
      </w:r>
      <w:r w:rsidR="00D46F7C">
        <w:rPr>
          <w:rFonts w:cs="Times New Roman"/>
          <w:bCs/>
          <w:color w:val="212121"/>
          <w:spacing w:val="1"/>
        </w:rPr>
        <w:t>,</w:t>
      </w:r>
      <w:r w:rsidR="00D46F7C" w:rsidRPr="00636B7B">
        <w:rPr>
          <w:rFonts w:cs="Times New Roman"/>
          <w:bCs/>
          <w:color w:val="212121"/>
          <w:spacing w:val="1"/>
        </w:rPr>
        <w:t xml:space="preserve"> violation of regulations may not lead to the immediate </w:t>
      </w:r>
      <w:r w:rsidR="00D46F7C">
        <w:rPr>
          <w:rFonts w:cs="Times New Roman"/>
          <w:bCs/>
          <w:color w:val="212121"/>
          <w:spacing w:val="1"/>
        </w:rPr>
        <w:t>occurrence</w:t>
      </w:r>
      <w:r w:rsidR="00D46F7C" w:rsidRPr="00636B7B">
        <w:rPr>
          <w:rFonts w:cs="Times New Roman"/>
          <w:bCs/>
          <w:color w:val="212121"/>
          <w:spacing w:val="1"/>
        </w:rPr>
        <w:t xml:space="preserve"> of risk event, but the probability of occurrence of</w:t>
      </w:r>
      <w:r w:rsidR="00D46F7C">
        <w:rPr>
          <w:rFonts w:cs="Times New Roman"/>
          <w:bCs/>
          <w:color w:val="212121"/>
          <w:spacing w:val="1"/>
        </w:rPr>
        <w:t xml:space="preserve"> this risk event</w:t>
      </w:r>
      <w:r w:rsidR="00D46F7C" w:rsidRPr="00636B7B">
        <w:rPr>
          <w:rFonts w:cs="Times New Roman"/>
          <w:bCs/>
          <w:color w:val="212121"/>
          <w:spacing w:val="1"/>
        </w:rPr>
        <w:t xml:space="preserve"> </w:t>
      </w:r>
      <w:r w:rsidR="00D46F7C">
        <w:rPr>
          <w:rFonts w:cs="Times New Roman"/>
          <w:bCs/>
          <w:color w:val="212121"/>
          <w:spacing w:val="1"/>
        </w:rPr>
        <w:t xml:space="preserve">is much higher and </w:t>
      </w:r>
      <w:r w:rsidR="00D46F7C" w:rsidRPr="00636B7B">
        <w:rPr>
          <w:rFonts w:cs="Times New Roman"/>
          <w:bCs/>
          <w:color w:val="212121"/>
          <w:spacing w:val="1"/>
        </w:rPr>
        <w:t>unexpected</w:t>
      </w:r>
      <w:r w:rsidR="00D46F7C">
        <w:rPr>
          <w:rFonts w:cs="Times New Roman"/>
          <w:bCs/>
          <w:color w:val="212121"/>
          <w:spacing w:val="1"/>
        </w:rPr>
        <w:t xml:space="preserve"> if there are </w:t>
      </w:r>
      <w:r w:rsidR="00D46F7C" w:rsidRPr="00636B7B">
        <w:rPr>
          <w:rFonts w:cs="Times New Roman"/>
          <w:bCs/>
          <w:color w:val="212121"/>
          <w:spacing w:val="1"/>
        </w:rPr>
        <w:t xml:space="preserve">more facts </w:t>
      </w:r>
      <w:r w:rsidR="00D46F7C">
        <w:rPr>
          <w:rFonts w:cs="Times New Roman"/>
          <w:bCs/>
          <w:color w:val="212121"/>
          <w:spacing w:val="1"/>
        </w:rPr>
        <w:t xml:space="preserve">when the risk event failed to occur </w:t>
      </w:r>
    </w:p>
    <w:p w:rsidR="00D46F7C" w:rsidRDefault="00D46F7C" w:rsidP="00D46F7C">
      <w:pPr>
        <w:pStyle w:val="a3"/>
        <w:tabs>
          <w:tab w:val="left" w:pos="1529"/>
        </w:tabs>
        <w:spacing w:before="2" w:line="324" w:lineRule="exact"/>
        <w:ind w:left="0" w:right="128"/>
        <w:jc w:val="both"/>
        <w:rPr>
          <w:rFonts w:cs="Times New Roman"/>
          <w:bCs/>
          <w:color w:val="212121"/>
          <w:spacing w:val="1"/>
        </w:rPr>
      </w:pPr>
      <w:r w:rsidRPr="00636B7B">
        <w:rPr>
          <w:rFonts w:cs="Times New Roman"/>
          <w:bCs/>
          <w:color w:val="212121"/>
          <w:spacing w:val="1"/>
        </w:rPr>
        <w:t xml:space="preserve"> Near Miss is an incident which under certain circumstances could lead to injury, fire, flood, accident, etc., but did not lead. Statistics show that for every 600 Near Miss there is a high probability of occurrence of a significant incident - the implementation of a risk event</w:t>
      </w:r>
    </w:p>
    <w:p w:rsidR="00D46F7C" w:rsidRPr="003A5CE6" w:rsidRDefault="00D46F7C" w:rsidP="00D46F7C">
      <w:pPr>
        <w:spacing w:before="5" w:line="80" w:lineRule="exact"/>
        <w:jc w:val="both"/>
        <w:rPr>
          <w:b/>
          <w:sz w:val="8"/>
          <w:szCs w:val="8"/>
        </w:rPr>
      </w:pPr>
    </w:p>
    <w:p w:rsidR="00D46F7C" w:rsidRPr="000A1A51" w:rsidRDefault="00D46F7C" w:rsidP="00A1638C">
      <w:pPr>
        <w:pStyle w:val="a3"/>
        <w:numPr>
          <w:ilvl w:val="0"/>
          <w:numId w:val="34"/>
        </w:numPr>
        <w:tabs>
          <w:tab w:val="left" w:pos="1529"/>
        </w:tabs>
        <w:spacing w:before="2"/>
        <w:jc w:val="both"/>
        <w:rPr>
          <w:rFonts w:cs="Times New Roman"/>
          <w:bCs/>
          <w:color w:val="212121"/>
          <w:spacing w:val="1"/>
        </w:rPr>
      </w:pPr>
      <w:r>
        <w:rPr>
          <w:rFonts w:cs="Times New Roman"/>
          <w:bCs/>
          <w:color w:val="212121"/>
          <w:spacing w:val="1"/>
        </w:rPr>
        <w:t xml:space="preserve"> </w:t>
      </w:r>
      <w:r w:rsidRPr="00F52920">
        <w:rPr>
          <w:rFonts w:cs="Times New Roman"/>
          <w:b/>
          <w:bCs/>
          <w:color w:val="212121"/>
          <w:spacing w:val="1"/>
        </w:rPr>
        <w:t>Database of losses occurred</w:t>
      </w:r>
      <w:r w:rsidRPr="000A1A51">
        <w:rPr>
          <w:rFonts w:cs="Times New Roman"/>
          <w:bCs/>
          <w:color w:val="212121"/>
          <w:spacing w:val="1"/>
        </w:rPr>
        <w:t>: The Company shall constantly monitor occurred losse</w:t>
      </w:r>
      <w:r>
        <w:rPr>
          <w:rFonts w:cs="Times New Roman"/>
          <w:bCs/>
          <w:color w:val="212121"/>
          <w:spacing w:val="1"/>
        </w:rPr>
        <w:t xml:space="preserve">s; information on which will help to identify events that have a negative effect on the Company’s performance. In addition, database of losses occurred is a good basis for quantitative assessment of risks. The database shall be based on reports of Company’s business units and may also include data from external sources. This </w:t>
      </w:r>
      <w:r>
        <w:rPr>
          <w:rFonts w:cs="Times New Roman"/>
          <w:bCs/>
          <w:color w:val="212121"/>
          <w:spacing w:val="1"/>
        </w:rPr>
        <w:lastRenderedPageBreak/>
        <w:t xml:space="preserve">method shall comprise: </w:t>
      </w:r>
    </w:p>
    <w:p w:rsidR="00D46F7C" w:rsidRDefault="00D46F7C" w:rsidP="00D46F7C">
      <w:pPr>
        <w:pStyle w:val="a3"/>
        <w:numPr>
          <w:ilvl w:val="0"/>
          <w:numId w:val="27"/>
        </w:numPr>
        <w:tabs>
          <w:tab w:val="left" w:pos="1529"/>
        </w:tabs>
        <w:spacing w:before="2"/>
        <w:jc w:val="both"/>
        <w:rPr>
          <w:rFonts w:cs="Times New Roman"/>
          <w:bCs/>
          <w:color w:val="212121"/>
          <w:spacing w:val="1"/>
        </w:rPr>
      </w:pPr>
      <w:r w:rsidRPr="003A5CE6">
        <w:rPr>
          <w:rFonts w:cs="Times New Roman"/>
          <w:bCs/>
          <w:color w:val="212121"/>
          <w:spacing w:val="1"/>
        </w:rPr>
        <w:t>Analysis of data</w:t>
      </w:r>
      <w:r>
        <w:rPr>
          <w:rFonts w:cs="Times New Roman"/>
          <w:bCs/>
          <w:color w:val="212121"/>
          <w:spacing w:val="1"/>
        </w:rPr>
        <w:t xml:space="preserve"> on violations</w:t>
      </w:r>
      <w:r w:rsidRPr="003A5CE6">
        <w:rPr>
          <w:rFonts w:cs="Times New Roman"/>
          <w:bCs/>
          <w:color w:val="212121"/>
          <w:spacing w:val="1"/>
        </w:rPr>
        <w:t xml:space="preserve"> - the analysis of the registered</w:t>
      </w:r>
      <w:r>
        <w:rPr>
          <w:rFonts w:cs="Times New Roman"/>
          <w:bCs/>
          <w:color w:val="212121"/>
          <w:spacing w:val="1"/>
        </w:rPr>
        <w:t xml:space="preserve"> </w:t>
      </w:r>
      <w:r w:rsidRPr="00687B49">
        <w:rPr>
          <w:rFonts w:cs="Times New Roman"/>
          <w:bCs/>
          <w:color w:val="212121"/>
          <w:spacing w:val="1"/>
        </w:rPr>
        <w:t xml:space="preserve">violations, emergency situations, failures in the processes of the Company and other facts </w:t>
      </w:r>
      <w:r>
        <w:rPr>
          <w:rFonts w:cs="Times New Roman"/>
          <w:bCs/>
          <w:color w:val="212121"/>
          <w:spacing w:val="1"/>
        </w:rPr>
        <w:t xml:space="preserve">of </w:t>
      </w:r>
      <w:r w:rsidRPr="00687B49">
        <w:rPr>
          <w:rFonts w:cs="Times New Roman"/>
          <w:bCs/>
          <w:color w:val="212121"/>
          <w:spacing w:val="1"/>
        </w:rPr>
        <w:t xml:space="preserve">deviations </w:t>
      </w:r>
      <w:r>
        <w:rPr>
          <w:rFonts w:cs="Times New Roman"/>
          <w:bCs/>
          <w:color w:val="212121"/>
          <w:spacing w:val="1"/>
        </w:rPr>
        <w:t xml:space="preserve">of current activity indicators </w:t>
      </w:r>
      <w:r w:rsidRPr="00687B49">
        <w:rPr>
          <w:rFonts w:cs="Times New Roman"/>
          <w:bCs/>
          <w:color w:val="212121"/>
          <w:spacing w:val="1"/>
        </w:rPr>
        <w:t>from the planned</w:t>
      </w:r>
      <w:r>
        <w:rPr>
          <w:rFonts w:cs="Times New Roman"/>
          <w:bCs/>
          <w:color w:val="212121"/>
          <w:spacing w:val="1"/>
        </w:rPr>
        <w:t xml:space="preserve">. </w:t>
      </w:r>
    </w:p>
    <w:p w:rsidR="00D46F7C" w:rsidRDefault="00D46F7C" w:rsidP="00D46F7C">
      <w:pPr>
        <w:pStyle w:val="a3"/>
        <w:numPr>
          <w:ilvl w:val="0"/>
          <w:numId w:val="27"/>
        </w:numPr>
        <w:tabs>
          <w:tab w:val="left" w:pos="1529"/>
        </w:tabs>
        <w:spacing w:before="2"/>
        <w:jc w:val="both"/>
        <w:rPr>
          <w:rFonts w:cs="Times New Roman"/>
          <w:bCs/>
          <w:color w:val="212121"/>
          <w:spacing w:val="1"/>
        </w:rPr>
      </w:pPr>
      <w:r>
        <w:rPr>
          <w:rFonts w:cs="Times New Roman"/>
          <w:bCs/>
          <w:color w:val="212121"/>
          <w:spacing w:val="1"/>
        </w:rPr>
        <w:t xml:space="preserve">Analysis of reports – </w:t>
      </w:r>
      <w:r w:rsidRPr="003A5CE6">
        <w:rPr>
          <w:rFonts w:cs="Times New Roman"/>
          <w:bCs/>
          <w:color w:val="212121"/>
          <w:spacing w:val="1"/>
        </w:rPr>
        <w:t>analysis</w:t>
      </w:r>
      <w:r>
        <w:rPr>
          <w:rFonts w:cs="Times New Roman"/>
          <w:bCs/>
          <w:color w:val="212121"/>
          <w:spacing w:val="1"/>
        </w:rPr>
        <w:t xml:space="preserve"> of </w:t>
      </w:r>
      <w:r w:rsidRPr="003A5CE6">
        <w:rPr>
          <w:rFonts w:cs="Times New Roman"/>
          <w:bCs/>
          <w:color w:val="212121"/>
          <w:spacing w:val="1"/>
        </w:rPr>
        <w:t xml:space="preserve"> reports and other documentation of the Company, including management, accounting, tax reporting, the Company's performance</w:t>
      </w:r>
      <w:r>
        <w:rPr>
          <w:rFonts w:cs="Times New Roman"/>
          <w:bCs/>
          <w:color w:val="212121"/>
          <w:spacing w:val="1"/>
        </w:rPr>
        <w:t xml:space="preserve"> indicators</w:t>
      </w:r>
      <w:r w:rsidRPr="003A5CE6">
        <w:rPr>
          <w:rFonts w:cs="Times New Roman"/>
          <w:bCs/>
          <w:color w:val="212121"/>
          <w:spacing w:val="1"/>
        </w:rPr>
        <w:t>, plans, registers and contracts, etc.</w:t>
      </w:r>
    </w:p>
    <w:p w:rsidR="00D46F7C" w:rsidRDefault="00D46F7C" w:rsidP="00D46F7C">
      <w:pPr>
        <w:pStyle w:val="a3"/>
        <w:numPr>
          <w:ilvl w:val="0"/>
          <w:numId w:val="27"/>
        </w:numPr>
        <w:tabs>
          <w:tab w:val="left" w:pos="1529"/>
        </w:tabs>
        <w:spacing w:before="2"/>
        <w:jc w:val="both"/>
        <w:rPr>
          <w:rFonts w:cs="Times New Roman"/>
          <w:bCs/>
          <w:color w:val="212121"/>
          <w:spacing w:val="1"/>
        </w:rPr>
      </w:pPr>
      <w:r>
        <w:rPr>
          <w:rFonts w:cs="Times New Roman"/>
          <w:bCs/>
          <w:color w:val="212121"/>
          <w:spacing w:val="1"/>
        </w:rPr>
        <w:t xml:space="preserve">Analysis of experience of other companies – a comparative analysis of the Company’s processes and performance with other large companies. Periodicals and reports of specialized agencies may be used for analysis. </w:t>
      </w:r>
    </w:p>
    <w:p w:rsidR="00D46F7C" w:rsidRDefault="00D46F7C" w:rsidP="00D46F7C">
      <w:pPr>
        <w:pStyle w:val="a3"/>
        <w:tabs>
          <w:tab w:val="left" w:pos="1529"/>
        </w:tabs>
        <w:spacing w:before="2"/>
        <w:ind w:left="1095"/>
        <w:jc w:val="both"/>
        <w:rPr>
          <w:rFonts w:cs="Times New Roman"/>
          <w:bCs/>
          <w:color w:val="212121"/>
          <w:spacing w:val="1"/>
        </w:rPr>
      </w:pPr>
    </w:p>
    <w:p w:rsidR="00D46F7C" w:rsidRDefault="00D46F7C" w:rsidP="00A1638C">
      <w:pPr>
        <w:pStyle w:val="a3"/>
        <w:numPr>
          <w:ilvl w:val="0"/>
          <w:numId w:val="34"/>
        </w:numPr>
        <w:tabs>
          <w:tab w:val="left" w:pos="1529"/>
        </w:tabs>
        <w:spacing w:before="2"/>
        <w:jc w:val="both"/>
        <w:rPr>
          <w:rFonts w:cs="Times New Roman"/>
          <w:bCs/>
          <w:color w:val="212121"/>
          <w:spacing w:val="1"/>
        </w:rPr>
      </w:pPr>
      <w:r>
        <w:rPr>
          <w:rFonts w:cs="Times New Roman"/>
          <w:bCs/>
          <w:color w:val="212121"/>
          <w:spacing w:val="1"/>
        </w:rPr>
        <w:t xml:space="preserve"> </w:t>
      </w:r>
      <w:r w:rsidRPr="00834AC1">
        <w:rPr>
          <w:rFonts w:cs="Times New Roman"/>
          <w:bCs/>
          <w:color w:val="212121"/>
          <w:spacing w:val="1"/>
        </w:rPr>
        <w:t xml:space="preserve">Identified events and risks </w:t>
      </w:r>
      <w:r>
        <w:rPr>
          <w:rFonts w:cs="Times New Roman"/>
          <w:bCs/>
          <w:color w:val="212121"/>
          <w:spacing w:val="1"/>
        </w:rPr>
        <w:t>shall be</w:t>
      </w:r>
      <w:r w:rsidRPr="00834AC1">
        <w:rPr>
          <w:rFonts w:cs="Times New Roman"/>
          <w:bCs/>
          <w:color w:val="212121"/>
          <w:spacing w:val="1"/>
        </w:rPr>
        <w:t xml:space="preserve"> systematized in the form of risk register in accordance </w:t>
      </w:r>
      <w:r>
        <w:rPr>
          <w:rFonts w:cs="Times New Roman"/>
          <w:bCs/>
          <w:color w:val="212121"/>
          <w:spacing w:val="1"/>
        </w:rPr>
        <w:t xml:space="preserve">with table No. </w:t>
      </w:r>
      <w:r w:rsidRPr="00834AC1">
        <w:rPr>
          <w:rFonts w:cs="Times New Roman"/>
          <w:bCs/>
          <w:color w:val="212121"/>
          <w:spacing w:val="1"/>
        </w:rPr>
        <w:t>2 of th</w:t>
      </w:r>
      <w:r>
        <w:rPr>
          <w:rFonts w:cs="Times New Roman"/>
          <w:bCs/>
          <w:color w:val="212121"/>
          <w:spacing w:val="1"/>
        </w:rPr>
        <w:t>ese Rules.</w:t>
      </w:r>
      <w:r w:rsidRPr="00834AC1">
        <w:rPr>
          <w:rFonts w:cs="Times New Roman"/>
          <w:bCs/>
          <w:color w:val="212121"/>
          <w:spacing w:val="1"/>
        </w:rPr>
        <w:t xml:space="preserve"> The form and level </w:t>
      </w:r>
      <w:r>
        <w:rPr>
          <w:rFonts w:cs="Times New Roman"/>
          <w:bCs/>
          <w:color w:val="212121"/>
          <w:spacing w:val="1"/>
        </w:rPr>
        <w:t>of specification of</w:t>
      </w:r>
      <w:r w:rsidRPr="00834AC1">
        <w:rPr>
          <w:rFonts w:cs="Times New Roman"/>
          <w:bCs/>
          <w:color w:val="212121"/>
          <w:spacing w:val="1"/>
        </w:rPr>
        <w:t xml:space="preserve"> risk register may</w:t>
      </w:r>
      <w:r>
        <w:rPr>
          <w:rFonts w:cs="Times New Roman"/>
          <w:bCs/>
          <w:color w:val="212121"/>
          <w:spacing w:val="1"/>
        </w:rPr>
        <w:t xml:space="preserve"> be</w:t>
      </w:r>
      <w:r w:rsidRPr="00834AC1">
        <w:rPr>
          <w:rFonts w:cs="Times New Roman"/>
          <w:bCs/>
          <w:color w:val="212121"/>
          <w:spacing w:val="1"/>
        </w:rPr>
        <w:t xml:space="preserve"> change</w:t>
      </w:r>
      <w:r>
        <w:rPr>
          <w:rFonts w:cs="Times New Roman"/>
          <w:bCs/>
          <w:color w:val="212121"/>
          <w:spacing w:val="1"/>
        </w:rPr>
        <w:t>d</w:t>
      </w:r>
      <w:r w:rsidRPr="00834AC1">
        <w:rPr>
          <w:rFonts w:cs="Times New Roman"/>
          <w:bCs/>
          <w:color w:val="212121"/>
          <w:spacing w:val="1"/>
        </w:rPr>
        <w:t xml:space="preserve"> with the development of the risk management system. Grouping</w:t>
      </w:r>
      <w:r>
        <w:rPr>
          <w:rFonts w:cs="Times New Roman"/>
          <w:bCs/>
          <w:color w:val="212121"/>
          <w:spacing w:val="1"/>
        </w:rPr>
        <w:t xml:space="preserve"> of</w:t>
      </w:r>
      <w:r w:rsidRPr="00834AC1">
        <w:rPr>
          <w:rFonts w:cs="Times New Roman"/>
          <w:bCs/>
          <w:color w:val="212121"/>
          <w:spacing w:val="1"/>
        </w:rPr>
        <w:t xml:space="preserve"> risks may be effected on the </w:t>
      </w:r>
      <w:r>
        <w:rPr>
          <w:rFonts w:cs="Times New Roman"/>
          <w:bCs/>
          <w:color w:val="212121"/>
          <w:spacing w:val="1"/>
        </w:rPr>
        <w:t>assumption</w:t>
      </w:r>
      <w:r w:rsidRPr="00834AC1">
        <w:rPr>
          <w:rFonts w:cs="Times New Roman"/>
          <w:bCs/>
          <w:color w:val="212121"/>
          <w:spacing w:val="1"/>
        </w:rPr>
        <w:t xml:space="preserve"> of </w:t>
      </w:r>
      <w:r>
        <w:rPr>
          <w:rFonts w:cs="Times New Roman"/>
          <w:bCs/>
          <w:color w:val="212121"/>
          <w:spacing w:val="1"/>
        </w:rPr>
        <w:t xml:space="preserve"> risk nature,</w:t>
      </w:r>
      <w:r w:rsidRPr="00834AC1">
        <w:rPr>
          <w:rFonts w:cs="Times New Roman"/>
          <w:bCs/>
          <w:color w:val="212121"/>
          <w:spacing w:val="1"/>
        </w:rPr>
        <w:t xml:space="preserve"> their interconnection as well as other factors (e.g.,</w:t>
      </w:r>
      <w:r>
        <w:rPr>
          <w:rFonts w:cs="Times New Roman"/>
          <w:bCs/>
          <w:color w:val="212121"/>
          <w:spacing w:val="1"/>
        </w:rPr>
        <w:t xml:space="preserve"> the use of certain risk management methods)</w:t>
      </w:r>
    </w:p>
    <w:p w:rsidR="00D46F7C" w:rsidRDefault="00D46F7C" w:rsidP="00A1638C">
      <w:pPr>
        <w:pStyle w:val="a3"/>
        <w:numPr>
          <w:ilvl w:val="0"/>
          <w:numId w:val="34"/>
        </w:numPr>
        <w:tabs>
          <w:tab w:val="left" w:pos="1529"/>
        </w:tabs>
        <w:spacing w:before="2"/>
        <w:jc w:val="both"/>
        <w:rPr>
          <w:rFonts w:cs="Times New Roman"/>
          <w:bCs/>
          <w:color w:val="212121"/>
          <w:spacing w:val="1"/>
        </w:rPr>
      </w:pPr>
      <w:r>
        <w:rPr>
          <w:rFonts w:cs="Times New Roman"/>
          <w:bCs/>
          <w:color w:val="212121"/>
          <w:spacing w:val="1"/>
        </w:rPr>
        <w:t xml:space="preserve"> </w:t>
      </w:r>
      <w:r w:rsidRPr="003A5CE6">
        <w:rPr>
          <w:rFonts w:cs="Times New Roman"/>
          <w:bCs/>
          <w:color w:val="212121"/>
          <w:spacing w:val="1"/>
        </w:rPr>
        <w:t>Company</w:t>
      </w:r>
      <w:r>
        <w:rPr>
          <w:rFonts w:cs="Times New Roman"/>
          <w:bCs/>
          <w:color w:val="212121"/>
          <w:spacing w:val="1"/>
        </w:rPr>
        <w:t xml:space="preserve">’s </w:t>
      </w:r>
      <w:r w:rsidRPr="003A5CE6">
        <w:rPr>
          <w:rFonts w:cs="Times New Roman"/>
          <w:bCs/>
          <w:color w:val="212121"/>
          <w:spacing w:val="1"/>
        </w:rPr>
        <w:t xml:space="preserve">risk </w:t>
      </w:r>
      <w:r>
        <w:rPr>
          <w:rFonts w:cs="Times New Roman"/>
          <w:bCs/>
          <w:color w:val="212121"/>
          <w:spacing w:val="1"/>
        </w:rPr>
        <w:t>r</w:t>
      </w:r>
      <w:r w:rsidRPr="003A5CE6">
        <w:rPr>
          <w:rFonts w:cs="Times New Roman"/>
          <w:bCs/>
          <w:color w:val="212121"/>
          <w:spacing w:val="1"/>
        </w:rPr>
        <w:t xml:space="preserve">egister is a list of risks faced by the Company in its operations, distributed in four major categories of risk, which also includes </w:t>
      </w:r>
      <w:r>
        <w:rPr>
          <w:rFonts w:cs="Times New Roman"/>
          <w:bCs/>
          <w:color w:val="212121"/>
          <w:spacing w:val="1"/>
        </w:rPr>
        <w:t xml:space="preserve">various scenarios of of </w:t>
      </w:r>
      <w:r w:rsidRPr="003A5CE6">
        <w:rPr>
          <w:rFonts w:cs="Times New Roman"/>
          <w:bCs/>
          <w:color w:val="212121"/>
          <w:spacing w:val="1"/>
        </w:rPr>
        <w:t>possible risk</w:t>
      </w:r>
      <w:r>
        <w:rPr>
          <w:rFonts w:cs="Times New Roman"/>
          <w:bCs/>
          <w:color w:val="212121"/>
          <w:spacing w:val="1"/>
        </w:rPr>
        <w:t xml:space="preserve"> occurrence</w:t>
      </w:r>
      <w:r w:rsidRPr="003A5CE6">
        <w:rPr>
          <w:rFonts w:cs="Times New Roman"/>
          <w:bCs/>
          <w:color w:val="212121"/>
          <w:spacing w:val="1"/>
        </w:rPr>
        <w:t xml:space="preserve">. </w:t>
      </w:r>
      <w:r>
        <w:rPr>
          <w:rFonts w:cs="Times New Roman"/>
          <w:bCs/>
          <w:color w:val="212121"/>
          <w:spacing w:val="1"/>
        </w:rPr>
        <w:t>R</w:t>
      </w:r>
      <w:r w:rsidRPr="00834AC1">
        <w:rPr>
          <w:rFonts w:cs="Times New Roman"/>
          <w:bCs/>
          <w:color w:val="212121"/>
          <w:spacing w:val="1"/>
        </w:rPr>
        <w:t>isk owners</w:t>
      </w:r>
      <w:r>
        <w:rPr>
          <w:rFonts w:cs="Times New Roman"/>
          <w:bCs/>
          <w:color w:val="212121"/>
          <w:spacing w:val="1"/>
        </w:rPr>
        <w:t xml:space="preserve"> shall be identified for each risk.</w:t>
      </w:r>
    </w:p>
    <w:p w:rsidR="00D46F7C" w:rsidRDefault="00D46F7C" w:rsidP="00A1638C">
      <w:pPr>
        <w:pStyle w:val="a3"/>
        <w:numPr>
          <w:ilvl w:val="0"/>
          <w:numId w:val="34"/>
        </w:numPr>
        <w:tabs>
          <w:tab w:val="left" w:pos="1529"/>
        </w:tabs>
        <w:spacing w:before="2"/>
        <w:jc w:val="both"/>
        <w:rPr>
          <w:rFonts w:cs="Times New Roman"/>
          <w:bCs/>
          <w:color w:val="212121"/>
          <w:spacing w:val="1"/>
        </w:rPr>
      </w:pPr>
      <w:r>
        <w:rPr>
          <w:rFonts w:cs="Times New Roman"/>
          <w:bCs/>
          <w:color w:val="212121"/>
          <w:spacing w:val="1"/>
        </w:rPr>
        <w:t xml:space="preserve"> The risk register shall comprise 4 parts: </w:t>
      </w:r>
    </w:p>
    <w:p w:rsidR="00D46F7C" w:rsidRDefault="00D46F7C" w:rsidP="00D46F7C">
      <w:pPr>
        <w:pStyle w:val="a3"/>
        <w:tabs>
          <w:tab w:val="left" w:pos="1529"/>
        </w:tabs>
        <w:spacing w:before="2"/>
        <w:rPr>
          <w:rFonts w:cs="Times New Roman"/>
          <w:bCs/>
          <w:color w:val="212121"/>
          <w:spacing w:val="1"/>
        </w:rPr>
      </w:pPr>
    </w:p>
    <w:p w:rsidR="0091575E" w:rsidRDefault="0091575E" w:rsidP="0091575E">
      <w:pPr>
        <w:pStyle w:val="a3"/>
        <w:tabs>
          <w:tab w:val="left" w:pos="1529"/>
        </w:tabs>
        <w:spacing w:line="320" w:lineRule="exact"/>
        <w:ind w:left="360"/>
        <w:jc w:val="both"/>
      </w:pPr>
      <w:r>
        <w:t>1) Risk passport which indicates the KPI, its threshold value, the name of the risk that could hinder the achievement of KPI, the cause of the risk, a description of possible consequences of risk occurrence , a key risk indicator and risk owner.</w:t>
      </w:r>
    </w:p>
    <w:p w:rsidR="0091575E" w:rsidRDefault="0091575E" w:rsidP="0091575E">
      <w:pPr>
        <w:pStyle w:val="a3"/>
        <w:tabs>
          <w:tab w:val="left" w:pos="1529"/>
        </w:tabs>
        <w:spacing w:line="320" w:lineRule="exact"/>
        <w:ind w:left="360"/>
        <w:jc w:val="both"/>
      </w:pPr>
      <w:r>
        <w:t xml:space="preserve">2) Assessment of inherent risk – the risk assessment in regard to impact, probability and the period of risk impact shall be carried out in this part. Calculation of points of significance shall be made pursuant to paragraph </w:t>
      </w:r>
      <w:r w:rsidR="00A1638C">
        <w:t>60</w:t>
      </w:r>
      <w:r>
        <w:t xml:space="preserve"> hereof. </w:t>
      </w:r>
    </w:p>
    <w:p w:rsidR="0091575E" w:rsidRDefault="0091575E" w:rsidP="0091575E">
      <w:pPr>
        <w:pStyle w:val="a3"/>
        <w:tabs>
          <w:tab w:val="left" w:pos="1529"/>
        </w:tabs>
        <w:spacing w:line="320" w:lineRule="exact"/>
        <w:ind w:left="360"/>
        <w:jc w:val="both"/>
      </w:pPr>
      <w:r>
        <w:t xml:space="preserve">3) Risk management measures – risk management activities including current and scheduled shall be described in this part. </w:t>
      </w:r>
    </w:p>
    <w:p w:rsidR="0091575E" w:rsidRDefault="0091575E" w:rsidP="0091575E">
      <w:pPr>
        <w:pStyle w:val="a3"/>
        <w:tabs>
          <w:tab w:val="left" w:pos="1529"/>
        </w:tabs>
        <w:spacing w:line="320" w:lineRule="exact"/>
        <w:ind w:left="360"/>
        <w:jc w:val="both"/>
      </w:pPr>
      <w:r>
        <w:t xml:space="preserve">4) Risk assessment as a result of activities implementation – the risks shall be evaluated following the implementation of activities. This part of register allows evaluating the efficiency of activities aimed at risk management. </w:t>
      </w:r>
    </w:p>
    <w:p w:rsidR="0091575E" w:rsidRPr="00852D6A" w:rsidRDefault="00A1638C" w:rsidP="0091575E">
      <w:pPr>
        <w:pStyle w:val="a3"/>
        <w:tabs>
          <w:tab w:val="left" w:pos="1529"/>
        </w:tabs>
        <w:spacing w:before="3" w:line="322" w:lineRule="exact"/>
        <w:ind w:right="121"/>
        <w:jc w:val="both"/>
        <w:rPr>
          <w:color w:val="212121"/>
          <w:spacing w:val="1"/>
        </w:rPr>
      </w:pPr>
      <w:r>
        <w:rPr>
          <w:color w:val="212121"/>
          <w:spacing w:val="1"/>
        </w:rPr>
        <w:t xml:space="preserve">36. </w:t>
      </w:r>
      <w:r w:rsidR="0091575E">
        <w:rPr>
          <w:color w:val="212121"/>
          <w:spacing w:val="1"/>
        </w:rPr>
        <w:t>Systematization</w:t>
      </w:r>
      <w:r w:rsidR="0091575E" w:rsidRPr="00852D6A">
        <w:rPr>
          <w:color w:val="212121"/>
          <w:spacing w:val="1"/>
        </w:rPr>
        <w:t xml:space="preserve"> of the identified risks </w:t>
      </w:r>
      <w:r w:rsidR="0091575E">
        <w:rPr>
          <w:color w:val="212121"/>
          <w:spacing w:val="1"/>
        </w:rPr>
        <w:t>allows</w:t>
      </w:r>
      <w:r w:rsidR="0091575E" w:rsidRPr="00852D6A">
        <w:rPr>
          <w:color w:val="212121"/>
          <w:spacing w:val="1"/>
        </w:rPr>
        <w:t>:</w:t>
      </w:r>
    </w:p>
    <w:p w:rsidR="0091575E" w:rsidRPr="00852D6A" w:rsidRDefault="0091575E" w:rsidP="0091575E">
      <w:pPr>
        <w:pStyle w:val="a3"/>
        <w:tabs>
          <w:tab w:val="left" w:pos="1529"/>
        </w:tabs>
        <w:spacing w:before="3" w:line="322" w:lineRule="exact"/>
        <w:ind w:left="1068" w:right="121"/>
        <w:jc w:val="both"/>
        <w:rPr>
          <w:color w:val="212121"/>
          <w:spacing w:val="1"/>
        </w:rPr>
      </w:pPr>
      <w:r w:rsidRPr="00852D6A">
        <w:rPr>
          <w:color w:val="212121"/>
          <w:spacing w:val="1"/>
        </w:rPr>
        <w:t>1)achiev</w:t>
      </w:r>
      <w:r>
        <w:rPr>
          <w:color w:val="212121"/>
          <w:spacing w:val="1"/>
        </w:rPr>
        <w:t>ing</w:t>
      </w:r>
      <w:r w:rsidRPr="00852D6A">
        <w:rPr>
          <w:color w:val="212121"/>
          <w:spacing w:val="1"/>
        </w:rPr>
        <w:t xml:space="preserve"> consistency in the c</w:t>
      </w:r>
      <w:r>
        <w:rPr>
          <w:color w:val="212121"/>
          <w:spacing w:val="1"/>
        </w:rPr>
        <w:t>lassification and quantitative evaluation of risks, which helps to improve the comparison of risk profile across the Company group</w:t>
      </w:r>
      <w:r w:rsidRPr="00CF217C">
        <w:rPr>
          <w:color w:val="212121"/>
          <w:spacing w:val="1"/>
        </w:rPr>
        <w:t xml:space="preserve"> </w:t>
      </w:r>
      <w:r w:rsidRPr="00852D6A">
        <w:rPr>
          <w:color w:val="212121"/>
          <w:spacing w:val="1"/>
        </w:rPr>
        <w:t>(for business processes, departments, projects, etc.);</w:t>
      </w:r>
    </w:p>
    <w:p w:rsidR="0091575E" w:rsidRPr="00852D6A" w:rsidRDefault="0091575E" w:rsidP="0091575E">
      <w:pPr>
        <w:pStyle w:val="a3"/>
        <w:tabs>
          <w:tab w:val="left" w:pos="1529"/>
        </w:tabs>
        <w:spacing w:before="3" w:line="322" w:lineRule="exact"/>
        <w:ind w:right="121"/>
        <w:jc w:val="both"/>
        <w:rPr>
          <w:color w:val="212121"/>
          <w:spacing w:val="1"/>
        </w:rPr>
      </w:pPr>
      <w:r>
        <w:rPr>
          <w:color w:val="212121"/>
          <w:spacing w:val="1"/>
        </w:rPr>
        <w:t xml:space="preserve">             </w:t>
      </w:r>
      <w:r w:rsidRPr="00852D6A">
        <w:rPr>
          <w:color w:val="212121"/>
          <w:spacing w:val="1"/>
        </w:rPr>
        <w:t>2) provid</w:t>
      </w:r>
      <w:r>
        <w:rPr>
          <w:color w:val="212121"/>
          <w:spacing w:val="1"/>
        </w:rPr>
        <w:t>ing</w:t>
      </w:r>
      <w:r w:rsidRPr="00852D6A">
        <w:rPr>
          <w:color w:val="212121"/>
          <w:spacing w:val="1"/>
        </w:rPr>
        <w:t xml:space="preserve"> a platform for building more </w:t>
      </w:r>
      <w:r>
        <w:rPr>
          <w:color w:val="212121"/>
          <w:spacing w:val="1"/>
        </w:rPr>
        <w:t>complicated</w:t>
      </w:r>
      <w:r w:rsidRPr="00852D6A">
        <w:rPr>
          <w:color w:val="212121"/>
          <w:spacing w:val="1"/>
        </w:rPr>
        <w:t xml:space="preserve"> tools</w:t>
      </w:r>
      <w:r>
        <w:rPr>
          <w:color w:val="212121"/>
          <w:spacing w:val="1"/>
        </w:rPr>
        <w:t xml:space="preserve"> </w:t>
      </w:r>
      <w:r w:rsidRPr="00852D6A">
        <w:rPr>
          <w:color w:val="212121"/>
          <w:spacing w:val="1"/>
        </w:rPr>
        <w:t>and quantitative risk assessment techniques;</w:t>
      </w:r>
    </w:p>
    <w:p w:rsidR="0091575E" w:rsidRPr="00852D6A" w:rsidRDefault="0091575E" w:rsidP="0091575E">
      <w:pPr>
        <w:pStyle w:val="a3"/>
        <w:tabs>
          <w:tab w:val="left" w:pos="1529"/>
        </w:tabs>
        <w:spacing w:before="3" w:line="322" w:lineRule="exact"/>
        <w:ind w:left="1068" w:right="121"/>
        <w:jc w:val="both"/>
        <w:rPr>
          <w:color w:val="212121"/>
          <w:spacing w:val="1"/>
        </w:rPr>
      </w:pPr>
      <w:r w:rsidRPr="00852D6A">
        <w:rPr>
          <w:color w:val="212121"/>
          <w:spacing w:val="1"/>
        </w:rPr>
        <w:t>3) provid</w:t>
      </w:r>
      <w:r>
        <w:rPr>
          <w:color w:val="212121"/>
          <w:spacing w:val="1"/>
        </w:rPr>
        <w:t>ing</w:t>
      </w:r>
      <w:r w:rsidRPr="00852D6A">
        <w:rPr>
          <w:color w:val="212121"/>
          <w:spacing w:val="1"/>
        </w:rPr>
        <w:t xml:space="preserve"> an opportunity for coordinated</w:t>
      </w:r>
      <w:r>
        <w:rPr>
          <w:color w:val="212121"/>
          <w:spacing w:val="1"/>
        </w:rPr>
        <w:t xml:space="preserve"> risk</w:t>
      </w:r>
      <w:r w:rsidRPr="00852D6A">
        <w:rPr>
          <w:color w:val="212121"/>
          <w:spacing w:val="1"/>
        </w:rPr>
        <w:t xml:space="preserve"> management and control  both in the Company and subsidiaries.</w:t>
      </w:r>
    </w:p>
    <w:p w:rsidR="0091575E" w:rsidRDefault="0091575E" w:rsidP="0091575E">
      <w:pPr>
        <w:pStyle w:val="a3"/>
        <w:tabs>
          <w:tab w:val="left" w:pos="1529"/>
        </w:tabs>
        <w:spacing w:before="3" w:line="322" w:lineRule="exact"/>
        <w:ind w:left="735" w:right="121"/>
        <w:jc w:val="both"/>
        <w:rPr>
          <w:color w:val="212121"/>
          <w:spacing w:val="1"/>
        </w:rPr>
      </w:pPr>
      <w:r>
        <w:rPr>
          <w:color w:val="212121"/>
          <w:spacing w:val="1"/>
        </w:rPr>
        <w:t>3</w:t>
      </w:r>
      <w:r w:rsidR="00A1638C">
        <w:rPr>
          <w:color w:val="212121"/>
          <w:spacing w:val="1"/>
        </w:rPr>
        <w:t>7</w:t>
      </w:r>
      <w:r>
        <w:rPr>
          <w:color w:val="212121"/>
          <w:spacing w:val="1"/>
        </w:rPr>
        <w:t>.</w:t>
      </w:r>
      <w:r w:rsidRPr="00852D6A">
        <w:rPr>
          <w:color w:val="212121"/>
          <w:spacing w:val="1"/>
        </w:rPr>
        <w:t>In order to standardize risk register and consolidat</w:t>
      </w:r>
      <w:r>
        <w:rPr>
          <w:color w:val="212121"/>
          <w:spacing w:val="1"/>
        </w:rPr>
        <w:t xml:space="preserve">e risks into the  Company’s </w:t>
      </w:r>
      <w:r w:rsidRPr="00852D6A">
        <w:rPr>
          <w:color w:val="212121"/>
          <w:spacing w:val="1"/>
        </w:rPr>
        <w:t>single risk map, the Company</w:t>
      </w:r>
      <w:r>
        <w:rPr>
          <w:color w:val="212121"/>
          <w:spacing w:val="1"/>
        </w:rPr>
        <w:t xml:space="preserve"> group</w:t>
      </w:r>
      <w:r w:rsidRPr="00852D6A">
        <w:rPr>
          <w:color w:val="212121"/>
          <w:spacing w:val="1"/>
        </w:rPr>
        <w:t xml:space="preserve"> </w:t>
      </w:r>
      <w:r>
        <w:rPr>
          <w:color w:val="212121"/>
          <w:spacing w:val="1"/>
        </w:rPr>
        <w:t>shall use</w:t>
      </w:r>
      <w:r w:rsidRPr="00852D6A">
        <w:rPr>
          <w:color w:val="212121"/>
          <w:spacing w:val="1"/>
        </w:rPr>
        <w:t xml:space="preserve"> a single </w:t>
      </w:r>
      <w:r>
        <w:rPr>
          <w:color w:val="212121"/>
          <w:spacing w:val="1"/>
        </w:rPr>
        <w:t>classification on designation of main risks described in Annex 1 to the</w:t>
      </w:r>
      <w:r w:rsidR="00A1638C">
        <w:rPr>
          <w:color w:val="212121"/>
          <w:spacing w:val="1"/>
        </w:rPr>
        <w:t xml:space="preserve"> </w:t>
      </w:r>
      <w:r>
        <w:rPr>
          <w:color w:val="212121"/>
          <w:spacing w:val="1"/>
        </w:rPr>
        <w:t>Rules</w:t>
      </w:r>
    </w:p>
    <w:p w:rsidR="0091575E" w:rsidRPr="00852D6A" w:rsidRDefault="0091575E" w:rsidP="0091575E">
      <w:pPr>
        <w:pStyle w:val="a3"/>
        <w:tabs>
          <w:tab w:val="left" w:pos="1529"/>
        </w:tabs>
        <w:spacing w:before="3" w:line="322" w:lineRule="exact"/>
        <w:ind w:left="735" w:right="121"/>
        <w:jc w:val="both"/>
        <w:rPr>
          <w:color w:val="212121"/>
          <w:spacing w:val="1"/>
        </w:rPr>
      </w:pPr>
      <w:r>
        <w:rPr>
          <w:color w:val="212121"/>
          <w:spacing w:val="1"/>
        </w:rPr>
        <w:t>3</w:t>
      </w:r>
      <w:r w:rsidR="00A1638C">
        <w:rPr>
          <w:color w:val="212121"/>
          <w:spacing w:val="1"/>
        </w:rPr>
        <w:t>8</w:t>
      </w:r>
      <w:r>
        <w:rPr>
          <w:color w:val="212121"/>
          <w:spacing w:val="1"/>
        </w:rPr>
        <w:t>. The f</w:t>
      </w:r>
      <w:r w:rsidRPr="00852D6A">
        <w:rPr>
          <w:color w:val="212121"/>
          <w:spacing w:val="1"/>
        </w:rPr>
        <w:t>ollowing format</w:t>
      </w:r>
      <w:r>
        <w:rPr>
          <w:color w:val="212121"/>
          <w:spacing w:val="1"/>
        </w:rPr>
        <w:t xml:space="preserve"> shall be used to identify the range of risk</w:t>
      </w:r>
      <w:r w:rsidRPr="00852D6A">
        <w:rPr>
          <w:color w:val="212121"/>
          <w:spacing w:val="1"/>
        </w:rPr>
        <w:t>: "Number</w:t>
      </w:r>
      <w:r>
        <w:rPr>
          <w:color w:val="212121"/>
          <w:spacing w:val="1"/>
        </w:rPr>
        <w:t xml:space="preserve"> of</w:t>
      </w:r>
      <w:r w:rsidRPr="00852D6A">
        <w:rPr>
          <w:color w:val="212121"/>
          <w:spacing w:val="1"/>
        </w:rPr>
        <w:t xml:space="preserve"> </w:t>
      </w:r>
      <w:r w:rsidRPr="00852D6A">
        <w:rPr>
          <w:color w:val="212121"/>
          <w:spacing w:val="1"/>
        </w:rPr>
        <w:lastRenderedPageBreak/>
        <w:t>risk" - "Risk category" - "Short name of the company" For example,</w:t>
      </w:r>
      <w:r>
        <w:rPr>
          <w:color w:val="212121"/>
          <w:spacing w:val="1"/>
        </w:rPr>
        <w:t xml:space="preserve"> for currency risk of the Company, according to the mentioned format it will be: “5-F-SE </w:t>
      </w:r>
      <w:r w:rsidRPr="00852D6A">
        <w:rPr>
          <w:color w:val="212121"/>
          <w:spacing w:val="1"/>
        </w:rPr>
        <w:t xml:space="preserve">which means a risk </w:t>
      </w:r>
      <w:r>
        <w:rPr>
          <w:color w:val="212121"/>
          <w:spacing w:val="1"/>
        </w:rPr>
        <w:t>No.</w:t>
      </w:r>
      <w:r w:rsidRPr="00852D6A">
        <w:rPr>
          <w:color w:val="212121"/>
          <w:spacing w:val="1"/>
        </w:rPr>
        <w:t xml:space="preserve"> "5" </w:t>
      </w:r>
      <w:r>
        <w:rPr>
          <w:color w:val="212121"/>
          <w:spacing w:val="1"/>
        </w:rPr>
        <w:t>,</w:t>
      </w:r>
      <w:r w:rsidRPr="00852D6A">
        <w:rPr>
          <w:color w:val="212121"/>
          <w:spacing w:val="1"/>
        </w:rPr>
        <w:t>categor</w:t>
      </w:r>
      <w:r>
        <w:rPr>
          <w:color w:val="212121"/>
          <w:spacing w:val="1"/>
        </w:rPr>
        <w:t>y</w:t>
      </w:r>
      <w:r w:rsidRPr="00852D6A">
        <w:rPr>
          <w:color w:val="212121"/>
          <w:spacing w:val="1"/>
        </w:rPr>
        <w:t xml:space="preserve"> "financial" </w:t>
      </w:r>
      <w:r>
        <w:rPr>
          <w:color w:val="212121"/>
          <w:spacing w:val="1"/>
        </w:rPr>
        <w:t xml:space="preserve">, </w:t>
      </w:r>
      <w:r w:rsidRPr="00852D6A">
        <w:rPr>
          <w:color w:val="212121"/>
          <w:spacing w:val="1"/>
        </w:rPr>
        <w:t xml:space="preserve">risk owner </w:t>
      </w:r>
      <w:r>
        <w:rPr>
          <w:color w:val="212121"/>
          <w:spacing w:val="1"/>
        </w:rPr>
        <w:t>is</w:t>
      </w:r>
      <w:r w:rsidRPr="00852D6A">
        <w:rPr>
          <w:color w:val="212121"/>
          <w:spacing w:val="1"/>
        </w:rPr>
        <w:t xml:space="preserve"> "Samruk-Energ</w:t>
      </w:r>
      <w:r>
        <w:rPr>
          <w:color w:val="212121"/>
          <w:spacing w:val="1"/>
        </w:rPr>
        <w:t>y</w:t>
      </w:r>
      <w:r w:rsidRPr="00852D6A">
        <w:rPr>
          <w:color w:val="212121"/>
          <w:spacing w:val="1"/>
        </w:rPr>
        <w:t>".</w:t>
      </w:r>
    </w:p>
    <w:p w:rsidR="0091575E" w:rsidRPr="00B52340" w:rsidRDefault="0091575E" w:rsidP="00A1638C">
      <w:pPr>
        <w:pStyle w:val="a3"/>
        <w:numPr>
          <w:ilvl w:val="0"/>
          <w:numId w:val="35"/>
        </w:numPr>
        <w:tabs>
          <w:tab w:val="left" w:pos="1529"/>
        </w:tabs>
        <w:spacing w:before="3" w:line="322" w:lineRule="exact"/>
        <w:ind w:right="121"/>
        <w:jc w:val="both"/>
        <w:rPr>
          <w:color w:val="212121"/>
          <w:spacing w:val="1"/>
        </w:rPr>
      </w:pPr>
      <w:r w:rsidRPr="00852D6A">
        <w:rPr>
          <w:color w:val="212121"/>
          <w:spacing w:val="1"/>
        </w:rPr>
        <w:t>Subsidiaries of the Company</w:t>
      </w:r>
      <w:r>
        <w:rPr>
          <w:color w:val="212121"/>
          <w:spacing w:val="1"/>
        </w:rPr>
        <w:t xml:space="preserve"> shall</w:t>
      </w:r>
      <w:r w:rsidRPr="00852D6A">
        <w:rPr>
          <w:color w:val="212121"/>
          <w:spacing w:val="1"/>
        </w:rPr>
        <w:t xml:space="preserve"> use the </w:t>
      </w:r>
      <w:r>
        <w:rPr>
          <w:color w:val="212121"/>
          <w:spacing w:val="1"/>
        </w:rPr>
        <w:t>classification</w:t>
      </w:r>
      <w:r w:rsidRPr="00852D6A">
        <w:rPr>
          <w:color w:val="212121"/>
          <w:spacing w:val="1"/>
        </w:rPr>
        <w:t xml:space="preserve"> of risks contained in</w:t>
      </w:r>
      <w:r>
        <w:rPr>
          <w:color w:val="212121"/>
          <w:spacing w:val="1"/>
        </w:rPr>
        <w:t xml:space="preserve"> Annex 1 of these Rules</w:t>
      </w:r>
      <w:r w:rsidRPr="00B52340">
        <w:rPr>
          <w:color w:val="212121"/>
          <w:spacing w:val="1"/>
        </w:rPr>
        <w:t xml:space="preserve"> </w:t>
      </w:r>
      <w:r>
        <w:rPr>
          <w:color w:val="212121"/>
          <w:spacing w:val="1"/>
        </w:rPr>
        <w:t>in order to designate</w:t>
      </w:r>
      <w:r w:rsidRPr="00B52340">
        <w:rPr>
          <w:color w:val="212121"/>
          <w:spacing w:val="1"/>
        </w:rPr>
        <w:t xml:space="preserve"> </w:t>
      </w:r>
      <w:r>
        <w:rPr>
          <w:color w:val="212121"/>
          <w:spacing w:val="1"/>
        </w:rPr>
        <w:t xml:space="preserve">SA </w:t>
      </w:r>
      <w:r w:rsidRPr="00B52340">
        <w:rPr>
          <w:color w:val="212121"/>
          <w:spacing w:val="1"/>
        </w:rPr>
        <w:t xml:space="preserve">risks, in order to consolidate the critical risks </w:t>
      </w:r>
      <w:r>
        <w:rPr>
          <w:color w:val="212121"/>
          <w:spacing w:val="1"/>
        </w:rPr>
        <w:t>o</w:t>
      </w:r>
      <w:r w:rsidRPr="00B52340">
        <w:rPr>
          <w:color w:val="212121"/>
          <w:spacing w:val="1"/>
        </w:rPr>
        <w:t>f the Company</w:t>
      </w:r>
      <w:r>
        <w:rPr>
          <w:color w:val="212121"/>
          <w:spacing w:val="1"/>
        </w:rPr>
        <w:t xml:space="preserve">’s SA into </w:t>
      </w:r>
      <w:r w:rsidRPr="00B52340">
        <w:rPr>
          <w:color w:val="212121"/>
          <w:spacing w:val="1"/>
        </w:rPr>
        <w:t>risk</w:t>
      </w:r>
      <w:r>
        <w:rPr>
          <w:color w:val="212121"/>
          <w:spacing w:val="1"/>
        </w:rPr>
        <w:t xml:space="preserve"> register of the Company</w:t>
      </w:r>
      <w:r w:rsidRPr="00B52340">
        <w:rPr>
          <w:color w:val="212121"/>
          <w:spacing w:val="1"/>
        </w:rPr>
        <w:t xml:space="preserve"> group.</w:t>
      </w:r>
    </w:p>
    <w:p w:rsidR="0091575E" w:rsidRDefault="0091575E" w:rsidP="00A1638C">
      <w:pPr>
        <w:pStyle w:val="a3"/>
        <w:numPr>
          <w:ilvl w:val="0"/>
          <w:numId w:val="35"/>
        </w:numPr>
        <w:tabs>
          <w:tab w:val="left" w:pos="1529"/>
        </w:tabs>
        <w:spacing w:before="3" w:line="322" w:lineRule="exact"/>
        <w:ind w:right="121"/>
        <w:jc w:val="both"/>
        <w:rPr>
          <w:color w:val="212121"/>
          <w:spacing w:val="1"/>
        </w:rPr>
      </w:pPr>
      <w:r w:rsidRPr="00852D6A">
        <w:rPr>
          <w:color w:val="212121"/>
          <w:spacing w:val="1"/>
        </w:rPr>
        <w:t xml:space="preserve"> If </w:t>
      </w:r>
      <w:r>
        <w:rPr>
          <w:color w:val="212121"/>
          <w:spacing w:val="1"/>
        </w:rPr>
        <w:t xml:space="preserve"> the </w:t>
      </w:r>
      <w:r w:rsidRPr="00852D6A">
        <w:rPr>
          <w:color w:val="212121"/>
          <w:spacing w:val="1"/>
        </w:rPr>
        <w:t>risk</w:t>
      </w:r>
      <w:r>
        <w:rPr>
          <w:color w:val="212121"/>
          <w:spacing w:val="1"/>
        </w:rPr>
        <w:t xml:space="preserve"> </w:t>
      </w:r>
      <w:r w:rsidRPr="00852D6A">
        <w:rPr>
          <w:color w:val="212121"/>
          <w:spacing w:val="1"/>
        </w:rPr>
        <w:t>specific</w:t>
      </w:r>
      <w:r>
        <w:rPr>
          <w:color w:val="212121"/>
          <w:spacing w:val="1"/>
        </w:rPr>
        <w:t xml:space="preserve"> to SA is not available in the range of risks, </w:t>
      </w:r>
      <w:r w:rsidRPr="00852D6A">
        <w:rPr>
          <w:color w:val="212121"/>
          <w:spacing w:val="1"/>
        </w:rPr>
        <w:t xml:space="preserve">then </w:t>
      </w:r>
      <w:r>
        <w:rPr>
          <w:color w:val="212121"/>
          <w:spacing w:val="1"/>
        </w:rPr>
        <w:t xml:space="preserve">SA shall mark this </w:t>
      </w:r>
      <w:r w:rsidRPr="00852D6A">
        <w:rPr>
          <w:color w:val="212121"/>
          <w:spacing w:val="1"/>
        </w:rPr>
        <w:t>risk by adhering to the above format using</w:t>
      </w:r>
      <w:r>
        <w:rPr>
          <w:color w:val="212121"/>
          <w:spacing w:val="1"/>
        </w:rPr>
        <w:t xml:space="preserve"> the continuing number</w:t>
      </w:r>
      <w:r w:rsidRPr="00852D6A">
        <w:rPr>
          <w:color w:val="212121"/>
          <w:spacing w:val="1"/>
        </w:rPr>
        <w:t xml:space="preserve"> (digital numbers in risks</w:t>
      </w:r>
      <w:r>
        <w:rPr>
          <w:color w:val="212121"/>
          <w:spacing w:val="1"/>
        </w:rPr>
        <w:t xml:space="preserve"> numbers specified in the range of risks may not be used for marking other risks). </w:t>
      </w:r>
    </w:p>
    <w:p w:rsidR="0091575E" w:rsidRDefault="0091575E" w:rsidP="00A1638C">
      <w:pPr>
        <w:pStyle w:val="a3"/>
        <w:numPr>
          <w:ilvl w:val="0"/>
          <w:numId w:val="35"/>
        </w:numPr>
        <w:tabs>
          <w:tab w:val="left" w:pos="1529"/>
        </w:tabs>
        <w:spacing w:before="3" w:line="322" w:lineRule="exact"/>
        <w:ind w:right="121"/>
        <w:jc w:val="both"/>
        <w:rPr>
          <w:color w:val="212121"/>
          <w:spacing w:val="1"/>
        </w:rPr>
      </w:pPr>
      <w:r w:rsidRPr="007761B4">
        <w:rPr>
          <w:color w:val="212121"/>
          <w:spacing w:val="1"/>
        </w:rPr>
        <w:t>The main result of this</w:t>
      </w:r>
      <w:r>
        <w:rPr>
          <w:color w:val="212121"/>
          <w:spacing w:val="1"/>
        </w:rPr>
        <w:t xml:space="preserve"> stage of</w:t>
      </w:r>
      <w:r w:rsidRPr="007761B4">
        <w:rPr>
          <w:color w:val="212121"/>
          <w:spacing w:val="1"/>
        </w:rPr>
        <w:t xml:space="preserve"> risk management system </w:t>
      </w:r>
      <w:r>
        <w:rPr>
          <w:color w:val="212121"/>
          <w:spacing w:val="1"/>
        </w:rPr>
        <w:t>shall be</w:t>
      </w:r>
      <w:r w:rsidRPr="007761B4">
        <w:rPr>
          <w:color w:val="212121"/>
          <w:spacing w:val="1"/>
        </w:rPr>
        <w:t xml:space="preserve"> the formation of </w:t>
      </w:r>
      <w:r>
        <w:rPr>
          <w:color w:val="212121"/>
          <w:spacing w:val="1"/>
        </w:rPr>
        <w:t xml:space="preserve">a consolidated risk register of the Company </w:t>
      </w:r>
      <w:r w:rsidRPr="007761B4">
        <w:rPr>
          <w:color w:val="212121"/>
          <w:spacing w:val="1"/>
        </w:rPr>
        <w:t xml:space="preserve">group. </w:t>
      </w:r>
      <w:r>
        <w:rPr>
          <w:color w:val="212121"/>
          <w:spacing w:val="1"/>
        </w:rPr>
        <w:t xml:space="preserve">At this, </w:t>
      </w:r>
      <w:r w:rsidRPr="00852D6A">
        <w:rPr>
          <w:color w:val="212121"/>
          <w:spacing w:val="1"/>
        </w:rPr>
        <w:t>only critical risks of</w:t>
      </w:r>
      <w:r>
        <w:rPr>
          <w:color w:val="212121"/>
          <w:spacing w:val="1"/>
        </w:rPr>
        <w:t xml:space="preserve"> SA which are </w:t>
      </w:r>
      <w:r w:rsidRPr="00852D6A">
        <w:rPr>
          <w:color w:val="212121"/>
          <w:spacing w:val="1"/>
        </w:rPr>
        <w:t>in the red zone</w:t>
      </w:r>
      <w:r>
        <w:rPr>
          <w:color w:val="212121"/>
          <w:spacing w:val="1"/>
        </w:rPr>
        <w:t xml:space="preserve"> of SA risks</w:t>
      </w:r>
      <w:r w:rsidRPr="00852D6A">
        <w:rPr>
          <w:color w:val="212121"/>
          <w:spacing w:val="1"/>
        </w:rPr>
        <w:t xml:space="preserve"> map</w:t>
      </w:r>
      <w:r>
        <w:rPr>
          <w:color w:val="212121"/>
          <w:spacing w:val="1"/>
        </w:rPr>
        <w:t xml:space="preserve"> shall be included in the consolidated risk register and risk map of the Company group. Thus, the identification of subsidiaries critical risks shall be conducted on the basis of inherent risk evaluation. </w:t>
      </w:r>
    </w:p>
    <w:p w:rsidR="0091575E" w:rsidRDefault="0091575E" w:rsidP="00A1638C">
      <w:pPr>
        <w:pStyle w:val="a3"/>
        <w:numPr>
          <w:ilvl w:val="0"/>
          <w:numId w:val="35"/>
        </w:numPr>
        <w:tabs>
          <w:tab w:val="left" w:pos="1529"/>
        </w:tabs>
        <w:spacing w:before="3" w:line="322" w:lineRule="exact"/>
        <w:ind w:right="121"/>
        <w:jc w:val="both"/>
        <w:rPr>
          <w:color w:val="212121"/>
          <w:spacing w:val="1"/>
        </w:rPr>
      </w:pPr>
      <w:r w:rsidRPr="00C83D5F">
        <w:rPr>
          <w:color w:val="212121"/>
          <w:spacing w:val="1"/>
        </w:rPr>
        <w:t xml:space="preserve"> Critical risks </w:t>
      </w:r>
      <w:r>
        <w:rPr>
          <w:color w:val="212121"/>
          <w:spacing w:val="1"/>
        </w:rPr>
        <w:t>of the Company’s</w:t>
      </w:r>
      <w:r w:rsidRPr="00C83D5F">
        <w:rPr>
          <w:color w:val="212121"/>
          <w:spacing w:val="1"/>
        </w:rPr>
        <w:t xml:space="preserve"> subsidiaries should be included in the corresponding area of ​​risk maps, in accordance with the magnitude of the potential damage caused by the implementation of a risk event, which </w:t>
      </w:r>
      <w:r>
        <w:rPr>
          <w:color w:val="212121"/>
          <w:spacing w:val="1"/>
        </w:rPr>
        <w:t>shall be</w:t>
      </w:r>
      <w:r w:rsidRPr="00C83D5F">
        <w:rPr>
          <w:color w:val="212121"/>
          <w:spacing w:val="1"/>
        </w:rPr>
        <w:t xml:space="preserve"> determined on the</w:t>
      </w:r>
      <w:r>
        <w:rPr>
          <w:color w:val="212121"/>
          <w:spacing w:val="1"/>
        </w:rPr>
        <w:t xml:space="preserve"> basis of</w:t>
      </w:r>
      <w:r w:rsidRPr="00C83D5F">
        <w:rPr>
          <w:color w:val="212121"/>
          <w:spacing w:val="1"/>
        </w:rPr>
        <w:t xml:space="preserve"> consolidated risk appetite of the Company. Thus, the risks </w:t>
      </w:r>
      <w:r>
        <w:rPr>
          <w:color w:val="212121"/>
          <w:spacing w:val="1"/>
        </w:rPr>
        <w:t>which are in the</w:t>
      </w:r>
      <w:r w:rsidRPr="00C83D5F">
        <w:rPr>
          <w:color w:val="212121"/>
          <w:spacing w:val="1"/>
        </w:rPr>
        <w:t xml:space="preserve"> red zones of S</w:t>
      </w:r>
      <w:r>
        <w:rPr>
          <w:color w:val="212121"/>
          <w:spacing w:val="1"/>
        </w:rPr>
        <w:t>A</w:t>
      </w:r>
      <w:r w:rsidRPr="00C83D5F">
        <w:rPr>
          <w:color w:val="212121"/>
          <w:spacing w:val="1"/>
        </w:rPr>
        <w:t xml:space="preserve"> risk maps can be attributed to the green zone on the risk map</w:t>
      </w:r>
      <w:r>
        <w:rPr>
          <w:color w:val="212121"/>
          <w:spacing w:val="1"/>
        </w:rPr>
        <w:t xml:space="preserve"> of the Company. Risks which are in green and yellow zones of SA risk maps shall not be included in the risk register of the Company since these risks shall be managed independently, at the level of subsidiaries. </w:t>
      </w:r>
    </w:p>
    <w:p w:rsidR="0091575E" w:rsidRPr="00734696" w:rsidRDefault="0091575E" w:rsidP="0091575E">
      <w:pPr>
        <w:spacing w:before="5" w:line="80" w:lineRule="exact"/>
        <w:rPr>
          <w:sz w:val="8"/>
          <w:szCs w:val="8"/>
        </w:rPr>
      </w:pPr>
    </w:p>
    <w:p w:rsidR="0091575E" w:rsidRDefault="0091575E" w:rsidP="0091575E">
      <w:pPr>
        <w:spacing w:before="8" w:line="150" w:lineRule="exact"/>
        <w:rPr>
          <w:sz w:val="15"/>
          <w:szCs w:val="15"/>
        </w:rPr>
      </w:pPr>
    </w:p>
    <w:p w:rsidR="0091575E" w:rsidRPr="00A370CF" w:rsidRDefault="000E5390" w:rsidP="00A1638C">
      <w:pPr>
        <w:pStyle w:val="a3"/>
        <w:numPr>
          <w:ilvl w:val="0"/>
          <w:numId w:val="35"/>
        </w:numPr>
        <w:tabs>
          <w:tab w:val="left" w:pos="1529"/>
        </w:tabs>
        <w:spacing w:before="3" w:line="322" w:lineRule="exact"/>
        <w:ind w:right="121"/>
        <w:jc w:val="both"/>
        <w:rPr>
          <w:color w:val="212121"/>
          <w:spacing w:val="1"/>
        </w:rPr>
      </w:pPr>
      <w:r>
        <w:rPr>
          <w:bCs/>
        </w:rPr>
        <w:t>Risk R</w:t>
      </w:r>
      <w:r w:rsidR="0091575E">
        <w:rPr>
          <w:bCs/>
        </w:rPr>
        <w:t>egister shall be</w:t>
      </w:r>
      <w:r w:rsidR="0091575E" w:rsidRPr="00A370CF">
        <w:rPr>
          <w:bCs/>
        </w:rPr>
        <w:t xml:space="preserve"> revised, clarified or </w:t>
      </w:r>
      <w:r w:rsidR="0091575E">
        <w:rPr>
          <w:bCs/>
        </w:rPr>
        <w:t>complemented on an annual basis</w:t>
      </w:r>
      <w:r w:rsidR="0091575E" w:rsidRPr="00A370CF">
        <w:rPr>
          <w:bCs/>
        </w:rPr>
        <w:t xml:space="preserve"> or more frequently as information about risks</w:t>
      </w:r>
      <w:r w:rsidR="0091575E">
        <w:rPr>
          <w:bCs/>
        </w:rPr>
        <w:t xml:space="preserve"> becomes available; the information shall be submitted to the Company’s business unit responsible for risk management by business</w:t>
      </w:r>
      <w:r w:rsidR="0091575E" w:rsidRPr="00A370CF">
        <w:rPr>
          <w:bCs/>
        </w:rPr>
        <w:t xml:space="preserve"> units of the Company</w:t>
      </w:r>
      <w:r w:rsidR="0091575E">
        <w:rPr>
          <w:bCs/>
        </w:rPr>
        <w:t xml:space="preserve"> during </w:t>
      </w:r>
      <w:r w:rsidR="0091575E" w:rsidRPr="00A370CF">
        <w:rPr>
          <w:bCs/>
        </w:rPr>
        <w:t>identif</w:t>
      </w:r>
      <w:r w:rsidR="0091575E">
        <w:rPr>
          <w:bCs/>
        </w:rPr>
        <w:t>ication of</w:t>
      </w:r>
      <w:r w:rsidR="0091575E" w:rsidRPr="00A370CF">
        <w:rPr>
          <w:bCs/>
        </w:rPr>
        <w:t xml:space="preserve"> new or changing the status of existing risks. </w:t>
      </w:r>
      <w:r w:rsidR="0091575E">
        <w:rPr>
          <w:bCs/>
        </w:rPr>
        <w:t>At</w:t>
      </w:r>
      <w:r w:rsidR="0091575E" w:rsidRPr="00A370CF">
        <w:rPr>
          <w:bCs/>
        </w:rPr>
        <w:t xml:space="preserve"> includ</w:t>
      </w:r>
      <w:r w:rsidR="0091575E">
        <w:rPr>
          <w:bCs/>
        </w:rPr>
        <w:t xml:space="preserve">ing a new risk to the risk register or changing the status of existing risk with </w:t>
      </w:r>
      <w:r w:rsidR="0091575E" w:rsidRPr="00A370CF">
        <w:rPr>
          <w:bCs/>
        </w:rPr>
        <w:t xml:space="preserve"> potential impact higher than the risk</w:t>
      </w:r>
      <w:r w:rsidR="0091575E">
        <w:rPr>
          <w:bCs/>
        </w:rPr>
        <w:t xml:space="preserve"> </w:t>
      </w:r>
      <w:r w:rsidR="0091575E" w:rsidRPr="00A370CF">
        <w:rPr>
          <w:bCs/>
        </w:rPr>
        <w:t>appetite and a high p</w:t>
      </w:r>
      <w:r w:rsidR="0091575E">
        <w:rPr>
          <w:bCs/>
        </w:rPr>
        <w:t>robability of its occurrence</w:t>
      </w:r>
      <w:r w:rsidR="0091575E" w:rsidRPr="00A370CF">
        <w:rPr>
          <w:bCs/>
        </w:rPr>
        <w:t xml:space="preserve">, a </w:t>
      </w:r>
      <w:r w:rsidR="0091575E">
        <w:rPr>
          <w:bCs/>
        </w:rPr>
        <w:t xml:space="preserve">business </w:t>
      </w:r>
      <w:r w:rsidR="0091575E" w:rsidRPr="00A370CF">
        <w:rPr>
          <w:bCs/>
        </w:rPr>
        <w:t xml:space="preserve">unit of the Company responsible for risk management </w:t>
      </w:r>
      <w:r w:rsidR="0091575E">
        <w:rPr>
          <w:bCs/>
        </w:rPr>
        <w:t xml:space="preserve">shall communicate </w:t>
      </w:r>
      <w:r w:rsidR="0091575E" w:rsidRPr="00A370CF">
        <w:rPr>
          <w:bCs/>
        </w:rPr>
        <w:t xml:space="preserve">to </w:t>
      </w:r>
      <w:r w:rsidR="0091575E">
        <w:rPr>
          <w:bCs/>
        </w:rPr>
        <w:t>the</w:t>
      </w:r>
      <w:r w:rsidR="0091575E" w:rsidRPr="00A370CF">
        <w:rPr>
          <w:bCs/>
        </w:rPr>
        <w:t xml:space="preserve"> Board of Directors</w:t>
      </w:r>
      <w:r w:rsidR="0091575E">
        <w:rPr>
          <w:color w:val="212121"/>
          <w:spacing w:val="2"/>
        </w:rPr>
        <w:t xml:space="preserve"> </w:t>
      </w:r>
      <w:r w:rsidR="0091575E" w:rsidRPr="00A370CF">
        <w:rPr>
          <w:bCs/>
        </w:rPr>
        <w:t xml:space="preserve">such risks with proposals to minimize </w:t>
      </w:r>
      <w:r w:rsidR="0091575E">
        <w:rPr>
          <w:bCs/>
        </w:rPr>
        <w:t>them</w:t>
      </w:r>
      <w:r w:rsidR="0091575E" w:rsidRPr="00A370CF">
        <w:rPr>
          <w:bCs/>
        </w:rPr>
        <w:t xml:space="preserve"> </w:t>
      </w:r>
    </w:p>
    <w:p w:rsidR="0091575E" w:rsidRPr="0009282B" w:rsidRDefault="0091575E" w:rsidP="00A1638C">
      <w:pPr>
        <w:pStyle w:val="a3"/>
        <w:numPr>
          <w:ilvl w:val="0"/>
          <w:numId w:val="35"/>
        </w:numPr>
        <w:spacing w:line="320" w:lineRule="exact"/>
        <w:ind w:right="115"/>
        <w:jc w:val="both"/>
        <w:rPr>
          <w:color w:val="212121"/>
        </w:rPr>
      </w:pPr>
      <w:r>
        <w:rPr>
          <w:color w:val="212121"/>
        </w:rPr>
        <w:t xml:space="preserve">The risk management business unit shall be in charge of carrying out activities on </w:t>
      </w:r>
      <w:r w:rsidRPr="0009282B">
        <w:rPr>
          <w:color w:val="212121"/>
        </w:rPr>
        <w:t>identify</w:t>
      </w:r>
      <w:r>
        <w:rPr>
          <w:color w:val="212121"/>
        </w:rPr>
        <w:t xml:space="preserve">ing of </w:t>
      </w:r>
      <w:r w:rsidRPr="0009282B">
        <w:rPr>
          <w:color w:val="212121"/>
        </w:rPr>
        <w:t xml:space="preserve"> risks and formation of </w:t>
      </w:r>
      <w:r>
        <w:rPr>
          <w:color w:val="212121"/>
        </w:rPr>
        <w:t>risk register, including consolidated.</w:t>
      </w:r>
    </w:p>
    <w:p w:rsidR="0091575E" w:rsidRDefault="0091575E" w:rsidP="0091575E">
      <w:pPr>
        <w:pStyle w:val="a3"/>
        <w:spacing w:line="320" w:lineRule="exact"/>
        <w:ind w:right="115"/>
        <w:jc w:val="both"/>
        <w:rPr>
          <w:color w:val="212121"/>
        </w:rPr>
      </w:pPr>
      <w:r w:rsidRPr="0009282B">
        <w:rPr>
          <w:color w:val="212121"/>
        </w:rPr>
        <w:t xml:space="preserve">Risk Register shall </w:t>
      </w:r>
      <w:r>
        <w:rPr>
          <w:color w:val="212121"/>
        </w:rPr>
        <w:t>be subject to agreement with risk</w:t>
      </w:r>
      <w:r w:rsidRPr="0009282B">
        <w:rPr>
          <w:color w:val="212121"/>
        </w:rPr>
        <w:t xml:space="preserve"> owner</w:t>
      </w:r>
      <w:r>
        <w:rPr>
          <w:color w:val="212121"/>
        </w:rPr>
        <w:t xml:space="preserve">s. </w:t>
      </w:r>
    </w:p>
    <w:p w:rsidR="0091575E" w:rsidRDefault="0091575E" w:rsidP="00A1638C">
      <w:pPr>
        <w:pStyle w:val="a3"/>
        <w:numPr>
          <w:ilvl w:val="0"/>
          <w:numId w:val="35"/>
        </w:numPr>
        <w:spacing w:line="320" w:lineRule="exact"/>
        <w:ind w:right="115"/>
        <w:jc w:val="both"/>
        <w:rPr>
          <w:color w:val="212121"/>
        </w:rPr>
      </w:pPr>
      <w:r>
        <w:rPr>
          <w:color w:val="212121"/>
        </w:rPr>
        <w:t>Due to the reason that activity of SA are multidirectional</w:t>
      </w:r>
      <w:r w:rsidRPr="0009282B">
        <w:rPr>
          <w:color w:val="212121"/>
        </w:rPr>
        <w:t xml:space="preserve">, strategic and legal risks may not be aggregated for the group of the Company, but may be combined depending on the </w:t>
      </w:r>
      <w:r>
        <w:rPr>
          <w:color w:val="212121"/>
        </w:rPr>
        <w:t>belonging to</w:t>
      </w:r>
      <w:r w:rsidRPr="0009282B">
        <w:rPr>
          <w:color w:val="212121"/>
        </w:rPr>
        <w:t xml:space="preserve"> a particular industry or direction. </w:t>
      </w:r>
      <w:r>
        <w:rPr>
          <w:color w:val="212121"/>
        </w:rPr>
        <w:t>F</w:t>
      </w:r>
      <w:r w:rsidRPr="0009282B">
        <w:rPr>
          <w:color w:val="212121"/>
        </w:rPr>
        <w:t xml:space="preserve">inancial risks </w:t>
      </w:r>
      <w:r>
        <w:rPr>
          <w:color w:val="212121"/>
        </w:rPr>
        <w:t>shall be provided on an aggregated basis in the Company’s risk register.</w:t>
      </w:r>
      <w:r w:rsidRPr="0009282B">
        <w:rPr>
          <w:color w:val="212121"/>
        </w:rPr>
        <w:t xml:space="preserve"> </w:t>
      </w:r>
      <w:r>
        <w:rPr>
          <w:color w:val="212121"/>
        </w:rPr>
        <w:t>T</w:t>
      </w:r>
      <w:r w:rsidRPr="0009282B">
        <w:rPr>
          <w:color w:val="212121"/>
        </w:rPr>
        <w:t>he Company (</w:t>
      </w:r>
      <w:r>
        <w:rPr>
          <w:color w:val="212121"/>
        </w:rPr>
        <w:t>Head office</w:t>
      </w:r>
      <w:r w:rsidRPr="0009282B">
        <w:rPr>
          <w:color w:val="212121"/>
        </w:rPr>
        <w:t>)</w:t>
      </w:r>
      <w:r>
        <w:rPr>
          <w:color w:val="212121"/>
        </w:rPr>
        <w:t xml:space="preserve"> risks shall be </w:t>
      </w:r>
      <w:r w:rsidRPr="0009282B">
        <w:rPr>
          <w:color w:val="212121"/>
        </w:rPr>
        <w:t xml:space="preserve"> </w:t>
      </w:r>
      <w:r>
        <w:rPr>
          <w:color w:val="212121"/>
        </w:rPr>
        <w:t xml:space="preserve">marked out </w:t>
      </w:r>
      <w:r w:rsidRPr="0009282B">
        <w:rPr>
          <w:color w:val="212121"/>
        </w:rPr>
        <w:t>separately.</w:t>
      </w:r>
    </w:p>
    <w:p w:rsidR="0091575E" w:rsidRDefault="0091575E" w:rsidP="00A1638C">
      <w:pPr>
        <w:pStyle w:val="a3"/>
        <w:numPr>
          <w:ilvl w:val="0"/>
          <w:numId w:val="35"/>
        </w:numPr>
        <w:spacing w:line="320" w:lineRule="exact"/>
        <w:ind w:right="115"/>
        <w:jc w:val="both"/>
        <w:rPr>
          <w:color w:val="212121"/>
        </w:rPr>
      </w:pPr>
      <w:r>
        <w:rPr>
          <w:color w:val="212121"/>
        </w:rPr>
        <w:t xml:space="preserve">The Company’s business units shall be responsible for </w:t>
      </w:r>
      <w:r w:rsidRPr="00485649">
        <w:rPr>
          <w:color w:val="212121"/>
        </w:rPr>
        <w:t>providing</w:t>
      </w:r>
      <w:r>
        <w:rPr>
          <w:color w:val="212121"/>
        </w:rPr>
        <w:t xml:space="preserve"> the Company’s risk management division with</w:t>
      </w:r>
      <w:r w:rsidRPr="00485649">
        <w:rPr>
          <w:color w:val="212121"/>
        </w:rPr>
        <w:t xml:space="preserve"> information about </w:t>
      </w:r>
      <w:r>
        <w:rPr>
          <w:color w:val="212121"/>
        </w:rPr>
        <w:t xml:space="preserve">risks, including </w:t>
      </w:r>
      <w:r w:rsidRPr="00485649">
        <w:rPr>
          <w:color w:val="212121"/>
        </w:rPr>
        <w:t xml:space="preserve"> critical risks of </w:t>
      </w:r>
      <w:r>
        <w:rPr>
          <w:color w:val="212121"/>
        </w:rPr>
        <w:t xml:space="preserve"> SA</w:t>
      </w:r>
    </w:p>
    <w:p w:rsidR="0091575E" w:rsidRDefault="0091575E" w:rsidP="00A1638C">
      <w:pPr>
        <w:pStyle w:val="a3"/>
        <w:numPr>
          <w:ilvl w:val="0"/>
          <w:numId w:val="35"/>
        </w:numPr>
        <w:spacing w:line="320" w:lineRule="exact"/>
        <w:ind w:right="115"/>
        <w:jc w:val="both"/>
        <w:rPr>
          <w:color w:val="212121"/>
        </w:rPr>
      </w:pPr>
      <w:r w:rsidRPr="00485649">
        <w:rPr>
          <w:color w:val="212121"/>
        </w:rPr>
        <w:t xml:space="preserve">The process of identifying operational risks </w:t>
      </w:r>
      <w:r>
        <w:rPr>
          <w:color w:val="212121"/>
        </w:rPr>
        <w:t>shall be</w:t>
      </w:r>
      <w:r w:rsidRPr="00485649">
        <w:rPr>
          <w:color w:val="212121"/>
        </w:rPr>
        <w:t xml:space="preserve"> carried out within the framework of the identification and assessment of risks on a continuous basis in accordance with these R</w:t>
      </w:r>
      <w:r>
        <w:rPr>
          <w:color w:val="212121"/>
        </w:rPr>
        <w:t>ules</w:t>
      </w:r>
      <w:r w:rsidRPr="00485649">
        <w:rPr>
          <w:color w:val="212121"/>
        </w:rPr>
        <w:t xml:space="preserve"> and other internal documents of the Company.</w:t>
      </w:r>
    </w:p>
    <w:p w:rsidR="0091575E" w:rsidRPr="00485649" w:rsidRDefault="0091575E" w:rsidP="00A1638C">
      <w:pPr>
        <w:pStyle w:val="a3"/>
        <w:numPr>
          <w:ilvl w:val="0"/>
          <w:numId w:val="35"/>
        </w:numPr>
        <w:spacing w:line="320" w:lineRule="exact"/>
        <w:ind w:right="115"/>
        <w:jc w:val="both"/>
        <w:rPr>
          <w:color w:val="212121"/>
        </w:rPr>
      </w:pPr>
      <w:r w:rsidRPr="00485649">
        <w:rPr>
          <w:color w:val="212121"/>
        </w:rPr>
        <w:t xml:space="preserve"> Depending on circumstances (reasons) of operational risk</w:t>
      </w:r>
      <w:r>
        <w:rPr>
          <w:color w:val="212121"/>
        </w:rPr>
        <w:t xml:space="preserve"> occurrence</w:t>
      </w:r>
      <w:r w:rsidRPr="00485649">
        <w:rPr>
          <w:color w:val="212121"/>
        </w:rPr>
        <w:t xml:space="preserve">, events or </w:t>
      </w:r>
      <w:r w:rsidRPr="00485649">
        <w:rPr>
          <w:color w:val="212121"/>
        </w:rPr>
        <w:lastRenderedPageBreak/>
        <w:t xml:space="preserve">incidents of operational risks </w:t>
      </w:r>
      <w:r>
        <w:rPr>
          <w:color w:val="212121"/>
        </w:rPr>
        <w:t xml:space="preserve">shall be </w:t>
      </w:r>
      <w:r w:rsidRPr="00485649">
        <w:rPr>
          <w:color w:val="212121"/>
        </w:rPr>
        <w:t>classified according to risk factors as follows:</w:t>
      </w:r>
    </w:p>
    <w:p w:rsidR="0091575E" w:rsidRPr="0009282B" w:rsidRDefault="0091575E" w:rsidP="0091575E">
      <w:pPr>
        <w:pStyle w:val="a3"/>
        <w:spacing w:line="320" w:lineRule="exact"/>
        <w:ind w:right="115"/>
        <w:jc w:val="both"/>
        <w:rPr>
          <w:color w:val="212121"/>
        </w:rPr>
      </w:pPr>
      <w:r w:rsidRPr="0009282B">
        <w:rPr>
          <w:color w:val="212121"/>
        </w:rPr>
        <w:t>1) external fraud - robbery, forgery</w:t>
      </w:r>
      <w:r>
        <w:rPr>
          <w:color w:val="212121"/>
        </w:rPr>
        <w:t xml:space="preserve"> of documents</w:t>
      </w:r>
      <w:r w:rsidRPr="0009282B">
        <w:rPr>
          <w:color w:val="212121"/>
        </w:rPr>
        <w:t xml:space="preserve">, theft of documents / information, hacking / cracking </w:t>
      </w:r>
      <w:r>
        <w:rPr>
          <w:color w:val="212121"/>
        </w:rPr>
        <w:t>of</w:t>
      </w:r>
      <w:r w:rsidRPr="0009282B">
        <w:rPr>
          <w:color w:val="212121"/>
        </w:rPr>
        <w:t xml:space="preserve"> information systems</w:t>
      </w:r>
      <w:r>
        <w:rPr>
          <w:color w:val="212121"/>
        </w:rPr>
        <w:t xml:space="preserve"> and other </w:t>
      </w:r>
      <w:r w:rsidRPr="0009282B">
        <w:rPr>
          <w:color w:val="212121"/>
        </w:rPr>
        <w:t>cases that occurred through the fault of third parties;</w:t>
      </w:r>
    </w:p>
    <w:p w:rsidR="0091575E" w:rsidRPr="0009282B" w:rsidRDefault="0091575E" w:rsidP="0091575E">
      <w:pPr>
        <w:pStyle w:val="a3"/>
        <w:spacing w:line="320" w:lineRule="exact"/>
        <w:ind w:right="115"/>
        <w:jc w:val="both"/>
        <w:rPr>
          <w:color w:val="212121"/>
        </w:rPr>
      </w:pPr>
      <w:r w:rsidRPr="0009282B">
        <w:rPr>
          <w:color w:val="212121"/>
        </w:rPr>
        <w:t xml:space="preserve">2) internal fraud - cases of </w:t>
      </w:r>
      <w:r>
        <w:rPr>
          <w:color w:val="212121"/>
        </w:rPr>
        <w:t>losses occurrence</w:t>
      </w:r>
      <w:r w:rsidRPr="0009282B">
        <w:rPr>
          <w:color w:val="212121"/>
        </w:rPr>
        <w:t xml:space="preserve"> due to willful misconduct of the Company personnel, in</w:t>
      </w:r>
      <w:r>
        <w:rPr>
          <w:color w:val="212121"/>
        </w:rPr>
        <w:t>cluding abuse of official capacity</w:t>
      </w:r>
      <w:r w:rsidRPr="0009282B">
        <w:rPr>
          <w:color w:val="212121"/>
        </w:rPr>
        <w:t>, intentional concealment of transactions, information leakage, theft, fraud, extortion, embezzlement of</w:t>
      </w:r>
      <w:r>
        <w:rPr>
          <w:color w:val="212121"/>
        </w:rPr>
        <w:t xml:space="preserve"> material assets</w:t>
      </w:r>
      <w:r w:rsidRPr="0009282B">
        <w:rPr>
          <w:color w:val="212121"/>
        </w:rPr>
        <w:t xml:space="preserve">, misappropriation or willful damage </w:t>
      </w:r>
      <w:r>
        <w:rPr>
          <w:color w:val="212121"/>
        </w:rPr>
        <w:t xml:space="preserve">to the </w:t>
      </w:r>
      <w:r w:rsidRPr="0009282B">
        <w:rPr>
          <w:color w:val="212121"/>
        </w:rPr>
        <w:t>Company's property;</w:t>
      </w:r>
    </w:p>
    <w:p w:rsidR="0091575E" w:rsidRPr="0009282B" w:rsidRDefault="0091575E" w:rsidP="0091575E">
      <w:pPr>
        <w:pStyle w:val="a3"/>
        <w:spacing w:line="320" w:lineRule="exact"/>
        <w:ind w:right="115"/>
        <w:jc w:val="both"/>
        <w:rPr>
          <w:color w:val="212121"/>
        </w:rPr>
      </w:pPr>
      <w:r w:rsidRPr="0009282B">
        <w:rPr>
          <w:color w:val="212121"/>
        </w:rPr>
        <w:t>3) labor relations - cases of labor disputes with employees,</w:t>
      </w:r>
      <w:r>
        <w:rPr>
          <w:color w:val="212121"/>
        </w:rPr>
        <w:t xml:space="preserve"> </w:t>
      </w:r>
      <w:r w:rsidRPr="0009282B">
        <w:rPr>
          <w:color w:val="212121"/>
        </w:rPr>
        <w:t xml:space="preserve">violation of labor laws, including </w:t>
      </w:r>
      <w:r>
        <w:rPr>
          <w:color w:val="212121"/>
        </w:rPr>
        <w:t xml:space="preserve">health and safety </w:t>
      </w:r>
      <w:r w:rsidRPr="0009282B">
        <w:rPr>
          <w:color w:val="212121"/>
        </w:rPr>
        <w:t>requirements, high staff turnover, disclosure of confidential information b</w:t>
      </w:r>
      <w:r>
        <w:rPr>
          <w:color w:val="212121"/>
        </w:rPr>
        <w:t>y employees, the lack of professional skills of the staff</w:t>
      </w:r>
      <w:r w:rsidRPr="0009282B">
        <w:rPr>
          <w:color w:val="212121"/>
        </w:rPr>
        <w:t>;</w:t>
      </w:r>
    </w:p>
    <w:p w:rsidR="0091575E" w:rsidRPr="00A02DF3" w:rsidRDefault="0091575E" w:rsidP="0091575E">
      <w:pPr>
        <w:pStyle w:val="a3"/>
        <w:spacing w:line="320" w:lineRule="exact"/>
        <w:ind w:right="115"/>
        <w:jc w:val="both"/>
        <w:rPr>
          <w:color w:val="212121"/>
        </w:rPr>
      </w:pPr>
      <w:r w:rsidRPr="0009282B">
        <w:rPr>
          <w:color w:val="212121"/>
        </w:rPr>
        <w:t xml:space="preserve">4) </w:t>
      </w:r>
      <w:r w:rsidRPr="00A02DF3">
        <w:rPr>
          <w:color w:val="212121"/>
        </w:rPr>
        <w:t>customers and business practices</w:t>
      </w:r>
      <w:r w:rsidRPr="0009282B">
        <w:rPr>
          <w:color w:val="212121"/>
        </w:rPr>
        <w:t xml:space="preserve"> </w:t>
      </w:r>
      <w:r>
        <w:rPr>
          <w:color w:val="212121"/>
        </w:rPr>
        <w:t>–</w:t>
      </w:r>
      <w:r w:rsidRPr="0009282B">
        <w:rPr>
          <w:color w:val="212121"/>
        </w:rPr>
        <w:t xml:space="preserve"> </w:t>
      </w:r>
      <w:r>
        <w:rPr>
          <w:color w:val="212121"/>
        </w:rPr>
        <w:t xml:space="preserve">cases of </w:t>
      </w:r>
      <w:r w:rsidRPr="0009282B">
        <w:rPr>
          <w:color w:val="212121"/>
        </w:rPr>
        <w:t>legislation</w:t>
      </w:r>
      <w:r>
        <w:rPr>
          <w:color w:val="212121"/>
        </w:rPr>
        <w:t xml:space="preserve"> violation during the performance of </w:t>
      </w:r>
      <w:r w:rsidRPr="0009282B">
        <w:rPr>
          <w:color w:val="212121"/>
        </w:rPr>
        <w:t xml:space="preserve">core </w:t>
      </w:r>
      <w:r>
        <w:rPr>
          <w:color w:val="212121"/>
        </w:rPr>
        <w:t>activity</w:t>
      </w:r>
      <w:r w:rsidRPr="0009282B">
        <w:rPr>
          <w:color w:val="212121"/>
        </w:rPr>
        <w:t>; failure or improper</w:t>
      </w:r>
      <w:r>
        <w:rPr>
          <w:color w:val="212121"/>
        </w:rPr>
        <w:t xml:space="preserve"> </w:t>
      </w:r>
      <w:r w:rsidRPr="0009282B">
        <w:rPr>
          <w:color w:val="212121"/>
        </w:rPr>
        <w:t xml:space="preserve">fulfillment of obligations </w:t>
      </w:r>
      <w:r>
        <w:rPr>
          <w:color w:val="212121"/>
        </w:rPr>
        <w:t xml:space="preserve">to </w:t>
      </w:r>
      <w:r w:rsidRPr="0009282B">
        <w:rPr>
          <w:color w:val="212121"/>
        </w:rPr>
        <w:t>customers, contractors and other third parties arising from contracts relating to the main activity</w:t>
      </w:r>
      <w:r>
        <w:rPr>
          <w:color w:val="212121"/>
        </w:rPr>
        <w:t xml:space="preserve">, </w:t>
      </w:r>
      <w:r w:rsidRPr="0009282B">
        <w:rPr>
          <w:color w:val="212121"/>
        </w:rPr>
        <w:t>violation of business practice;</w:t>
      </w:r>
    </w:p>
    <w:p w:rsidR="0091575E" w:rsidRDefault="0091575E" w:rsidP="0091575E">
      <w:pPr>
        <w:spacing w:line="320" w:lineRule="exact"/>
        <w:jc w:val="both"/>
      </w:pPr>
    </w:p>
    <w:p w:rsidR="0091575E" w:rsidRPr="00734696" w:rsidRDefault="0091575E" w:rsidP="0091575E">
      <w:pPr>
        <w:pStyle w:val="Heading1"/>
        <w:jc w:val="both"/>
        <w:rPr>
          <w:b w:val="0"/>
        </w:rPr>
      </w:pPr>
      <w:r w:rsidRPr="00734696">
        <w:rPr>
          <w:b w:val="0"/>
        </w:rPr>
        <w:t>1) Failure in the information and technology systems - case</w:t>
      </w:r>
      <w:r>
        <w:rPr>
          <w:b w:val="0"/>
        </w:rPr>
        <w:t>s</w:t>
      </w:r>
      <w:r w:rsidRPr="00734696">
        <w:rPr>
          <w:b w:val="0"/>
        </w:rPr>
        <w:t xml:space="preserve"> of</w:t>
      </w:r>
    </w:p>
    <w:p w:rsidR="0091575E" w:rsidRPr="00734696" w:rsidRDefault="0091575E" w:rsidP="0091575E">
      <w:pPr>
        <w:pStyle w:val="Heading1"/>
        <w:jc w:val="both"/>
        <w:rPr>
          <w:b w:val="0"/>
        </w:rPr>
      </w:pPr>
      <w:r w:rsidRPr="00734696">
        <w:rPr>
          <w:b w:val="0"/>
        </w:rPr>
        <w:t xml:space="preserve">failure of equipment and systems, and as a consequence, the loss of information data, untimely </w:t>
      </w:r>
      <w:r>
        <w:rPr>
          <w:b w:val="0"/>
        </w:rPr>
        <w:t xml:space="preserve">submission of </w:t>
      </w:r>
      <w:r w:rsidRPr="00734696">
        <w:rPr>
          <w:b w:val="0"/>
        </w:rPr>
        <w:t>report</w:t>
      </w:r>
      <w:r>
        <w:rPr>
          <w:b w:val="0"/>
        </w:rPr>
        <w:t>s</w:t>
      </w:r>
      <w:r w:rsidRPr="00734696">
        <w:rPr>
          <w:b w:val="0"/>
        </w:rPr>
        <w:t xml:space="preserve"> to supervisor</w:t>
      </w:r>
      <w:r>
        <w:rPr>
          <w:b w:val="0"/>
        </w:rPr>
        <w:t xml:space="preserve">y bodies </w:t>
      </w:r>
      <w:r w:rsidRPr="00734696">
        <w:rPr>
          <w:b w:val="0"/>
        </w:rPr>
        <w:t xml:space="preserve"> and so on;</w:t>
      </w:r>
    </w:p>
    <w:p w:rsidR="0091575E" w:rsidRPr="00734696" w:rsidRDefault="0091575E" w:rsidP="0091575E">
      <w:pPr>
        <w:pStyle w:val="Heading1"/>
        <w:jc w:val="both"/>
        <w:rPr>
          <w:b w:val="0"/>
        </w:rPr>
      </w:pPr>
      <w:r w:rsidRPr="00734696">
        <w:rPr>
          <w:b w:val="0"/>
        </w:rPr>
        <w:t xml:space="preserve">2) process management - inadequate organization of internal processes and procedures, violations of </w:t>
      </w:r>
      <w:r>
        <w:rPr>
          <w:b w:val="0"/>
        </w:rPr>
        <w:t>established</w:t>
      </w:r>
      <w:r w:rsidRPr="00734696">
        <w:rPr>
          <w:b w:val="0"/>
        </w:rPr>
        <w:t xml:space="preserve"> limits, the lack of protection</w:t>
      </w:r>
      <w:r>
        <w:rPr>
          <w:b w:val="0"/>
        </w:rPr>
        <w:t xml:space="preserve"> system</w:t>
      </w:r>
      <w:r w:rsidRPr="00734696">
        <w:rPr>
          <w:b w:val="0"/>
        </w:rPr>
        <w:t xml:space="preserve"> and the procedure </w:t>
      </w:r>
      <w:r>
        <w:rPr>
          <w:b w:val="0"/>
        </w:rPr>
        <w:t>for</w:t>
      </w:r>
      <w:r w:rsidRPr="00734696">
        <w:rPr>
          <w:b w:val="0"/>
        </w:rPr>
        <w:t xml:space="preserve"> access to information, poor organization</w:t>
      </w:r>
      <w:r>
        <w:rPr>
          <w:b w:val="0"/>
        </w:rPr>
        <w:t xml:space="preserve"> of </w:t>
      </w:r>
      <w:r w:rsidRPr="00734696">
        <w:rPr>
          <w:b w:val="0"/>
        </w:rPr>
        <w:t xml:space="preserve">information flows within the Company, errors in data entry and </w:t>
      </w:r>
      <w:r>
        <w:rPr>
          <w:b w:val="0"/>
        </w:rPr>
        <w:t xml:space="preserve">treatment of data on </w:t>
      </w:r>
      <w:r w:rsidRPr="00734696">
        <w:rPr>
          <w:b w:val="0"/>
        </w:rPr>
        <w:t>operations and transactions and so on;</w:t>
      </w:r>
    </w:p>
    <w:p w:rsidR="0091575E" w:rsidRPr="00734696" w:rsidRDefault="0091575E" w:rsidP="0091575E">
      <w:pPr>
        <w:pStyle w:val="Heading1"/>
        <w:jc w:val="both"/>
        <w:rPr>
          <w:b w:val="0"/>
        </w:rPr>
      </w:pPr>
      <w:r w:rsidRPr="00734696">
        <w:rPr>
          <w:b w:val="0"/>
        </w:rPr>
        <w:t>3) damage to physical assets - the loss of or damage to property, equipment and other tangible assets as a result of objective</w:t>
      </w:r>
      <w:r>
        <w:rPr>
          <w:b w:val="0"/>
        </w:rPr>
        <w:t xml:space="preserve"> situations </w:t>
      </w:r>
      <w:r w:rsidRPr="00734696">
        <w:rPr>
          <w:b w:val="0"/>
        </w:rPr>
        <w:t xml:space="preserve"> beyond the </w:t>
      </w:r>
      <w:r>
        <w:rPr>
          <w:b w:val="0"/>
        </w:rPr>
        <w:t xml:space="preserve">control of the </w:t>
      </w:r>
      <w:r w:rsidRPr="00734696">
        <w:rPr>
          <w:b w:val="0"/>
        </w:rPr>
        <w:t>Company (man-made);</w:t>
      </w:r>
    </w:p>
    <w:p w:rsidR="0091575E" w:rsidRPr="00680C07" w:rsidRDefault="0091575E" w:rsidP="0091575E">
      <w:pPr>
        <w:pStyle w:val="Heading1"/>
        <w:jc w:val="both"/>
        <w:rPr>
          <w:b w:val="0"/>
        </w:rPr>
      </w:pPr>
      <w:r w:rsidRPr="00680C07">
        <w:rPr>
          <w:b w:val="0"/>
        </w:rPr>
        <w:t>4) industrial accidents - events causing damage to health and life of employees who are in the process of execution of functional duties.</w:t>
      </w:r>
    </w:p>
    <w:p w:rsidR="0091575E" w:rsidRDefault="0091575E" w:rsidP="0091575E">
      <w:pPr>
        <w:pStyle w:val="Heading1"/>
        <w:jc w:val="both"/>
        <w:rPr>
          <w:sz w:val="24"/>
          <w:szCs w:val="24"/>
        </w:rPr>
      </w:pPr>
      <w:r>
        <w:rPr>
          <w:b w:val="0"/>
        </w:rPr>
        <w:t>4</w:t>
      </w:r>
      <w:r w:rsidR="00412796">
        <w:rPr>
          <w:b w:val="0"/>
        </w:rPr>
        <w:t>9</w:t>
      </w:r>
      <w:r w:rsidRPr="00680C07">
        <w:rPr>
          <w:b w:val="0"/>
        </w:rPr>
        <w:t xml:space="preserve">. The list of indicators </w:t>
      </w:r>
      <w:r>
        <w:rPr>
          <w:b w:val="0"/>
        </w:rPr>
        <w:t>shall be</w:t>
      </w:r>
      <w:r w:rsidRPr="00680C07">
        <w:rPr>
          <w:b w:val="0"/>
        </w:rPr>
        <w:t xml:space="preserve"> provided in Annex </w:t>
      </w:r>
      <w:r w:rsidR="004D2767">
        <w:rPr>
          <w:b w:val="0"/>
        </w:rPr>
        <w:t>4</w:t>
      </w:r>
      <w:r w:rsidRPr="00680C07">
        <w:rPr>
          <w:b w:val="0"/>
        </w:rPr>
        <w:t xml:space="preserve"> to the </w:t>
      </w:r>
      <w:r>
        <w:rPr>
          <w:b w:val="0"/>
        </w:rPr>
        <w:t>Rules</w:t>
      </w:r>
      <w:r w:rsidRPr="00680C07">
        <w:rPr>
          <w:b w:val="0"/>
        </w:rPr>
        <w:t>, which</w:t>
      </w:r>
      <w:r>
        <w:rPr>
          <w:b w:val="0"/>
        </w:rPr>
        <w:t xml:space="preserve"> may be amended or supplemented </w:t>
      </w:r>
      <w:r w:rsidRPr="00680C07">
        <w:rPr>
          <w:b w:val="0"/>
        </w:rPr>
        <w:t xml:space="preserve">as various cases of operational risk </w:t>
      </w:r>
      <w:r>
        <w:rPr>
          <w:b w:val="0"/>
        </w:rPr>
        <w:t xml:space="preserve">arise. </w:t>
      </w:r>
    </w:p>
    <w:p w:rsidR="0091575E" w:rsidRDefault="0091575E" w:rsidP="0091575E">
      <w:pPr>
        <w:spacing w:line="320" w:lineRule="exact"/>
        <w:jc w:val="both"/>
      </w:pPr>
    </w:p>
    <w:p w:rsidR="0091575E" w:rsidRDefault="0091575E" w:rsidP="0091575E">
      <w:pPr>
        <w:pStyle w:val="Heading1"/>
        <w:tabs>
          <w:tab w:val="left" w:pos="715"/>
        </w:tabs>
        <w:ind w:left="8"/>
        <w:jc w:val="center"/>
      </w:pPr>
      <w:r>
        <w:rPr>
          <w:rFonts w:cs="Times New Roman"/>
        </w:rPr>
        <w:t>8</w:t>
      </w:r>
      <w:r>
        <w:rPr>
          <w:rFonts w:cs="Times New Roman"/>
        </w:rPr>
        <w:tab/>
      </w:r>
      <w:r>
        <w:t xml:space="preserve">Risk </w:t>
      </w:r>
      <w:r w:rsidR="00D57F5A">
        <w:t>evaluation</w:t>
      </w:r>
    </w:p>
    <w:p w:rsidR="0091575E" w:rsidRDefault="0091575E" w:rsidP="0091575E">
      <w:pPr>
        <w:pStyle w:val="Heading1"/>
        <w:tabs>
          <w:tab w:val="left" w:pos="715"/>
        </w:tabs>
        <w:ind w:left="8"/>
        <w:jc w:val="center"/>
      </w:pPr>
    </w:p>
    <w:p w:rsidR="0091575E" w:rsidRDefault="0091575E" w:rsidP="0091575E">
      <w:pPr>
        <w:pStyle w:val="Heading1"/>
        <w:tabs>
          <w:tab w:val="left" w:pos="715"/>
        </w:tabs>
        <w:ind w:left="8"/>
        <w:jc w:val="both"/>
      </w:pPr>
    </w:p>
    <w:p w:rsidR="0091575E" w:rsidRPr="00680C07" w:rsidRDefault="004D2767" w:rsidP="0091575E">
      <w:pPr>
        <w:pStyle w:val="Heading1"/>
        <w:tabs>
          <w:tab w:val="left" w:pos="715"/>
        </w:tabs>
        <w:ind w:left="8"/>
        <w:jc w:val="both"/>
        <w:rPr>
          <w:b w:val="0"/>
        </w:rPr>
      </w:pPr>
      <w:r>
        <w:rPr>
          <w:b w:val="0"/>
        </w:rPr>
        <w:t>50</w:t>
      </w:r>
      <w:r w:rsidR="0091575E">
        <w:rPr>
          <w:b w:val="0"/>
        </w:rPr>
        <w:t>.</w:t>
      </w:r>
      <w:r w:rsidR="0091575E" w:rsidRPr="00680C07">
        <w:rPr>
          <w:b w:val="0"/>
        </w:rPr>
        <w:t xml:space="preserve"> Risk assessment allows the Company to analyze the impact of the potential risk to the achievement of its objectives. Risks </w:t>
      </w:r>
      <w:r w:rsidR="0091575E">
        <w:rPr>
          <w:b w:val="0"/>
        </w:rPr>
        <w:t>shall be</w:t>
      </w:r>
      <w:r w:rsidR="0091575E" w:rsidRPr="00680C07">
        <w:rPr>
          <w:b w:val="0"/>
        </w:rPr>
        <w:t xml:space="preserve"> assessed in terms of probability or frequency of occurrence and the impact, if possible using a combination of qualitative and quantitative methods. Positive or negative impact of potential risks should be evaluated individually or in </w:t>
      </w:r>
      <w:r w:rsidR="0091575E">
        <w:rPr>
          <w:b w:val="0"/>
        </w:rPr>
        <w:t>conjunction with</w:t>
      </w:r>
      <w:r w:rsidR="0091575E" w:rsidRPr="00680C07">
        <w:rPr>
          <w:b w:val="0"/>
        </w:rPr>
        <w:t xml:space="preserve"> the</w:t>
      </w:r>
      <w:r w:rsidR="0091575E">
        <w:rPr>
          <w:b w:val="0"/>
        </w:rPr>
        <w:t xml:space="preserve"> whole organization that is in </w:t>
      </w:r>
      <w:r w:rsidR="0091575E" w:rsidRPr="00680C07">
        <w:rPr>
          <w:b w:val="0"/>
        </w:rPr>
        <w:t xml:space="preserve">the </w:t>
      </w:r>
      <w:r w:rsidR="0091575E">
        <w:rPr>
          <w:b w:val="0"/>
        </w:rPr>
        <w:t xml:space="preserve">Company </w:t>
      </w:r>
      <w:r w:rsidR="0091575E" w:rsidRPr="00680C07">
        <w:rPr>
          <w:b w:val="0"/>
        </w:rPr>
        <w:t>Group. Risks</w:t>
      </w:r>
      <w:r w:rsidR="0091575E">
        <w:rPr>
          <w:b w:val="0"/>
        </w:rPr>
        <w:t xml:space="preserve"> shall be</w:t>
      </w:r>
      <w:r w:rsidR="0091575E" w:rsidRPr="00680C07">
        <w:rPr>
          <w:b w:val="0"/>
        </w:rPr>
        <w:t xml:space="preserve"> assessed in terms of their full impact (gross risks).</w:t>
      </w:r>
    </w:p>
    <w:p w:rsidR="0091575E" w:rsidRPr="00680C07" w:rsidRDefault="0091575E" w:rsidP="0091575E">
      <w:pPr>
        <w:pStyle w:val="Heading1"/>
        <w:tabs>
          <w:tab w:val="left" w:pos="715"/>
        </w:tabs>
        <w:ind w:left="8"/>
        <w:jc w:val="both"/>
        <w:rPr>
          <w:b w:val="0"/>
        </w:rPr>
      </w:pPr>
      <w:r>
        <w:rPr>
          <w:b w:val="0"/>
        </w:rPr>
        <w:t>5</w:t>
      </w:r>
      <w:r w:rsidR="004D2767">
        <w:rPr>
          <w:b w:val="0"/>
        </w:rPr>
        <w:t>1</w:t>
      </w:r>
      <w:r>
        <w:rPr>
          <w:b w:val="0"/>
        </w:rPr>
        <w:t xml:space="preserve">. </w:t>
      </w:r>
      <w:r w:rsidRPr="00680C07">
        <w:rPr>
          <w:b w:val="0"/>
        </w:rPr>
        <w:t xml:space="preserve">The risk assessment process </w:t>
      </w:r>
      <w:r>
        <w:rPr>
          <w:b w:val="0"/>
        </w:rPr>
        <w:t>shall be</w:t>
      </w:r>
      <w:r w:rsidRPr="00680C07">
        <w:rPr>
          <w:b w:val="0"/>
        </w:rPr>
        <w:t xml:space="preserve"> carried out to identify the most significant risks that could adversely affect the</w:t>
      </w:r>
      <w:r>
        <w:rPr>
          <w:b w:val="0"/>
        </w:rPr>
        <w:t xml:space="preserve"> Company</w:t>
      </w:r>
      <w:r w:rsidRPr="00680C07">
        <w:rPr>
          <w:b w:val="0"/>
        </w:rPr>
        <w:t xml:space="preserve"> Group's operations and achievement of its strategic goals and objectives. These risks </w:t>
      </w:r>
      <w:r>
        <w:rPr>
          <w:b w:val="0"/>
        </w:rPr>
        <w:t>shall be</w:t>
      </w:r>
      <w:r w:rsidRPr="00680C07">
        <w:rPr>
          <w:b w:val="0"/>
        </w:rPr>
        <w:t xml:space="preserve"> submitted</w:t>
      </w:r>
      <w:r>
        <w:rPr>
          <w:b w:val="0"/>
        </w:rPr>
        <w:t xml:space="preserve"> for consideration of </w:t>
      </w:r>
      <w:r w:rsidRPr="00680C07">
        <w:rPr>
          <w:b w:val="0"/>
        </w:rPr>
        <w:t>the Board of Directors and decisions on the</w:t>
      </w:r>
      <w:r>
        <w:rPr>
          <w:b w:val="0"/>
        </w:rPr>
        <w:t xml:space="preserve">ir management and control shall be taken. </w:t>
      </w:r>
    </w:p>
    <w:p w:rsidR="0091575E" w:rsidRPr="00680C07" w:rsidRDefault="0091575E" w:rsidP="0091575E">
      <w:pPr>
        <w:pStyle w:val="Heading1"/>
        <w:tabs>
          <w:tab w:val="left" w:pos="715"/>
        </w:tabs>
        <w:ind w:left="8"/>
        <w:jc w:val="both"/>
        <w:rPr>
          <w:b w:val="0"/>
        </w:rPr>
      </w:pPr>
      <w:r>
        <w:rPr>
          <w:b w:val="0"/>
        </w:rPr>
        <w:t>5</w:t>
      </w:r>
      <w:r w:rsidR="004D2767">
        <w:rPr>
          <w:b w:val="0"/>
        </w:rPr>
        <w:t>2</w:t>
      </w:r>
      <w:r w:rsidRPr="00680C07">
        <w:rPr>
          <w:b w:val="0"/>
        </w:rPr>
        <w:t xml:space="preserve">. </w:t>
      </w:r>
      <w:r>
        <w:rPr>
          <w:b w:val="0"/>
        </w:rPr>
        <w:t>I</w:t>
      </w:r>
      <w:r w:rsidRPr="00680C07">
        <w:rPr>
          <w:b w:val="0"/>
        </w:rPr>
        <w:t>nitial</w:t>
      </w:r>
      <w:r>
        <w:rPr>
          <w:b w:val="0"/>
        </w:rPr>
        <w:t xml:space="preserve">ly, the </w:t>
      </w:r>
      <w:r w:rsidRPr="00680C07">
        <w:rPr>
          <w:b w:val="0"/>
        </w:rPr>
        <w:t xml:space="preserve">risk assessment </w:t>
      </w:r>
      <w:r>
        <w:rPr>
          <w:b w:val="0"/>
        </w:rPr>
        <w:t xml:space="preserve">shall be </w:t>
      </w:r>
      <w:r w:rsidRPr="00680C07">
        <w:rPr>
          <w:b w:val="0"/>
        </w:rPr>
        <w:t xml:space="preserve">carried out on a qualitative basis, then for the most </w:t>
      </w:r>
      <w:r w:rsidRPr="00680C07">
        <w:rPr>
          <w:b w:val="0"/>
        </w:rPr>
        <w:lastRenderedPageBreak/>
        <w:t xml:space="preserve">significant risks </w:t>
      </w:r>
      <w:r>
        <w:rPr>
          <w:b w:val="0"/>
        </w:rPr>
        <w:t xml:space="preserve">the Company should carry out quantitative risk assessment using the following approaches to evaluation depending on the particular situation. </w:t>
      </w:r>
    </w:p>
    <w:p w:rsidR="0091575E" w:rsidRDefault="0091575E" w:rsidP="0091575E">
      <w:pPr>
        <w:pStyle w:val="a3"/>
        <w:spacing w:before="2" w:line="322" w:lineRule="exact"/>
        <w:ind w:right="136"/>
        <w:jc w:val="both"/>
      </w:pPr>
      <w:r>
        <w:t xml:space="preserve">Thus, in the evaluation of technological risks it is necessary to conduct the risk estimation on the basis of property value, on the basis of shortcoming in revenue and etc. Risks shall be assessed only on qualitative basis if they do not fall for a quantitative assessment or reliable statistical information for modeling is not available or building such models is not feasible in terms of expenses, </w:t>
      </w:r>
    </w:p>
    <w:p w:rsidR="0091575E" w:rsidRPr="00376A0C" w:rsidRDefault="0091575E" w:rsidP="0091575E">
      <w:pPr>
        <w:pStyle w:val="Heading1"/>
        <w:jc w:val="both"/>
        <w:rPr>
          <w:b w:val="0"/>
        </w:rPr>
      </w:pPr>
      <w:r>
        <w:rPr>
          <w:b w:val="0"/>
        </w:rPr>
        <w:t>5</w:t>
      </w:r>
      <w:r w:rsidR="004D2767">
        <w:rPr>
          <w:b w:val="0"/>
        </w:rPr>
        <w:t>3</w:t>
      </w:r>
      <w:r w:rsidRPr="00376A0C">
        <w:rPr>
          <w:b w:val="0"/>
        </w:rPr>
        <w:t xml:space="preserve">. Quantitative evaluation </w:t>
      </w:r>
      <w:r>
        <w:rPr>
          <w:b w:val="0"/>
        </w:rPr>
        <w:t>shall allow</w:t>
      </w:r>
      <w:r w:rsidRPr="00376A0C">
        <w:rPr>
          <w:b w:val="0"/>
        </w:rPr>
        <w:t xml:space="preserve"> </w:t>
      </w:r>
      <w:r>
        <w:rPr>
          <w:b w:val="0"/>
        </w:rPr>
        <w:t xml:space="preserve">receiving </w:t>
      </w:r>
      <w:r w:rsidRPr="00376A0C">
        <w:rPr>
          <w:b w:val="0"/>
        </w:rPr>
        <w:t>more accurate</w:t>
      </w:r>
      <w:r>
        <w:rPr>
          <w:b w:val="0"/>
        </w:rPr>
        <w:t xml:space="preserve"> </w:t>
      </w:r>
      <w:r w:rsidRPr="00376A0C">
        <w:rPr>
          <w:b w:val="0"/>
        </w:rPr>
        <w:t>analytical data, and is particularly useful in developing methods for risk financing.</w:t>
      </w:r>
    </w:p>
    <w:p w:rsidR="0091575E" w:rsidRPr="00376A0C" w:rsidRDefault="0091575E" w:rsidP="0091575E">
      <w:pPr>
        <w:pStyle w:val="Heading1"/>
        <w:jc w:val="both"/>
        <w:rPr>
          <w:b w:val="0"/>
        </w:rPr>
      </w:pPr>
      <w:r>
        <w:rPr>
          <w:b w:val="0"/>
        </w:rPr>
        <w:t>5</w:t>
      </w:r>
      <w:r w:rsidR="004D2767">
        <w:rPr>
          <w:b w:val="0"/>
        </w:rPr>
        <w:t>4</w:t>
      </w:r>
      <w:r>
        <w:rPr>
          <w:b w:val="0"/>
        </w:rPr>
        <w:t>. At the stage of</w:t>
      </w:r>
      <w:r w:rsidRPr="00376A0C">
        <w:rPr>
          <w:b w:val="0"/>
        </w:rPr>
        <w:t xml:space="preserve"> preparation of the qualitative risk assessment</w:t>
      </w:r>
      <w:r>
        <w:rPr>
          <w:b w:val="0"/>
        </w:rPr>
        <w:t>,</w:t>
      </w:r>
      <w:r w:rsidRPr="00376A0C">
        <w:rPr>
          <w:b w:val="0"/>
        </w:rPr>
        <w:t xml:space="preserve"> the basic parameters of such assessment</w:t>
      </w:r>
      <w:r>
        <w:rPr>
          <w:b w:val="0"/>
        </w:rPr>
        <w:t xml:space="preserve"> shall be established</w:t>
      </w:r>
      <w:r w:rsidRPr="00376A0C">
        <w:rPr>
          <w:b w:val="0"/>
        </w:rPr>
        <w:t xml:space="preserve">. The risk assessment </w:t>
      </w:r>
      <w:r>
        <w:rPr>
          <w:b w:val="0"/>
        </w:rPr>
        <w:t xml:space="preserve">shall be </w:t>
      </w:r>
      <w:r w:rsidRPr="00376A0C">
        <w:rPr>
          <w:b w:val="0"/>
        </w:rPr>
        <w:t xml:space="preserve">carried out </w:t>
      </w:r>
      <w:r>
        <w:rPr>
          <w:b w:val="0"/>
        </w:rPr>
        <w:t>on the basis of three indicators</w:t>
      </w:r>
      <w:r w:rsidRPr="00376A0C">
        <w:rPr>
          <w:b w:val="0"/>
        </w:rPr>
        <w:t xml:space="preserve"> - the freque</w:t>
      </w:r>
      <w:r>
        <w:rPr>
          <w:b w:val="0"/>
        </w:rPr>
        <w:t xml:space="preserve">ncy or probability of risk; the period of influence and a risk size. </w:t>
      </w:r>
    </w:p>
    <w:p w:rsidR="0091575E" w:rsidRPr="00713972" w:rsidRDefault="0091575E" w:rsidP="0091575E">
      <w:pPr>
        <w:pStyle w:val="Heading1"/>
        <w:jc w:val="both"/>
        <w:rPr>
          <w:b w:val="0"/>
        </w:rPr>
      </w:pPr>
      <w:r>
        <w:rPr>
          <w:b w:val="0"/>
        </w:rPr>
        <w:t xml:space="preserve">A </w:t>
      </w:r>
      <w:r w:rsidRPr="00376A0C">
        <w:rPr>
          <w:b w:val="0"/>
        </w:rPr>
        <w:t>point scale</w:t>
      </w:r>
      <w:r>
        <w:rPr>
          <w:b w:val="0"/>
        </w:rPr>
        <w:t xml:space="preserve"> shall be introduced t</w:t>
      </w:r>
      <w:r w:rsidRPr="00376A0C">
        <w:rPr>
          <w:b w:val="0"/>
        </w:rPr>
        <w:t>o ensure comparability between risks and facilitate a</w:t>
      </w:r>
      <w:r>
        <w:rPr>
          <w:b w:val="0"/>
        </w:rPr>
        <w:t xml:space="preserve"> </w:t>
      </w:r>
      <w:r w:rsidRPr="00376A0C">
        <w:rPr>
          <w:b w:val="0"/>
        </w:rPr>
        <w:t>qualitative evaluation:</w:t>
      </w:r>
    </w:p>
    <w:p w:rsidR="0091575E" w:rsidRPr="00376A0C" w:rsidRDefault="0091575E" w:rsidP="0091575E">
      <w:pPr>
        <w:spacing w:line="200" w:lineRule="exact"/>
        <w:rPr>
          <w:sz w:val="20"/>
          <w:szCs w:val="20"/>
        </w:rPr>
      </w:pPr>
    </w:p>
    <w:p w:rsidR="0091575E" w:rsidRDefault="0091575E" w:rsidP="0091575E">
      <w:pPr>
        <w:pStyle w:val="Heading1"/>
        <w:ind w:left="950"/>
        <w:jc w:val="center"/>
        <w:rPr>
          <w:b w:val="0"/>
          <w:bCs w:val="0"/>
        </w:rPr>
      </w:pPr>
      <w:r>
        <w:rPr>
          <w:color w:val="212121"/>
        </w:rPr>
        <w:t>Frequency or probability of a risk</w:t>
      </w:r>
    </w:p>
    <w:tbl>
      <w:tblPr>
        <w:tblStyle w:val="TableNormal"/>
        <w:tblW w:w="0" w:type="auto"/>
        <w:tblInd w:w="98" w:type="dxa"/>
        <w:tblLayout w:type="fixed"/>
        <w:tblLook w:val="01E0"/>
      </w:tblPr>
      <w:tblGrid>
        <w:gridCol w:w="1162"/>
        <w:gridCol w:w="2105"/>
        <w:gridCol w:w="7050"/>
      </w:tblGrid>
      <w:tr w:rsidR="0091575E" w:rsidTr="0091575E">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14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point</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14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meaning</w:t>
            </w:r>
          </w:p>
        </w:tc>
        <w:tc>
          <w:tcPr>
            <w:tcW w:w="705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145"/>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Frequency or probability </w:t>
            </w:r>
          </w:p>
        </w:tc>
      </w:tr>
      <w:tr w:rsidR="0091575E" w:rsidRPr="00713972" w:rsidTr="0091575E">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4" w:right="47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Very rare</w:t>
            </w:r>
          </w:p>
        </w:tc>
        <w:tc>
          <w:tcPr>
            <w:tcW w:w="7050" w:type="dxa"/>
            <w:tcBorders>
              <w:top w:val="single" w:sz="5" w:space="0" w:color="000000"/>
              <w:left w:val="single" w:sz="5" w:space="0" w:color="000000"/>
              <w:bottom w:val="single" w:sz="5" w:space="0" w:color="000000"/>
              <w:right w:val="single" w:sz="5" w:space="0" w:color="000000"/>
            </w:tcBorders>
          </w:tcPr>
          <w:p w:rsidR="0091575E" w:rsidRPr="00713972"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in </w:t>
            </w:r>
            <w:r w:rsidRPr="00713972">
              <w:rPr>
                <w:rFonts w:ascii="Times New Roman" w:eastAsia="Times New Roman" w:hAnsi="Times New Roman" w:cs="Times New Roman"/>
                <w:sz w:val="24"/>
                <w:szCs w:val="24"/>
              </w:rPr>
              <w:t xml:space="preserve"> 7 </w:t>
            </w:r>
            <w:r>
              <w:rPr>
                <w:rFonts w:ascii="Times New Roman" w:eastAsia="Times New Roman" w:hAnsi="Times New Roman" w:cs="Times New Roman"/>
                <w:sz w:val="24"/>
                <w:szCs w:val="24"/>
              </w:rPr>
              <w:t>or more years</w:t>
            </w:r>
            <w:r w:rsidRPr="00713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the probability of occurrence up to </w:t>
            </w:r>
            <w:r w:rsidRPr="00713972">
              <w:rPr>
                <w:rFonts w:ascii="Times New Roman" w:eastAsia="Times New Roman" w:hAnsi="Times New Roman" w:cs="Times New Roman"/>
                <w:sz w:val="24"/>
                <w:szCs w:val="24"/>
              </w:rPr>
              <w:t>5</w:t>
            </w:r>
            <w:r w:rsidRPr="00713972">
              <w:rPr>
                <w:rFonts w:ascii="Times New Roman" w:eastAsia="Times New Roman" w:hAnsi="Times New Roman" w:cs="Times New Roman"/>
                <w:spacing w:val="-1"/>
                <w:sz w:val="24"/>
                <w:szCs w:val="24"/>
              </w:rPr>
              <w:t>%</w:t>
            </w:r>
            <w:r w:rsidRPr="00713972">
              <w:rPr>
                <w:rFonts w:ascii="Times New Roman" w:eastAsia="Times New Roman" w:hAnsi="Times New Roman" w:cs="Times New Roman"/>
                <w:sz w:val="24"/>
                <w:szCs w:val="24"/>
              </w:rPr>
              <w:t>)</w:t>
            </w:r>
          </w:p>
        </w:tc>
      </w:tr>
      <w:tr w:rsidR="0091575E" w:rsidRPr="00713972" w:rsidTr="0091575E">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4" w:lineRule="exact"/>
              <w:ind w:left="514" w:right="47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9"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rare</w:t>
            </w:r>
          </w:p>
        </w:tc>
        <w:tc>
          <w:tcPr>
            <w:tcW w:w="7050" w:type="dxa"/>
            <w:tcBorders>
              <w:top w:val="single" w:sz="5" w:space="0" w:color="000000"/>
              <w:left w:val="single" w:sz="5" w:space="0" w:color="000000"/>
              <w:bottom w:val="single" w:sz="5" w:space="0" w:color="000000"/>
              <w:right w:val="single" w:sz="5" w:space="0" w:color="000000"/>
            </w:tcBorders>
          </w:tcPr>
          <w:p w:rsidR="0091575E" w:rsidRPr="00713972" w:rsidRDefault="0091575E" w:rsidP="0091575E">
            <w:pPr>
              <w:pStyle w:val="TableParagraph"/>
              <w:spacing w:line="269"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Once in 5 years</w:t>
            </w:r>
            <w:r w:rsidRPr="00713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the probability of occurrence</w:t>
            </w:r>
            <w:r w:rsidRPr="00713972">
              <w:rPr>
                <w:rFonts w:ascii="Times New Roman" w:eastAsia="Times New Roman" w:hAnsi="Times New Roman" w:cs="Times New Roman"/>
                <w:sz w:val="24"/>
                <w:szCs w:val="24"/>
              </w:rPr>
              <w:t xml:space="preserve"> </w:t>
            </w:r>
            <w:r w:rsidRPr="00713972">
              <w:rPr>
                <w:rFonts w:ascii="Times New Roman" w:eastAsia="Times New Roman" w:hAnsi="Times New Roman" w:cs="Times New Roman"/>
                <w:spacing w:val="3"/>
                <w:sz w:val="24"/>
                <w:szCs w:val="24"/>
              </w:rPr>
              <w:t>2</w:t>
            </w:r>
            <w:r w:rsidRPr="00713972">
              <w:rPr>
                <w:rFonts w:ascii="Times New Roman" w:eastAsia="Times New Roman" w:hAnsi="Times New Roman" w:cs="Times New Roman"/>
                <w:sz w:val="24"/>
                <w:szCs w:val="24"/>
              </w:rPr>
              <w:t>5</w:t>
            </w:r>
            <w:r w:rsidRPr="00713972">
              <w:rPr>
                <w:rFonts w:ascii="Times New Roman" w:eastAsia="Times New Roman" w:hAnsi="Times New Roman" w:cs="Times New Roman"/>
                <w:spacing w:val="-1"/>
                <w:sz w:val="24"/>
                <w:szCs w:val="24"/>
              </w:rPr>
              <w:t>%)</w:t>
            </w:r>
          </w:p>
        </w:tc>
      </w:tr>
      <w:tr w:rsidR="0091575E" w:rsidRPr="00713972" w:rsidTr="0091575E">
        <w:trPr>
          <w:trHeight w:hRule="exact" w:val="288"/>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4" w:lineRule="exact"/>
              <w:ind w:left="514" w:right="47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9" w:lineRule="exact"/>
              <w:ind w:left="14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From time to time</w:t>
            </w:r>
          </w:p>
        </w:tc>
        <w:tc>
          <w:tcPr>
            <w:tcW w:w="7050" w:type="dxa"/>
            <w:tcBorders>
              <w:top w:val="single" w:sz="5" w:space="0" w:color="000000"/>
              <w:left w:val="single" w:sz="5" w:space="0" w:color="000000"/>
              <w:bottom w:val="single" w:sz="5" w:space="0" w:color="000000"/>
              <w:right w:val="single" w:sz="5" w:space="0" w:color="000000"/>
            </w:tcBorders>
          </w:tcPr>
          <w:p w:rsidR="0091575E" w:rsidRPr="00713972" w:rsidRDefault="0091575E" w:rsidP="0091575E">
            <w:pPr>
              <w:pStyle w:val="TableParagraph"/>
              <w:spacing w:line="269" w:lineRule="exact"/>
              <w:ind w:left="14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Once in 3 years</w:t>
            </w:r>
            <w:r w:rsidRPr="00713972">
              <w:rPr>
                <w:rFonts w:ascii="Times New Roman" w:eastAsia="Times New Roman" w:hAnsi="Times New Roman" w:cs="Times New Roman"/>
                <w:spacing w:val="-2"/>
                <w:sz w:val="24"/>
                <w:szCs w:val="24"/>
              </w:rPr>
              <w:t xml:space="preserve"> </w:t>
            </w:r>
            <w:r w:rsidRPr="00713972">
              <w:rPr>
                <w:rFonts w:ascii="Times New Roman" w:eastAsia="Times New Roman" w:hAnsi="Times New Roman" w:cs="Times New Roman"/>
                <w:sz w:val="24"/>
                <w:szCs w:val="24"/>
              </w:rPr>
              <w:t>(</w:t>
            </w:r>
            <w:r>
              <w:rPr>
                <w:rFonts w:ascii="Times New Roman" w:eastAsia="Times New Roman" w:hAnsi="Times New Roman" w:cs="Times New Roman"/>
                <w:sz w:val="24"/>
                <w:szCs w:val="24"/>
              </w:rPr>
              <w:t>or the probability of occurrence</w:t>
            </w:r>
            <w:r w:rsidRPr="00713972">
              <w:rPr>
                <w:rFonts w:ascii="Times New Roman" w:eastAsia="Times New Roman" w:hAnsi="Times New Roman" w:cs="Times New Roman"/>
                <w:sz w:val="24"/>
                <w:szCs w:val="24"/>
              </w:rPr>
              <w:t xml:space="preserve"> 40</w:t>
            </w:r>
            <w:r w:rsidRPr="00713972">
              <w:rPr>
                <w:rFonts w:ascii="Times New Roman" w:eastAsia="Times New Roman" w:hAnsi="Times New Roman" w:cs="Times New Roman"/>
                <w:spacing w:val="-1"/>
                <w:sz w:val="24"/>
                <w:szCs w:val="24"/>
              </w:rPr>
              <w:t>%</w:t>
            </w:r>
            <w:r w:rsidRPr="00713972">
              <w:rPr>
                <w:rFonts w:ascii="Times New Roman" w:eastAsia="Times New Roman" w:hAnsi="Times New Roman" w:cs="Times New Roman"/>
                <w:sz w:val="24"/>
                <w:szCs w:val="24"/>
              </w:rPr>
              <w:t>)</w:t>
            </w:r>
          </w:p>
        </w:tc>
      </w:tr>
      <w:tr w:rsidR="0091575E" w:rsidRPr="00713972" w:rsidTr="0091575E">
        <w:trPr>
          <w:trHeight w:hRule="exact" w:val="286"/>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4" w:right="47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Often</w:t>
            </w:r>
          </w:p>
        </w:tc>
        <w:tc>
          <w:tcPr>
            <w:tcW w:w="7050" w:type="dxa"/>
            <w:tcBorders>
              <w:top w:val="single" w:sz="5" w:space="0" w:color="000000"/>
              <w:left w:val="single" w:sz="5" w:space="0" w:color="000000"/>
              <w:bottom w:val="single" w:sz="5" w:space="0" w:color="000000"/>
              <w:right w:val="single" w:sz="5" w:space="0" w:color="000000"/>
            </w:tcBorders>
          </w:tcPr>
          <w:p w:rsidR="0091575E" w:rsidRPr="00713972"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Once in a year</w:t>
            </w:r>
            <w:r w:rsidRPr="00713972">
              <w:rPr>
                <w:rFonts w:ascii="Times New Roman" w:eastAsia="Times New Roman" w:hAnsi="Times New Roman" w:cs="Times New Roman"/>
                <w:sz w:val="24"/>
                <w:szCs w:val="24"/>
              </w:rPr>
              <w:t xml:space="preserve"> </w:t>
            </w:r>
            <w:r w:rsidRPr="00713972">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or the probability of occurrence 8</w:t>
            </w:r>
            <w:r w:rsidRPr="00713972">
              <w:rPr>
                <w:rFonts w:ascii="Times New Roman" w:eastAsia="Times New Roman" w:hAnsi="Times New Roman" w:cs="Times New Roman"/>
                <w:sz w:val="24"/>
                <w:szCs w:val="24"/>
              </w:rPr>
              <w:t>0</w:t>
            </w:r>
            <w:r w:rsidRPr="00713972">
              <w:rPr>
                <w:rFonts w:ascii="Times New Roman" w:eastAsia="Times New Roman" w:hAnsi="Times New Roman" w:cs="Times New Roman"/>
                <w:spacing w:val="-1"/>
                <w:sz w:val="24"/>
                <w:szCs w:val="24"/>
              </w:rPr>
              <w:t>%)</w:t>
            </w:r>
          </w:p>
        </w:tc>
      </w:tr>
      <w:tr w:rsidR="0091575E" w:rsidRPr="00713972" w:rsidTr="0091575E">
        <w:trPr>
          <w:trHeight w:hRule="exact" w:val="778"/>
        </w:trPr>
        <w:tc>
          <w:tcPr>
            <w:tcW w:w="1162"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4" w:right="47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2105"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often</w:t>
            </w:r>
          </w:p>
        </w:tc>
        <w:tc>
          <w:tcPr>
            <w:tcW w:w="7050" w:type="dxa"/>
            <w:tcBorders>
              <w:top w:val="single" w:sz="5" w:space="0" w:color="000000"/>
              <w:left w:val="single" w:sz="5" w:space="0" w:color="000000"/>
              <w:bottom w:val="single" w:sz="5" w:space="0" w:color="000000"/>
              <w:right w:val="single" w:sz="5" w:space="0" w:color="000000"/>
            </w:tcBorders>
          </w:tcPr>
          <w:p w:rsidR="0091575E" w:rsidRPr="00713972"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Once in a half year or even often</w:t>
            </w:r>
            <w:r w:rsidRPr="00713972">
              <w:rPr>
                <w:rFonts w:ascii="Times New Roman" w:eastAsia="Times New Roman" w:hAnsi="Times New Roman" w:cs="Times New Roman"/>
                <w:spacing w:val="-1"/>
                <w:sz w:val="24"/>
                <w:szCs w:val="24"/>
              </w:rPr>
              <w:t xml:space="preserve"> </w:t>
            </w:r>
            <w:r w:rsidRPr="00713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or the probability of occurrence higher than </w:t>
            </w:r>
            <w:r w:rsidRPr="00713972">
              <w:rPr>
                <w:rFonts w:ascii="Times New Roman" w:eastAsia="Times New Roman" w:hAnsi="Times New Roman" w:cs="Times New Roman"/>
                <w:spacing w:val="-1"/>
                <w:sz w:val="24"/>
                <w:szCs w:val="24"/>
              </w:rPr>
              <w:t>95%</w:t>
            </w:r>
            <w:r w:rsidRPr="00713972">
              <w:rPr>
                <w:rFonts w:ascii="Times New Roman" w:eastAsia="Times New Roman" w:hAnsi="Times New Roman" w:cs="Times New Roman"/>
                <w:sz w:val="24"/>
                <w:szCs w:val="24"/>
              </w:rPr>
              <w:t>)</w:t>
            </w:r>
          </w:p>
        </w:tc>
      </w:tr>
    </w:tbl>
    <w:p w:rsidR="0091575E" w:rsidRPr="00713972" w:rsidRDefault="0091575E" w:rsidP="0091575E">
      <w:pPr>
        <w:spacing w:before="14" w:line="240" w:lineRule="exact"/>
        <w:rPr>
          <w:sz w:val="24"/>
          <w:szCs w:val="24"/>
        </w:rPr>
      </w:pPr>
    </w:p>
    <w:p w:rsidR="0091575E" w:rsidRDefault="0091575E" w:rsidP="0091575E">
      <w:pPr>
        <w:spacing w:before="64"/>
        <w:ind w:left="142"/>
        <w:jc w:val="center"/>
        <w:rPr>
          <w:rFonts w:ascii="Times New Roman" w:eastAsia="Times New Roman" w:hAnsi="Times New Roman" w:cs="Times New Roman"/>
          <w:sz w:val="28"/>
          <w:szCs w:val="28"/>
        </w:rPr>
      </w:pPr>
      <w:r>
        <w:rPr>
          <w:rFonts w:ascii="Times New Roman" w:eastAsia="Times New Roman" w:hAnsi="Times New Roman" w:cs="Times New Roman"/>
          <w:b/>
          <w:bCs/>
          <w:color w:val="212121"/>
          <w:sz w:val="28"/>
          <w:szCs w:val="28"/>
        </w:rPr>
        <w:t>Risk influence period</w:t>
      </w:r>
    </w:p>
    <w:tbl>
      <w:tblPr>
        <w:tblStyle w:val="TableNormal"/>
        <w:tblW w:w="0" w:type="auto"/>
        <w:tblInd w:w="98" w:type="dxa"/>
        <w:tblLayout w:type="fixed"/>
        <w:tblLook w:val="01E0"/>
      </w:tblPr>
      <w:tblGrid>
        <w:gridCol w:w="1188"/>
        <w:gridCol w:w="9129"/>
      </w:tblGrid>
      <w:tr w:rsidR="0091575E" w:rsidTr="0091575E">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4" w:lineRule="exact"/>
              <w:ind w:left="14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point</w:t>
            </w:r>
          </w:p>
        </w:tc>
        <w:tc>
          <w:tcPr>
            <w:tcW w:w="912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4" w:lineRule="exact"/>
              <w:ind w:left="1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Influence period</w:t>
            </w:r>
          </w:p>
        </w:tc>
      </w:tr>
      <w:tr w:rsidR="0091575E" w:rsidTr="0091575E">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29" w:right="48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912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time for correction is available</w:t>
            </w:r>
          </w:p>
        </w:tc>
      </w:tr>
      <w:tr w:rsidR="0091575E" w:rsidRPr="00F82F24" w:rsidTr="0091575E">
        <w:trPr>
          <w:trHeight w:hRule="exact" w:val="324"/>
        </w:trPr>
        <w:tc>
          <w:tcPr>
            <w:tcW w:w="1188"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29" w:right="48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9129" w:type="dxa"/>
            <w:tcBorders>
              <w:top w:val="single" w:sz="5" w:space="0" w:color="000000"/>
              <w:left w:val="single" w:sz="5" w:space="0" w:color="000000"/>
              <w:bottom w:val="single" w:sz="5" w:space="0" w:color="000000"/>
              <w:right w:val="single" w:sz="5" w:space="0" w:color="000000"/>
            </w:tcBorders>
          </w:tcPr>
          <w:p w:rsidR="0091575E" w:rsidRPr="00F82F24" w:rsidRDefault="0091575E" w:rsidP="0091575E">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risk</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influence</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shows</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time</w:t>
            </w:r>
            <w:r w:rsidRPr="00F82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lag</w:t>
            </w:r>
          </w:p>
        </w:tc>
      </w:tr>
      <w:tr w:rsidR="0091575E" w:rsidRPr="00F82F24" w:rsidTr="0091575E">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29" w:right="48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9129" w:type="dxa"/>
            <w:tcBorders>
              <w:top w:val="single" w:sz="5" w:space="0" w:color="000000"/>
              <w:left w:val="single" w:sz="5" w:space="0" w:color="000000"/>
              <w:bottom w:val="single" w:sz="5" w:space="0" w:color="000000"/>
              <w:right w:val="single" w:sz="5" w:space="0" w:color="000000"/>
            </w:tcBorders>
          </w:tcPr>
          <w:p w:rsidR="0091575E" w:rsidRPr="00F82F24"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appears with immediate effect </w:t>
            </w:r>
          </w:p>
        </w:tc>
      </w:tr>
    </w:tbl>
    <w:p w:rsidR="0091575E" w:rsidRPr="00F82F24" w:rsidRDefault="0091575E" w:rsidP="0091575E">
      <w:pPr>
        <w:spacing w:before="9" w:line="240" w:lineRule="exact"/>
        <w:rPr>
          <w:sz w:val="24"/>
          <w:szCs w:val="24"/>
        </w:rPr>
      </w:pPr>
    </w:p>
    <w:p w:rsidR="0091575E" w:rsidRPr="00F82F24" w:rsidRDefault="004D2767" w:rsidP="0091575E">
      <w:pPr>
        <w:pStyle w:val="Heading1"/>
        <w:jc w:val="both"/>
        <w:rPr>
          <w:b w:val="0"/>
          <w:sz w:val="17"/>
          <w:szCs w:val="17"/>
        </w:rPr>
      </w:pPr>
      <w:r>
        <w:rPr>
          <w:b w:val="0"/>
        </w:rPr>
        <w:t>55.</w:t>
      </w:r>
      <w:r w:rsidR="0091575E" w:rsidRPr="00F82F24">
        <w:rPr>
          <w:b w:val="0"/>
        </w:rPr>
        <w:t>Assess</w:t>
      </w:r>
      <w:r w:rsidR="0091575E">
        <w:rPr>
          <w:b w:val="0"/>
        </w:rPr>
        <w:t>ment of risk</w:t>
      </w:r>
      <w:r w:rsidR="0091575E" w:rsidRPr="00F82F24">
        <w:rPr>
          <w:b w:val="0"/>
        </w:rPr>
        <w:t xml:space="preserve"> impact </w:t>
      </w:r>
      <w:r w:rsidR="0091575E">
        <w:rPr>
          <w:b w:val="0"/>
        </w:rPr>
        <w:t>shall be</w:t>
      </w:r>
      <w:r w:rsidR="0091575E" w:rsidRPr="00F82F24">
        <w:rPr>
          <w:b w:val="0"/>
        </w:rPr>
        <w:t xml:space="preserve"> carried out in </w:t>
      </w:r>
      <w:r w:rsidR="0091575E">
        <w:rPr>
          <w:b w:val="0"/>
        </w:rPr>
        <w:t xml:space="preserve">monetary terms on the basis of </w:t>
      </w:r>
      <w:r w:rsidR="0091575E" w:rsidRPr="00F82F24">
        <w:rPr>
          <w:b w:val="0"/>
        </w:rPr>
        <w:t>consolidated risk appetite of the Company as defined in Policy. For the purpose of reporting to the Company and for the consolidation of subsidiaries and affiliates</w:t>
      </w:r>
      <w:r w:rsidR="0091575E">
        <w:rPr>
          <w:b w:val="0"/>
        </w:rPr>
        <w:t>’</w:t>
      </w:r>
      <w:r w:rsidR="0091575E" w:rsidRPr="00F82F24">
        <w:rPr>
          <w:b w:val="0"/>
        </w:rPr>
        <w:t xml:space="preserve"> critical risks in a single </w:t>
      </w:r>
      <w:r w:rsidR="0091575E">
        <w:rPr>
          <w:b w:val="0"/>
        </w:rPr>
        <w:t xml:space="preserve">risk </w:t>
      </w:r>
      <w:r w:rsidR="0091575E" w:rsidRPr="00F82F24">
        <w:rPr>
          <w:b w:val="0"/>
        </w:rPr>
        <w:t xml:space="preserve">register and the map </w:t>
      </w:r>
      <w:r w:rsidR="0091575E">
        <w:rPr>
          <w:b w:val="0"/>
        </w:rPr>
        <w:t xml:space="preserve">of </w:t>
      </w:r>
      <w:r w:rsidR="0091575E" w:rsidRPr="00F82F24">
        <w:rPr>
          <w:b w:val="0"/>
        </w:rPr>
        <w:t>the Company</w:t>
      </w:r>
      <w:r w:rsidR="0091575E">
        <w:rPr>
          <w:b w:val="0"/>
        </w:rPr>
        <w:t>, SA shall</w:t>
      </w:r>
      <w:r w:rsidR="0091575E" w:rsidRPr="00F82F24">
        <w:rPr>
          <w:b w:val="0"/>
        </w:rPr>
        <w:t xml:space="preserve"> use the assessment of the impact of</w:t>
      </w:r>
      <w:r w:rsidR="0091575E">
        <w:rPr>
          <w:b w:val="0"/>
        </w:rPr>
        <w:t xml:space="preserve"> SA </w:t>
      </w:r>
      <w:r w:rsidR="0091575E" w:rsidRPr="00F82F24">
        <w:rPr>
          <w:b w:val="0"/>
        </w:rPr>
        <w:t xml:space="preserve"> critical risks </w:t>
      </w:r>
      <w:r w:rsidR="0091575E">
        <w:rPr>
          <w:b w:val="0"/>
        </w:rPr>
        <w:t xml:space="preserve"> according to </w:t>
      </w:r>
      <w:r w:rsidR="0091575E" w:rsidRPr="00F82F24">
        <w:rPr>
          <w:b w:val="0"/>
        </w:rPr>
        <w:t>the following table.</w:t>
      </w:r>
    </w:p>
    <w:p w:rsidR="0091575E" w:rsidRPr="00F82F24" w:rsidRDefault="0091575E" w:rsidP="0091575E">
      <w:pPr>
        <w:spacing w:line="200" w:lineRule="exact"/>
        <w:rPr>
          <w:sz w:val="20"/>
          <w:szCs w:val="20"/>
        </w:rPr>
      </w:pPr>
    </w:p>
    <w:p w:rsidR="0091575E" w:rsidRDefault="0091575E" w:rsidP="0091575E">
      <w:pPr>
        <w:ind w:left="3201"/>
        <w:rPr>
          <w:rFonts w:ascii="Times New Roman" w:eastAsia="Times New Roman" w:hAnsi="Times New Roman" w:cs="Times New Roman"/>
          <w:sz w:val="28"/>
          <w:szCs w:val="28"/>
        </w:rPr>
      </w:pPr>
      <w:r>
        <w:rPr>
          <w:rFonts w:ascii="Times New Roman" w:eastAsia="Times New Roman" w:hAnsi="Times New Roman" w:cs="Times New Roman"/>
          <w:b/>
          <w:bCs/>
          <w:color w:val="212121"/>
          <w:spacing w:val="-2"/>
          <w:sz w:val="28"/>
          <w:szCs w:val="28"/>
        </w:rPr>
        <w:t>Risk size</w:t>
      </w:r>
      <w:r>
        <w:rPr>
          <w:rFonts w:ascii="Times New Roman" w:eastAsia="Times New Roman" w:hAnsi="Times New Roman" w:cs="Times New Roman"/>
          <w:b/>
          <w:bCs/>
          <w:color w:val="212121"/>
          <w:spacing w:val="1"/>
          <w:sz w:val="28"/>
          <w:szCs w:val="28"/>
        </w:rPr>
        <w:t xml:space="preserve"> (</w:t>
      </w:r>
      <w:r>
        <w:rPr>
          <w:rFonts w:ascii="Times New Roman" w:eastAsia="Times New Roman" w:hAnsi="Times New Roman" w:cs="Times New Roman"/>
          <w:b/>
          <w:bCs/>
          <w:color w:val="212121"/>
          <w:sz w:val="28"/>
          <w:szCs w:val="28"/>
        </w:rPr>
        <w:t>financial indicators)</w:t>
      </w:r>
    </w:p>
    <w:p w:rsidR="0091575E" w:rsidRDefault="0091575E" w:rsidP="0091575E">
      <w:pPr>
        <w:spacing w:before="1" w:line="50" w:lineRule="exact"/>
        <w:rPr>
          <w:sz w:val="5"/>
          <w:szCs w:val="5"/>
        </w:rPr>
      </w:pPr>
    </w:p>
    <w:tbl>
      <w:tblPr>
        <w:tblStyle w:val="TableNormal"/>
        <w:tblW w:w="0" w:type="auto"/>
        <w:tblInd w:w="98" w:type="dxa"/>
        <w:tblLayout w:type="fixed"/>
        <w:tblLook w:val="01E0"/>
      </w:tblPr>
      <w:tblGrid>
        <w:gridCol w:w="1157"/>
        <w:gridCol w:w="2499"/>
        <w:gridCol w:w="6661"/>
      </w:tblGrid>
      <w:tr w:rsidR="0091575E" w:rsidRPr="005D1387" w:rsidTr="0091575E">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31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point</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meaning</w:t>
            </w:r>
          </w:p>
        </w:tc>
        <w:tc>
          <w:tcPr>
            <w:tcW w:w="6661" w:type="dxa"/>
            <w:tcBorders>
              <w:top w:val="single" w:sz="5" w:space="0" w:color="000000"/>
              <w:left w:val="single" w:sz="5" w:space="0" w:color="000000"/>
              <w:bottom w:val="single" w:sz="5" w:space="0" w:color="000000"/>
              <w:right w:val="single" w:sz="5" w:space="0" w:color="000000"/>
            </w:tcBorders>
          </w:tcPr>
          <w:p w:rsidR="0091575E" w:rsidRPr="005D1387" w:rsidRDefault="0091575E" w:rsidP="0091575E">
            <w:pPr>
              <w:pStyle w:val="TableParagraph"/>
              <w:spacing w:line="272" w:lineRule="exact"/>
              <w:ind w:left="1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Potential loss from the risk occurence</w:t>
            </w:r>
          </w:p>
        </w:tc>
      </w:tr>
      <w:tr w:rsidR="0091575E" w:rsidRPr="005D1387" w:rsidTr="0091575E">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512" w:right="4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Insignificant</w:t>
            </w:r>
          </w:p>
        </w:tc>
        <w:tc>
          <w:tcPr>
            <w:tcW w:w="6661" w:type="dxa"/>
            <w:tcBorders>
              <w:top w:val="single" w:sz="5" w:space="0" w:color="000000"/>
              <w:left w:val="single" w:sz="5" w:space="0" w:color="000000"/>
              <w:bottom w:val="single" w:sz="5" w:space="0" w:color="000000"/>
              <w:right w:val="single" w:sz="5" w:space="0" w:color="000000"/>
            </w:tcBorders>
          </w:tcPr>
          <w:p w:rsidR="0091575E" w:rsidRPr="005D1387"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w:t>
            </w:r>
            <w:r w:rsidRPr="005D1387">
              <w:rPr>
                <w:rFonts w:ascii="Times New Roman" w:eastAsia="Times New Roman" w:hAnsi="Times New Roman" w:cs="Times New Roman"/>
                <w:spacing w:val="-2"/>
                <w:sz w:val="24"/>
                <w:szCs w:val="24"/>
              </w:rPr>
              <w:t xml:space="preserve"> </w:t>
            </w:r>
            <w:r w:rsidRPr="005D1387">
              <w:rPr>
                <w:rFonts w:ascii="Times New Roman" w:eastAsia="Times New Roman" w:hAnsi="Times New Roman" w:cs="Times New Roman"/>
                <w:sz w:val="24"/>
                <w:szCs w:val="24"/>
              </w:rPr>
              <w:t>25%</w:t>
            </w:r>
            <w:r w:rsidRPr="005D138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of the risk-appetite level</w:t>
            </w:r>
          </w:p>
        </w:tc>
      </w:tr>
      <w:tr w:rsidR="0091575E" w:rsidTr="0091575E">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512" w:right="4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obvious</w:t>
            </w:r>
          </w:p>
        </w:tc>
        <w:tc>
          <w:tcPr>
            <w:tcW w:w="6661"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50%</w:t>
            </w:r>
            <w:r>
              <w:rPr>
                <w:rFonts w:ascii="Times New Roman" w:eastAsia="Times New Roman" w:hAnsi="Times New Roman" w:cs="Times New Roman"/>
                <w:spacing w:val="-1"/>
                <w:sz w:val="24"/>
                <w:szCs w:val="24"/>
              </w:rPr>
              <w:t xml:space="preserve"> of the risk-appetite level </w:t>
            </w:r>
          </w:p>
        </w:tc>
      </w:tr>
      <w:tr w:rsidR="0091575E" w:rsidTr="0091575E">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512" w:right="4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w:t>
            </w:r>
          </w:p>
        </w:tc>
        <w:tc>
          <w:tcPr>
            <w:tcW w:w="6661"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75%</w:t>
            </w:r>
            <w:r>
              <w:rPr>
                <w:rFonts w:ascii="Times New Roman" w:eastAsia="Times New Roman" w:hAnsi="Times New Roman" w:cs="Times New Roman"/>
                <w:spacing w:val="-1"/>
                <w:sz w:val="24"/>
                <w:szCs w:val="24"/>
              </w:rPr>
              <w:t xml:space="preserve"> of the risk-appetite level</w:t>
            </w:r>
          </w:p>
        </w:tc>
      </w:tr>
      <w:tr w:rsidR="0091575E" w:rsidRPr="005D1387" w:rsidTr="0091575E">
        <w:trPr>
          <w:trHeight w:hRule="exact" w:val="288"/>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9" w:lineRule="exact"/>
              <w:ind w:left="512" w:right="4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9"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critical</w:t>
            </w:r>
          </w:p>
        </w:tc>
        <w:tc>
          <w:tcPr>
            <w:tcW w:w="6661" w:type="dxa"/>
            <w:tcBorders>
              <w:top w:val="single" w:sz="5" w:space="0" w:color="000000"/>
              <w:left w:val="single" w:sz="5" w:space="0" w:color="000000"/>
              <w:bottom w:val="single" w:sz="5" w:space="0" w:color="000000"/>
              <w:right w:val="single" w:sz="5" w:space="0" w:color="000000"/>
            </w:tcBorders>
          </w:tcPr>
          <w:p w:rsidR="0091575E" w:rsidRPr="005D1387" w:rsidRDefault="0091575E" w:rsidP="0091575E">
            <w:pPr>
              <w:pStyle w:val="TableParagraph"/>
              <w:spacing w:line="269"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r w:rsidRPr="005D1387">
              <w:rPr>
                <w:rFonts w:ascii="Times New Roman" w:eastAsia="Times New Roman" w:hAnsi="Times New Roman" w:cs="Times New Roman"/>
                <w:sz w:val="24"/>
                <w:szCs w:val="24"/>
              </w:rPr>
              <w:t xml:space="preserve"> 75% </w:t>
            </w:r>
            <w:r>
              <w:rPr>
                <w:rFonts w:ascii="Times New Roman" w:eastAsia="Times New Roman" w:hAnsi="Times New Roman" w:cs="Times New Roman"/>
                <w:sz w:val="24"/>
                <w:szCs w:val="24"/>
              </w:rPr>
              <w:t>of the risk-appetite level up to risk-appetite value</w:t>
            </w:r>
          </w:p>
        </w:tc>
      </w:tr>
      <w:tr w:rsidR="0091575E" w:rsidTr="0091575E">
        <w:trPr>
          <w:trHeight w:hRule="exact" w:val="286"/>
        </w:trPr>
        <w:tc>
          <w:tcPr>
            <w:tcW w:w="1157"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512" w:right="4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99"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5"/>
              <w:rPr>
                <w:rFonts w:ascii="Times New Roman" w:eastAsia="Times New Roman" w:hAnsi="Times New Roman" w:cs="Times New Roman"/>
                <w:sz w:val="24"/>
                <w:szCs w:val="24"/>
              </w:rPr>
            </w:pPr>
            <w:r>
              <w:rPr>
                <w:rFonts w:ascii="Times New Roman" w:eastAsia="Times New Roman" w:hAnsi="Times New Roman" w:cs="Times New Roman"/>
                <w:sz w:val="24"/>
                <w:szCs w:val="24"/>
              </w:rPr>
              <w:t>disastrous</w:t>
            </w:r>
          </w:p>
        </w:tc>
        <w:tc>
          <w:tcPr>
            <w:tcW w:w="6661"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Higher of the risk-appetite level</w:t>
            </w:r>
          </w:p>
        </w:tc>
      </w:tr>
    </w:tbl>
    <w:p w:rsidR="0091575E" w:rsidRDefault="0091575E" w:rsidP="0091575E">
      <w:pPr>
        <w:spacing w:before="9" w:line="240" w:lineRule="exact"/>
        <w:rPr>
          <w:sz w:val="24"/>
          <w:szCs w:val="24"/>
        </w:rPr>
      </w:pPr>
    </w:p>
    <w:p w:rsidR="0091575E" w:rsidRDefault="0091575E" w:rsidP="0091575E">
      <w:pPr>
        <w:pStyle w:val="a3"/>
        <w:spacing w:before="2" w:line="322" w:lineRule="exact"/>
        <w:ind w:right="136"/>
        <w:jc w:val="both"/>
        <w:rPr>
          <w:color w:val="212121"/>
        </w:rPr>
      </w:pPr>
      <w:r>
        <w:rPr>
          <w:color w:val="212121"/>
        </w:rPr>
        <w:t>5</w:t>
      </w:r>
      <w:r w:rsidR="004D2767">
        <w:rPr>
          <w:color w:val="212121"/>
        </w:rPr>
        <w:t>6</w:t>
      </w:r>
      <w:r>
        <w:rPr>
          <w:color w:val="212121"/>
        </w:rPr>
        <w:t>. When submitting a</w:t>
      </w:r>
      <w:r w:rsidRPr="00F82F24">
        <w:rPr>
          <w:color w:val="212121"/>
        </w:rPr>
        <w:t xml:space="preserve"> quarterly information on the risk map </w:t>
      </w:r>
      <w:r>
        <w:rPr>
          <w:color w:val="212121"/>
        </w:rPr>
        <w:t xml:space="preserve">of SA , SA in addition to SA </w:t>
      </w:r>
      <w:r w:rsidRPr="00F82F24">
        <w:rPr>
          <w:color w:val="212121"/>
        </w:rPr>
        <w:t xml:space="preserve">risk map </w:t>
      </w:r>
      <w:r>
        <w:rPr>
          <w:color w:val="212121"/>
        </w:rPr>
        <w:t>shall provide a</w:t>
      </w:r>
      <w:r w:rsidRPr="00F82F24">
        <w:rPr>
          <w:color w:val="212121"/>
        </w:rPr>
        <w:t xml:space="preserve"> separate risk map indicating </w:t>
      </w:r>
      <w:r>
        <w:rPr>
          <w:color w:val="212121"/>
        </w:rPr>
        <w:t>SA’s</w:t>
      </w:r>
      <w:r w:rsidRPr="00F82F24">
        <w:rPr>
          <w:color w:val="212121"/>
        </w:rPr>
        <w:t xml:space="preserve"> critical risks on a consolidated </w:t>
      </w:r>
      <w:r>
        <w:rPr>
          <w:color w:val="212121"/>
        </w:rPr>
        <w:t xml:space="preserve">risk </w:t>
      </w:r>
      <w:r w:rsidRPr="00F82F24">
        <w:rPr>
          <w:color w:val="212121"/>
        </w:rPr>
        <w:t xml:space="preserve">map of the Company according to the impact of risk on the consolidated risk appetite </w:t>
      </w:r>
      <w:r w:rsidRPr="00F82F24">
        <w:rPr>
          <w:color w:val="212121"/>
        </w:rPr>
        <w:lastRenderedPageBreak/>
        <w:t>of the Company</w:t>
      </w:r>
      <w:r w:rsidR="004D2767">
        <w:rPr>
          <w:color w:val="212121"/>
        </w:rPr>
        <w:t xml:space="preserve">. </w:t>
      </w:r>
    </w:p>
    <w:p w:rsidR="004D2767" w:rsidRPr="0086007A" w:rsidRDefault="004D2767" w:rsidP="0091575E">
      <w:pPr>
        <w:pStyle w:val="a3"/>
        <w:spacing w:before="2" w:line="322" w:lineRule="exact"/>
        <w:ind w:right="136"/>
        <w:jc w:val="both"/>
        <w:sectPr w:rsidR="004D2767" w:rsidRPr="0086007A">
          <w:pgSz w:w="11909" w:h="16840"/>
          <w:pgMar w:top="620" w:right="460" w:bottom="280" w:left="1020" w:header="720" w:footer="720" w:gutter="0"/>
          <w:cols w:space="720"/>
        </w:sectPr>
      </w:pPr>
    </w:p>
    <w:p w:rsidR="0091575E" w:rsidRDefault="0091575E" w:rsidP="004D2767">
      <w:pPr>
        <w:pStyle w:val="Heading1"/>
        <w:numPr>
          <w:ilvl w:val="0"/>
          <w:numId w:val="36"/>
        </w:numPr>
        <w:jc w:val="both"/>
        <w:rPr>
          <w:b w:val="0"/>
        </w:rPr>
      </w:pPr>
      <w:r>
        <w:rPr>
          <w:b w:val="0"/>
        </w:rPr>
        <w:lastRenderedPageBreak/>
        <w:t>Transition to the</w:t>
      </w:r>
      <w:r w:rsidRPr="005029A1">
        <w:rPr>
          <w:b w:val="0"/>
        </w:rPr>
        <w:t xml:space="preserve"> quantitative risk asses</w:t>
      </w:r>
      <w:r>
        <w:rPr>
          <w:b w:val="0"/>
        </w:rPr>
        <w:t>sment on the basis of indicator of cash flow exposed to risks</w:t>
      </w:r>
      <w:r w:rsidRPr="005029A1">
        <w:rPr>
          <w:b w:val="0"/>
        </w:rPr>
        <w:t xml:space="preserve"> (Cash Flow at Risk)</w:t>
      </w:r>
      <w:r>
        <w:rPr>
          <w:b w:val="0"/>
        </w:rPr>
        <w:t xml:space="preserve"> will be carried out a</w:t>
      </w:r>
      <w:r w:rsidRPr="005029A1">
        <w:rPr>
          <w:b w:val="0"/>
        </w:rPr>
        <w:t>fter the introduction of risk-oriented financial model</w:t>
      </w:r>
      <w:r>
        <w:rPr>
          <w:b w:val="0"/>
        </w:rPr>
        <w:t xml:space="preserve"> in the Company. </w:t>
      </w:r>
      <w:r w:rsidRPr="005029A1">
        <w:rPr>
          <w:b w:val="0"/>
        </w:rPr>
        <w:t xml:space="preserve"> The potential damage from the risk </w:t>
      </w:r>
      <w:r>
        <w:rPr>
          <w:b w:val="0"/>
        </w:rPr>
        <w:t xml:space="preserve">occurrence will be calculated on the basis of </w:t>
      </w:r>
      <w:r w:rsidRPr="005029A1">
        <w:rPr>
          <w:b w:val="0"/>
        </w:rPr>
        <w:t>historical da</w:t>
      </w:r>
      <w:r>
        <w:rPr>
          <w:b w:val="0"/>
        </w:rPr>
        <w:t>ta from the database of occurred</w:t>
      </w:r>
      <w:r w:rsidRPr="005029A1">
        <w:rPr>
          <w:b w:val="0"/>
        </w:rPr>
        <w:t xml:space="preserve"> risk</w:t>
      </w:r>
      <w:r>
        <w:rPr>
          <w:b w:val="0"/>
        </w:rPr>
        <w:t>s</w:t>
      </w:r>
      <w:r w:rsidRPr="005029A1">
        <w:rPr>
          <w:b w:val="0"/>
        </w:rPr>
        <w:t>, using the</w:t>
      </w:r>
      <w:r>
        <w:rPr>
          <w:b w:val="0"/>
        </w:rPr>
        <w:t xml:space="preserve"> Monte Carlo simulation. </w:t>
      </w:r>
    </w:p>
    <w:p w:rsidR="0091575E" w:rsidRPr="00657CE5" w:rsidRDefault="0091575E" w:rsidP="004D2767">
      <w:pPr>
        <w:pStyle w:val="Heading1"/>
        <w:numPr>
          <w:ilvl w:val="0"/>
          <w:numId w:val="36"/>
        </w:numPr>
        <w:jc w:val="both"/>
        <w:rPr>
          <w:b w:val="0"/>
        </w:rPr>
      </w:pPr>
      <w:r>
        <w:rPr>
          <w:b w:val="0"/>
        </w:rPr>
        <w:t>Characteristics shall be introduced</w:t>
      </w:r>
      <w:r w:rsidRPr="00543341">
        <w:rPr>
          <w:b w:val="0"/>
        </w:rPr>
        <w:t xml:space="preserve"> </w:t>
      </w:r>
      <w:r>
        <w:rPr>
          <w:b w:val="0"/>
        </w:rPr>
        <w:t xml:space="preserve">for risks the impact of which is difficult to assess in financial values (such as personnel risks, reputation and etc); those characteristics shall show the risk size in comparable points. </w:t>
      </w:r>
      <w:r w:rsidRPr="00657CE5">
        <w:rPr>
          <w:b w:val="0"/>
        </w:rPr>
        <w:t xml:space="preserve">Non-financial indicators of the </w:t>
      </w:r>
      <w:r>
        <w:rPr>
          <w:b w:val="0"/>
        </w:rPr>
        <w:t xml:space="preserve">risk </w:t>
      </w:r>
      <w:r w:rsidRPr="00657CE5">
        <w:rPr>
          <w:b w:val="0"/>
        </w:rPr>
        <w:t xml:space="preserve">importance </w:t>
      </w:r>
      <w:r>
        <w:rPr>
          <w:b w:val="0"/>
        </w:rPr>
        <w:t>may be</w:t>
      </w:r>
      <w:r w:rsidRPr="00657CE5">
        <w:rPr>
          <w:b w:val="0"/>
        </w:rPr>
        <w:t xml:space="preserve"> determined on the </w:t>
      </w:r>
      <w:r>
        <w:rPr>
          <w:b w:val="0"/>
        </w:rPr>
        <w:t xml:space="preserve">basis of </w:t>
      </w:r>
      <w:r w:rsidRPr="00657CE5">
        <w:rPr>
          <w:b w:val="0"/>
        </w:rPr>
        <w:t xml:space="preserve">balanced </w:t>
      </w:r>
      <w:r>
        <w:rPr>
          <w:b w:val="0"/>
        </w:rPr>
        <w:t>indicators on the basis of s</w:t>
      </w:r>
      <w:r w:rsidRPr="00657CE5">
        <w:rPr>
          <w:b w:val="0"/>
        </w:rPr>
        <w:t>ignifican</w:t>
      </w:r>
      <w:r>
        <w:rPr>
          <w:b w:val="0"/>
        </w:rPr>
        <w:t>ce of</w:t>
      </w:r>
      <w:r w:rsidRPr="00657CE5">
        <w:rPr>
          <w:b w:val="0"/>
        </w:rPr>
        <w:t xml:space="preserve"> deviations from the objectives.</w:t>
      </w:r>
    </w:p>
    <w:p w:rsidR="0091575E" w:rsidRPr="005029A1" w:rsidRDefault="0091575E" w:rsidP="0091575E">
      <w:pPr>
        <w:spacing w:line="200" w:lineRule="exact"/>
        <w:rPr>
          <w:sz w:val="20"/>
          <w:szCs w:val="20"/>
        </w:rPr>
      </w:pPr>
    </w:p>
    <w:p w:rsidR="0091575E" w:rsidRDefault="0091575E" w:rsidP="0091575E">
      <w:pPr>
        <w:ind w:left="136"/>
        <w:jc w:val="center"/>
        <w:rPr>
          <w:rFonts w:ascii="Times New Roman" w:eastAsia="Times New Roman" w:hAnsi="Times New Roman" w:cs="Times New Roman"/>
          <w:sz w:val="28"/>
          <w:szCs w:val="28"/>
        </w:rPr>
      </w:pPr>
      <w:r>
        <w:rPr>
          <w:rFonts w:ascii="Times New Roman" w:eastAsia="Times New Roman" w:hAnsi="Times New Roman" w:cs="Times New Roman"/>
          <w:b/>
          <w:bCs/>
          <w:color w:val="212121"/>
          <w:sz w:val="28"/>
          <w:szCs w:val="28"/>
        </w:rPr>
        <w:t>Non-financial indicators of risk influence</w:t>
      </w:r>
    </w:p>
    <w:tbl>
      <w:tblPr>
        <w:tblStyle w:val="TableNormal"/>
        <w:tblW w:w="0" w:type="auto"/>
        <w:tblInd w:w="98" w:type="dxa"/>
        <w:tblLayout w:type="fixed"/>
        <w:tblLook w:val="01E0"/>
      </w:tblPr>
      <w:tblGrid>
        <w:gridCol w:w="1160"/>
        <w:gridCol w:w="2146"/>
        <w:gridCol w:w="7011"/>
      </w:tblGrid>
      <w:tr w:rsidR="0091575E" w:rsidRPr="00554224" w:rsidTr="0091575E">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32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point</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ind w:left="49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Influence degree</w:t>
            </w:r>
          </w:p>
        </w:tc>
        <w:tc>
          <w:tcPr>
            <w:tcW w:w="7011" w:type="dxa"/>
            <w:tcBorders>
              <w:top w:val="single" w:sz="5" w:space="0" w:color="000000"/>
              <w:left w:val="single" w:sz="5" w:space="0" w:color="000000"/>
              <w:bottom w:val="single" w:sz="5" w:space="0" w:color="000000"/>
              <w:right w:val="single" w:sz="5" w:space="0" w:color="000000"/>
            </w:tcBorders>
          </w:tcPr>
          <w:p w:rsidR="0091575E" w:rsidRPr="00554224" w:rsidRDefault="0091575E" w:rsidP="0091575E">
            <w:pPr>
              <w:pStyle w:val="TableParagraph"/>
              <w:spacing w:line="272" w:lineRule="exact"/>
              <w:ind w:left="14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Potential loss from risk occurrence </w:t>
            </w:r>
          </w:p>
        </w:tc>
      </w:tr>
      <w:tr w:rsidR="0091575E" w:rsidRPr="00657CE5" w:rsidTr="0091575E">
        <w:trPr>
          <w:trHeight w:hRule="exact" w:val="288"/>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4" w:lineRule="exact"/>
              <w:ind w:left="515" w:right="47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9"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insignificant</w:t>
            </w:r>
          </w:p>
        </w:tc>
        <w:tc>
          <w:tcPr>
            <w:tcW w:w="7011" w:type="dxa"/>
            <w:tcBorders>
              <w:top w:val="single" w:sz="5" w:space="0" w:color="000000"/>
              <w:left w:val="single" w:sz="5" w:space="0" w:color="000000"/>
              <w:bottom w:val="single" w:sz="5" w:space="0" w:color="000000"/>
              <w:right w:val="single" w:sz="5" w:space="0" w:color="000000"/>
            </w:tcBorders>
          </w:tcPr>
          <w:p w:rsidR="0091575E" w:rsidRPr="00902436" w:rsidRDefault="0091575E" w:rsidP="0091575E">
            <w:r w:rsidRPr="00902436">
              <w:t>The absence of any consequences in case of</w:t>
            </w:r>
            <w:r>
              <w:t xml:space="preserve"> risk occurrence </w:t>
            </w:r>
          </w:p>
        </w:tc>
      </w:tr>
      <w:tr w:rsidR="0091575E" w:rsidRPr="00657CE5" w:rsidTr="0091575E">
        <w:trPr>
          <w:trHeight w:hRule="exact" w:val="286"/>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5" w:right="47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7011" w:type="dxa"/>
            <w:tcBorders>
              <w:top w:val="single" w:sz="5" w:space="0" w:color="000000"/>
              <w:left w:val="single" w:sz="5" w:space="0" w:color="000000"/>
              <w:bottom w:val="single" w:sz="5" w:space="0" w:color="000000"/>
              <w:right w:val="single" w:sz="5" w:space="0" w:color="000000"/>
            </w:tcBorders>
          </w:tcPr>
          <w:p w:rsidR="0091575E" w:rsidRPr="00902436" w:rsidRDefault="0091575E" w:rsidP="0091575E">
            <w:r>
              <w:t>Consequences of</w:t>
            </w:r>
            <w:r w:rsidRPr="00902436">
              <w:t xml:space="preserve"> risk</w:t>
            </w:r>
            <w:r>
              <w:t xml:space="preserve"> occurrence are in</w:t>
            </w:r>
            <w:r w:rsidRPr="00902436">
              <w:t>significant</w:t>
            </w:r>
          </w:p>
        </w:tc>
      </w:tr>
      <w:tr w:rsidR="0091575E" w:rsidTr="0091575E">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5" w:right="47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7011" w:type="dxa"/>
            <w:tcBorders>
              <w:top w:val="single" w:sz="5" w:space="0" w:color="000000"/>
              <w:left w:val="single" w:sz="5" w:space="0" w:color="000000"/>
              <w:bottom w:val="single" w:sz="5" w:space="0" w:color="000000"/>
              <w:right w:val="single" w:sz="5" w:space="0" w:color="000000"/>
            </w:tcBorders>
          </w:tcPr>
          <w:p w:rsidR="0091575E" w:rsidRPr="00902436" w:rsidRDefault="0091575E" w:rsidP="0091575E">
            <w:r>
              <w:t>Consequences of</w:t>
            </w:r>
            <w:r w:rsidRPr="00902436">
              <w:t xml:space="preserve"> risk</w:t>
            </w:r>
            <w:r>
              <w:t xml:space="preserve"> occurrence are in</w:t>
            </w:r>
            <w:r w:rsidRPr="00902436">
              <w:t>significant</w:t>
            </w:r>
            <w:r>
              <w:t xml:space="preserve"> and may be fully corrected</w:t>
            </w:r>
          </w:p>
        </w:tc>
      </w:tr>
      <w:tr w:rsidR="0091575E" w:rsidRPr="00657CE5" w:rsidTr="0091575E">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5" w:right="47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material</w:t>
            </w:r>
          </w:p>
        </w:tc>
        <w:tc>
          <w:tcPr>
            <w:tcW w:w="7011" w:type="dxa"/>
            <w:tcBorders>
              <w:top w:val="single" w:sz="5" w:space="0" w:color="000000"/>
              <w:left w:val="single" w:sz="5" w:space="0" w:color="000000"/>
              <w:bottom w:val="single" w:sz="5" w:space="0" w:color="000000"/>
              <w:right w:val="single" w:sz="5" w:space="0" w:color="000000"/>
            </w:tcBorders>
          </w:tcPr>
          <w:p w:rsidR="0091575E" w:rsidRDefault="0091575E" w:rsidP="0091575E">
            <w:r>
              <w:t>Consequences of risk occurrence are very significant, but  may</w:t>
            </w:r>
          </w:p>
          <w:p w:rsidR="0091575E" w:rsidRPr="00902436" w:rsidRDefault="0091575E" w:rsidP="0091575E">
            <w:r>
              <w:t>be corrected to a certain extent</w:t>
            </w:r>
          </w:p>
        </w:tc>
      </w:tr>
      <w:tr w:rsidR="0091575E" w:rsidRPr="00657CE5" w:rsidTr="0091575E">
        <w:trPr>
          <w:trHeight w:hRule="exact" w:val="562"/>
        </w:trPr>
        <w:tc>
          <w:tcPr>
            <w:tcW w:w="1160"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72" w:lineRule="exact"/>
              <w:ind w:left="515" w:right="47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2146" w:type="dxa"/>
            <w:tcBorders>
              <w:top w:val="single" w:sz="5" w:space="0" w:color="000000"/>
              <w:left w:val="single" w:sz="5" w:space="0" w:color="000000"/>
              <w:bottom w:val="single" w:sz="5" w:space="0" w:color="000000"/>
              <w:right w:val="single" w:sz="5" w:space="0" w:color="000000"/>
            </w:tcBorders>
          </w:tcPr>
          <w:p w:rsidR="0091575E" w:rsidRDefault="0091575E" w:rsidP="0091575E">
            <w:pPr>
              <w:pStyle w:val="TableParagraph"/>
              <w:spacing w:line="267" w:lineRule="exac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catastrophic</w:t>
            </w:r>
          </w:p>
        </w:tc>
        <w:tc>
          <w:tcPr>
            <w:tcW w:w="7011" w:type="dxa"/>
            <w:tcBorders>
              <w:top w:val="single" w:sz="5" w:space="0" w:color="000000"/>
              <w:left w:val="single" w:sz="5" w:space="0" w:color="000000"/>
              <w:bottom w:val="single" w:sz="5" w:space="0" w:color="000000"/>
              <w:right w:val="single" w:sz="5" w:space="0" w:color="000000"/>
            </w:tcBorders>
          </w:tcPr>
          <w:p w:rsidR="0091575E" w:rsidRDefault="0091575E" w:rsidP="0091575E">
            <w:r>
              <w:t>In case of risk occurrence, the company may not recover from the consequences associated with this risk</w:t>
            </w:r>
          </w:p>
          <w:p w:rsidR="0091575E" w:rsidRPr="00902436" w:rsidRDefault="0091575E" w:rsidP="0091575E">
            <w:r>
              <w:t>recover from the impacts of this risk</w:t>
            </w:r>
          </w:p>
        </w:tc>
      </w:tr>
    </w:tbl>
    <w:p w:rsidR="0091575E" w:rsidRPr="00657CE5" w:rsidRDefault="0091575E" w:rsidP="0091575E">
      <w:pPr>
        <w:spacing w:before="11" w:line="240" w:lineRule="exact"/>
        <w:rPr>
          <w:sz w:val="24"/>
          <w:szCs w:val="24"/>
        </w:rPr>
      </w:pPr>
    </w:p>
    <w:p w:rsidR="0091575E" w:rsidRPr="000C086F" w:rsidRDefault="0091575E" w:rsidP="004D2767">
      <w:pPr>
        <w:pStyle w:val="a3"/>
        <w:numPr>
          <w:ilvl w:val="0"/>
          <w:numId w:val="36"/>
        </w:numPr>
        <w:tabs>
          <w:tab w:val="left" w:pos="1701"/>
          <w:tab w:val="left" w:pos="3550"/>
          <w:tab w:val="left" w:pos="5234"/>
          <w:tab w:val="left" w:pos="7639"/>
          <w:tab w:val="left" w:pos="8379"/>
          <w:tab w:val="left" w:pos="9712"/>
        </w:tabs>
        <w:spacing w:line="318" w:lineRule="exact"/>
        <w:jc w:val="both"/>
        <w:rPr>
          <w:color w:val="212121"/>
          <w:spacing w:val="1"/>
        </w:rPr>
      </w:pPr>
      <w:r w:rsidRPr="000C086F">
        <w:rPr>
          <w:color w:val="212121"/>
          <w:spacing w:val="1"/>
        </w:rPr>
        <w:t xml:space="preserve"> Risk Register and the point scale of risk assessment </w:t>
      </w:r>
      <w:r>
        <w:rPr>
          <w:color w:val="212121"/>
          <w:spacing w:val="1"/>
        </w:rPr>
        <w:t>by frequency (probability), influence period and risk size</w:t>
      </w:r>
      <w:r w:rsidRPr="000C086F">
        <w:rPr>
          <w:color w:val="212121"/>
          <w:spacing w:val="1"/>
        </w:rPr>
        <w:t xml:space="preserve"> (influence)</w:t>
      </w:r>
      <w:r>
        <w:rPr>
          <w:color w:val="212121"/>
          <w:spacing w:val="1"/>
        </w:rPr>
        <w:t xml:space="preserve"> shall be communicated </w:t>
      </w:r>
      <w:r w:rsidRPr="000C086F">
        <w:rPr>
          <w:color w:val="212121"/>
          <w:spacing w:val="1"/>
        </w:rPr>
        <w:t>to key employees (experts) o</w:t>
      </w:r>
      <w:r>
        <w:rPr>
          <w:color w:val="212121"/>
          <w:spacing w:val="1"/>
        </w:rPr>
        <w:t>f the Company to conduct qualitative</w:t>
      </w:r>
      <w:r w:rsidRPr="000C086F">
        <w:rPr>
          <w:color w:val="212121"/>
          <w:spacing w:val="1"/>
        </w:rPr>
        <w:t xml:space="preserve"> assessment</w:t>
      </w:r>
      <w:r>
        <w:rPr>
          <w:color w:val="212121"/>
          <w:spacing w:val="1"/>
        </w:rPr>
        <w:t xml:space="preserve"> of risks</w:t>
      </w:r>
      <w:r w:rsidRPr="000C086F">
        <w:rPr>
          <w:color w:val="212121"/>
          <w:spacing w:val="1"/>
        </w:rPr>
        <w:t>.</w:t>
      </w:r>
    </w:p>
    <w:p w:rsidR="0091575E" w:rsidRDefault="0091575E" w:rsidP="004D2767">
      <w:pPr>
        <w:pStyle w:val="a3"/>
        <w:numPr>
          <w:ilvl w:val="0"/>
          <w:numId w:val="36"/>
        </w:numPr>
        <w:tabs>
          <w:tab w:val="left" w:pos="1701"/>
          <w:tab w:val="left" w:pos="3550"/>
          <w:tab w:val="left" w:pos="5234"/>
          <w:tab w:val="left" w:pos="7639"/>
          <w:tab w:val="left" w:pos="8379"/>
          <w:tab w:val="left" w:pos="9712"/>
        </w:tabs>
        <w:spacing w:line="318" w:lineRule="exact"/>
        <w:jc w:val="both"/>
        <w:rPr>
          <w:color w:val="212121"/>
          <w:spacing w:val="1"/>
        </w:rPr>
      </w:pPr>
      <w:r w:rsidRPr="000C086F">
        <w:rPr>
          <w:color w:val="212121"/>
          <w:spacing w:val="1"/>
        </w:rPr>
        <w:t>Qualitative assessment</w:t>
      </w:r>
      <w:r>
        <w:rPr>
          <w:color w:val="212121"/>
          <w:spacing w:val="1"/>
        </w:rPr>
        <w:t xml:space="preserve"> of risks shall be</w:t>
      </w:r>
      <w:r w:rsidRPr="000C086F">
        <w:rPr>
          <w:color w:val="212121"/>
          <w:spacing w:val="1"/>
        </w:rPr>
        <w:t xml:space="preserve"> carried out either by target interviewing</w:t>
      </w:r>
      <w:r>
        <w:rPr>
          <w:color w:val="212121"/>
          <w:spacing w:val="1"/>
        </w:rPr>
        <w:t xml:space="preserve"> of </w:t>
      </w:r>
      <w:r w:rsidRPr="000C086F">
        <w:rPr>
          <w:color w:val="212121"/>
          <w:spacing w:val="1"/>
        </w:rPr>
        <w:t xml:space="preserve"> key personnel, or by means of questionnaires </w:t>
      </w:r>
      <w:r>
        <w:rPr>
          <w:color w:val="212121"/>
          <w:spacing w:val="1"/>
        </w:rPr>
        <w:t>at</w:t>
      </w:r>
      <w:r w:rsidRPr="000C086F">
        <w:rPr>
          <w:color w:val="212121"/>
          <w:spacing w:val="1"/>
        </w:rPr>
        <w:t xml:space="preserve"> which e</w:t>
      </w:r>
      <w:r>
        <w:rPr>
          <w:color w:val="212121"/>
          <w:spacing w:val="1"/>
        </w:rPr>
        <w:t>xperts are invited to choose</w:t>
      </w:r>
      <w:r w:rsidRPr="000C086F">
        <w:rPr>
          <w:color w:val="212121"/>
          <w:spacing w:val="1"/>
        </w:rPr>
        <w:t xml:space="preserve"> risks that they find most</w:t>
      </w:r>
      <w:r>
        <w:rPr>
          <w:color w:val="212121"/>
          <w:spacing w:val="1"/>
        </w:rPr>
        <w:t xml:space="preserve"> </w:t>
      </w:r>
      <w:r w:rsidRPr="00394364">
        <w:rPr>
          <w:color w:val="212121"/>
          <w:spacing w:val="1"/>
        </w:rPr>
        <w:t>important for organizations</w:t>
      </w:r>
      <w:r>
        <w:rPr>
          <w:color w:val="212121"/>
          <w:spacing w:val="1"/>
        </w:rPr>
        <w:t xml:space="preserve">, to evaluate them </w:t>
      </w:r>
      <w:r w:rsidRPr="00394364">
        <w:rPr>
          <w:color w:val="212121"/>
          <w:spacing w:val="1"/>
        </w:rPr>
        <w:t xml:space="preserve">on the proposed </w:t>
      </w:r>
      <w:r>
        <w:rPr>
          <w:color w:val="212121"/>
          <w:spacing w:val="1"/>
        </w:rPr>
        <w:t xml:space="preserve">point </w:t>
      </w:r>
      <w:r w:rsidRPr="00394364">
        <w:rPr>
          <w:color w:val="212121"/>
          <w:spacing w:val="1"/>
        </w:rPr>
        <w:t>scale, as well as give suggestions (recommendations) to manage them. A combination of both methods</w:t>
      </w:r>
      <w:r>
        <w:rPr>
          <w:color w:val="212121"/>
          <w:spacing w:val="1"/>
        </w:rPr>
        <w:t xml:space="preserve"> may be used</w:t>
      </w:r>
      <w:r w:rsidRPr="00394364">
        <w:rPr>
          <w:color w:val="212121"/>
          <w:spacing w:val="1"/>
        </w:rPr>
        <w:t xml:space="preserve">: a broad survey of employees of the Company on the basis of the electronic system of questioning and interviewing </w:t>
      </w:r>
      <w:r>
        <w:rPr>
          <w:color w:val="212121"/>
          <w:spacing w:val="1"/>
        </w:rPr>
        <w:t>of business units heads</w:t>
      </w:r>
      <w:r w:rsidRPr="00394364">
        <w:rPr>
          <w:color w:val="212121"/>
          <w:spacing w:val="1"/>
        </w:rPr>
        <w:t>, executive and managing directors of the Company, except for members of the Management Board.</w:t>
      </w:r>
    </w:p>
    <w:p w:rsidR="0091575E" w:rsidRPr="0009256B" w:rsidRDefault="0091575E" w:rsidP="004D2767">
      <w:pPr>
        <w:pStyle w:val="a3"/>
        <w:numPr>
          <w:ilvl w:val="0"/>
          <w:numId w:val="36"/>
        </w:numPr>
        <w:tabs>
          <w:tab w:val="left" w:pos="1701"/>
          <w:tab w:val="left" w:pos="3550"/>
          <w:tab w:val="left" w:pos="5234"/>
          <w:tab w:val="left" w:pos="7639"/>
          <w:tab w:val="left" w:pos="8379"/>
          <w:tab w:val="left" w:pos="9712"/>
        </w:tabs>
        <w:spacing w:line="318" w:lineRule="exact"/>
        <w:jc w:val="both"/>
        <w:rPr>
          <w:color w:val="212121"/>
          <w:spacing w:val="1"/>
        </w:rPr>
      </w:pPr>
      <w:r w:rsidRPr="0009256B">
        <w:rPr>
          <w:color w:val="212121"/>
          <w:spacing w:val="1"/>
        </w:rPr>
        <w:t>When carrying out a</w:t>
      </w:r>
      <w:r>
        <w:rPr>
          <w:color w:val="212121"/>
          <w:spacing w:val="1"/>
        </w:rPr>
        <w:t>n expert</w:t>
      </w:r>
      <w:r w:rsidRPr="0009256B">
        <w:rPr>
          <w:color w:val="212121"/>
          <w:spacing w:val="1"/>
        </w:rPr>
        <w:t xml:space="preserve"> risk assessment, experts must apply the net assessment only on the condition that the current </w:t>
      </w:r>
      <w:r>
        <w:rPr>
          <w:color w:val="212121"/>
          <w:spacing w:val="1"/>
        </w:rPr>
        <w:t>activities</w:t>
      </w:r>
      <w:r w:rsidRPr="0009256B">
        <w:rPr>
          <w:color w:val="212121"/>
          <w:spacing w:val="1"/>
        </w:rPr>
        <w:t xml:space="preserve"> are estimated by experts </w:t>
      </w:r>
      <w:r>
        <w:rPr>
          <w:color w:val="212121"/>
          <w:spacing w:val="1"/>
        </w:rPr>
        <w:t>as</w:t>
      </w:r>
      <w:r w:rsidRPr="0009256B">
        <w:rPr>
          <w:color w:val="212121"/>
          <w:spacing w:val="1"/>
        </w:rPr>
        <w:t xml:space="preserve"> effective. </w:t>
      </w:r>
      <w:r>
        <w:rPr>
          <w:color w:val="212121"/>
          <w:spacing w:val="1"/>
        </w:rPr>
        <w:t>At t</w:t>
      </w:r>
      <w:r w:rsidRPr="0009256B">
        <w:rPr>
          <w:color w:val="212121"/>
          <w:spacing w:val="1"/>
        </w:rPr>
        <w:t>his</w:t>
      </w:r>
      <w:r>
        <w:rPr>
          <w:color w:val="212121"/>
          <w:spacing w:val="1"/>
        </w:rPr>
        <w:t>,</w:t>
      </w:r>
      <w:r w:rsidRPr="0009256B">
        <w:rPr>
          <w:color w:val="212121"/>
          <w:spacing w:val="1"/>
        </w:rPr>
        <w:t xml:space="preserve"> assessment of the effectiveness of </w:t>
      </w:r>
      <w:r>
        <w:rPr>
          <w:color w:val="212121"/>
          <w:spacing w:val="1"/>
        </w:rPr>
        <w:t>activities</w:t>
      </w:r>
      <w:r w:rsidRPr="0009256B">
        <w:rPr>
          <w:color w:val="212121"/>
          <w:spacing w:val="1"/>
        </w:rPr>
        <w:t xml:space="preserve"> should be confirmed. O</w:t>
      </w:r>
      <w:r>
        <w:rPr>
          <w:color w:val="212121"/>
          <w:spacing w:val="1"/>
        </w:rPr>
        <w:t>therwise, the risk assessment shall be</w:t>
      </w:r>
      <w:r w:rsidRPr="0009256B">
        <w:rPr>
          <w:color w:val="212121"/>
          <w:spacing w:val="1"/>
        </w:rPr>
        <w:t xml:space="preserve"> carried out on </w:t>
      </w:r>
      <w:r>
        <w:rPr>
          <w:color w:val="212121"/>
          <w:spacing w:val="1"/>
        </w:rPr>
        <w:t xml:space="preserve">an inherent basis. </w:t>
      </w: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513184" w:rsidRDefault="00513184" w:rsidP="004D2767">
      <w:pPr>
        <w:pStyle w:val="a3"/>
        <w:numPr>
          <w:ilvl w:val="0"/>
          <w:numId w:val="36"/>
        </w:numPr>
        <w:tabs>
          <w:tab w:val="left" w:pos="1529"/>
        </w:tabs>
        <w:spacing w:before="3" w:line="322" w:lineRule="exact"/>
        <w:ind w:right="121"/>
      </w:pPr>
      <w:r>
        <w:t>Obtained results shall be processed: risk indicators for each risk shall be calculated on the basis of the aggregate assessment of experts, risks shall be assigned significance ration and a risk map shall be created on this basis.</w:t>
      </w:r>
    </w:p>
    <w:p w:rsidR="00513184" w:rsidRDefault="00513184" w:rsidP="004D2767">
      <w:pPr>
        <w:pStyle w:val="a3"/>
        <w:numPr>
          <w:ilvl w:val="0"/>
          <w:numId w:val="36"/>
        </w:numPr>
        <w:tabs>
          <w:tab w:val="left" w:pos="1529"/>
        </w:tabs>
        <w:spacing w:before="3" w:line="322" w:lineRule="exact"/>
        <w:ind w:right="121"/>
      </w:pPr>
      <w:r>
        <w:t xml:space="preserve"> The point shall be calculated as follows: </w:t>
      </w:r>
    </w:p>
    <w:p w:rsidR="00513184" w:rsidRPr="001848F8" w:rsidRDefault="00513184" w:rsidP="00513184">
      <w:pPr>
        <w:pStyle w:val="a3"/>
        <w:tabs>
          <w:tab w:val="left" w:pos="1529"/>
        </w:tabs>
        <w:spacing w:before="3" w:line="322" w:lineRule="exact"/>
        <w:ind w:left="1440" w:right="121"/>
        <w:rPr>
          <w:b/>
        </w:rPr>
      </w:pPr>
      <w:r w:rsidRPr="001848F8">
        <w:rPr>
          <w:b/>
        </w:rPr>
        <w:t>Significance point = (frequency + occurrence time ) * impact</w:t>
      </w:r>
    </w:p>
    <w:p w:rsidR="00513184" w:rsidRPr="0009256B" w:rsidRDefault="00513184" w:rsidP="004D2767">
      <w:pPr>
        <w:pStyle w:val="a3"/>
        <w:numPr>
          <w:ilvl w:val="0"/>
          <w:numId w:val="36"/>
        </w:numPr>
        <w:tabs>
          <w:tab w:val="left" w:pos="1529"/>
        </w:tabs>
        <w:spacing w:before="3" w:line="322" w:lineRule="exact"/>
        <w:ind w:right="121"/>
      </w:pPr>
      <w:r>
        <w:t xml:space="preserve"> For operational risk assessment, the value of operational risk  rating (RR) of each type of risk according to below table shall be determined on the basis of Risk </w:t>
      </w:r>
      <w:r>
        <w:lastRenderedPageBreak/>
        <w:t xml:space="preserve">significance point: </w:t>
      </w:r>
    </w:p>
    <w:tbl>
      <w:tblPr>
        <w:tblStyle w:val="TableNormal"/>
        <w:tblW w:w="0" w:type="auto"/>
        <w:tblInd w:w="109" w:type="dxa"/>
        <w:tblLayout w:type="fixed"/>
        <w:tblLook w:val="01E0"/>
      </w:tblPr>
      <w:tblGrid>
        <w:gridCol w:w="1530"/>
        <w:gridCol w:w="1405"/>
        <w:gridCol w:w="1524"/>
        <w:gridCol w:w="5744"/>
      </w:tblGrid>
      <w:tr w:rsidR="00513184" w:rsidTr="00E51BAD">
        <w:trPr>
          <w:trHeight w:hRule="exact" w:val="850"/>
        </w:trPr>
        <w:tc>
          <w:tcPr>
            <w:tcW w:w="1530"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before="2" w:line="276" w:lineRule="exact"/>
              <w:ind w:left="129" w:right="114" w:firstLine="4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Risk significance point</w:t>
            </w:r>
          </w:p>
        </w:tc>
        <w:tc>
          <w:tcPr>
            <w:tcW w:w="1405"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before="2" w:line="276" w:lineRule="exact"/>
              <w:ind w:left="89" w:right="252" w:firstLine="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Risk rating value, RR</w:t>
            </w:r>
          </w:p>
        </w:tc>
        <w:tc>
          <w:tcPr>
            <w:tcW w:w="1524"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before="2" w:line="276" w:lineRule="exact"/>
              <w:ind w:left="129" w:right="118" w:firstLine="3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significance of the risk</w:t>
            </w:r>
          </w:p>
        </w:tc>
        <w:tc>
          <w:tcPr>
            <w:tcW w:w="5744"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before="15" w:line="260" w:lineRule="exact"/>
              <w:rPr>
                <w:sz w:val="26"/>
                <w:szCs w:val="26"/>
              </w:rPr>
            </w:pPr>
          </w:p>
          <w:p w:rsidR="00513184" w:rsidRDefault="00513184" w:rsidP="00E51BAD">
            <w:pPr>
              <w:pStyle w:val="TableParagraph"/>
              <w:ind w:right="1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Specification </w:t>
            </w:r>
          </w:p>
        </w:tc>
      </w:tr>
      <w:tr w:rsidR="00513184" w:rsidRPr="00EF2410" w:rsidTr="00E51BAD">
        <w:trPr>
          <w:trHeight w:hRule="exact" w:val="1675"/>
        </w:trPr>
        <w:tc>
          <w:tcPr>
            <w:tcW w:w="1530"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line="200" w:lineRule="exact"/>
              <w:rPr>
                <w:sz w:val="20"/>
                <w:szCs w:val="20"/>
              </w:rPr>
            </w:pPr>
          </w:p>
          <w:p w:rsidR="00513184" w:rsidRDefault="00513184" w:rsidP="00E51BAD">
            <w:pPr>
              <w:pStyle w:val="TableParagraph"/>
              <w:spacing w:before="7" w:line="280" w:lineRule="exact"/>
              <w:rPr>
                <w:sz w:val="28"/>
                <w:szCs w:val="28"/>
              </w:rPr>
            </w:pPr>
          </w:p>
          <w:p w:rsidR="00513184" w:rsidRDefault="00513184" w:rsidP="00E51BAD">
            <w:pPr>
              <w:pStyle w:val="TableParagraph"/>
              <w:ind w:left="11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28,1 to 40</w:t>
            </w:r>
          </w:p>
        </w:tc>
        <w:tc>
          <w:tcPr>
            <w:tcW w:w="1405"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line="200" w:lineRule="exact"/>
              <w:rPr>
                <w:sz w:val="20"/>
                <w:szCs w:val="20"/>
              </w:rPr>
            </w:pPr>
          </w:p>
          <w:p w:rsidR="00513184" w:rsidRDefault="00513184" w:rsidP="00E51BAD">
            <w:pPr>
              <w:pStyle w:val="TableParagraph"/>
              <w:spacing w:before="2" w:line="280" w:lineRule="exact"/>
              <w:rPr>
                <w:sz w:val="28"/>
                <w:szCs w:val="28"/>
              </w:rPr>
            </w:pPr>
          </w:p>
          <w:p w:rsidR="00513184" w:rsidRDefault="00513184" w:rsidP="00E51BAD">
            <w:pPr>
              <w:pStyle w:val="TableParagraph"/>
              <w:ind w:left="487"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24"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before="3" w:line="140" w:lineRule="exact"/>
              <w:rPr>
                <w:sz w:val="14"/>
                <w:szCs w:val="14"/>
              </w:rPr>
            </w:pPr>
          </w:p>
          <w:p w:rsidR="00513184" w:rsidRDefault="00513184" w:rsidP="00E51BAD">
            <w:pPr>
              <w:pStyle w:val="TableParagraph"/>
              <w:spacing w:line="200" w:lineRule="exact"/>
              <w:rPr>
                <w:sz w:val="20"/>
                <w:szCs w:val="20"/>
              </w:rPr>
            </w:pPr>
          </w:p>
          <w:p w:rsidR="00513184" w:rsidRDefault="00513184" w:rsidP="00E51BAD">
            <w:pPr>
              <w:pStyle w:val="TableParagraph"/>
              <w:ind w:left="360" w:right="319" w:firstLine="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Extremely  high </w:t>
            </w:r>
          </w:p>
        </w:tc>
        <w:tc>
          <w:tcPr>
            <w:tcW w:w="5744" w:type="dxa"/>
            <w:tcBorders>
              <w:top w:val="single" w:sz="8" w:space="0" w:color="000000"/>
              <w:left w:val="single" w:sz="5" w:space="0" w:color="000000"/>
              <w:bottom w:val="single" w:sz="8" w:space="0" w:color="000000"/>
              <w:right w:val="single" w:sz="5" w:space="0" w:color="000000"/>
            </w:tcBorders>
          </w:tcPr>
          <w:p w:rsidR="00513184" w:rsidRPr="00EF2410" w:rsidRDefault="00513184" w:rsidP="00E51BAD">
            <w:pPr>
              <w:pStyle w:val="TableParagraph"/>
              <w:spacing w:line="267" w:lineRule="exact"/>
              <w:ind w:left="45" w:right="1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response actions must be determined or if they are available, must be improved, prepared for execution before the implementation of the project/task or during the project/task implementation stage immediately after detection of the risk </w:t>
            </w:r>
          </w:p>
          <w:p w:rsidR="00513184" w:rsidRPr="00EF2410" w:rsidRDefault="00513184" w:rsidP="00E51BAD">
            <w:pPr>
              <w:pStyle w:val="TableParagraph"/>
              <w:ind w:left="72" w:right="149"/>
              <w:jc w:val="both"/>
              <w:rPr>
                <w:rFonts w:ascii="Times New Roman" w:eastAsia="Times New Roman" w:hAnsi="Times New Roman" w:cs="Times New Roman"/>
                <w:sz w:val="24"/>
                <w:szCs w:val="24"/>
              </w:rPr>
            </w:pPr>
          </w:p>
        </w:tc>
      </w:tr>
      <w:tr w:rsidR="00513184" w:rsidRPr="002971C9" w:rsidTr="00E51BAD">
        <w:trPr>
          <w:trHeight w:hRule="exact" w:val="1124"/>
        </w:trPr>
        <w:tc>
          <w:tcPr>
            <w:tcW w:w="1530" w:type="dxa"/>
            <w:tcBorders>
              <w:top w:val="single" w:sz="8" w:space="0" w:color="000000"/>
              <w:left w:val="single" w:sz="5" w:space="0" w:color="000000"/>
              <w:bottom w:val="single" w:sz="8" w:space="0" w:color="000000"/>
              <w:right w:val="single" w:sz="5" w:space="0" w:color="000000"/>
            </w:tcBorders>
          </w:tcPr>
          <w:p w:rsidR="00513184" w:rsidRPr="00EF2410" w:rsidRDefault="00513184" w:rsidP="00E51BAD">
            <w:pPr>
              <w:pStyle w:val="TableParagraph"/>
              <w:spacing w:line="200" w:lineRule="exact"/>
              <w:rPr>
                <w:sz w:val="20"/>
                <w:szCs w:val="20"/>
              </w:rPr>
            </w:pPr>
          </w:p>
          <w:p w:rsidR="00513184" w:rsidRPr="00EF2410" w:rsidRDefault="00513184" w:rsidP="00E51BAD">
            <w:pPr>
              <w:pStyle w:val="TableParagraph"/>
              <w:spacing w:before="11" w:line="200" w:lineRule="exact"/>
              <w:rPr>
                <w:sz w:val="20"/>
                <w:szCs w:val="20"/>
              </w:rPr>
            </w:pPr>
          </w:p>
          <w:p w:rsidR="00513184" w:rsidRDefault="00513184" w:rsidP="00E51BAD">
            <w:pPr>
              <w:pStyle w:val="TableParagraph"/>
              <w:ind w:left="5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15,01 to 28</w:t>
            </w:r>
          </w:p>
        </w:tc>
        <w:tc>
          <w:tcPr>
            <w:tcW w:w="1405"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before="6" w:line="200" w:lineRule="exact"/>
              <w:rPr>
                <w:sz w:val="20"/>
                <w:szCs w:val="20"/>
              </w:rPr>
            </w:pPr>
          </w:p>
          <w:p w:rsidR="00513184" w:rsidRDefault="00513184" w:rsidP="00E51BAD">
            <w:pPr>
              <w:pStyle w:val="TableParagraph"/>
              <w:ind w:left="487"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24"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before="6" w:line="200" w:lineRule="exact"/>
              <w:rPr>
                <w:sz w:val="20"/>
                <w:szCs w:val="20"/>
              </w:rPr>
            </w:pPr>
          </w:p>
          <w:p w:rsidR="00513184" w:rsidRDefault="00513184" w:rsidP="00E51BAD">
            <w:pPr>
              <w:pStyle w:val="TableParagraph"/>
              <w:ind w:left="33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high</w:t>
            </w:r>
          </w:p>
        </w:tc>
        <w:tc>
          <w:tcPr>
            <w:tcW w:w="5744" w:type="dxa"/>
            <w:tcBorders>
              <w:top w:val="single" w:sz="8" w:space="0" w:color="000000"/>
              <w:left w:val="single" w:sz="5" w:space="0" w:color="000000"/>
              <w:bottom w:val="single" w:sz="8" w:space="0" w:color="000000"/>
              <w:right w:val="single" w:sz="5" w:space="0" w:color="000000"/>
            </w:tcBorders>
          </w:tcPr>
          <w:p w:rsidR="00513184" w:rsidRPr="002971C9" w:rsidRDefault="00513184" w:rsidP="00E51BAD">
            <w:pPr>
              <w:pStyle w:val="TableParagraph"/>
              <w:spacing w:line="267" w:lineRule="exact"/>
              <w:ind w:left="45" w:right="1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Pr="002971C9">
              <w:rPr>
                <w:rFonts w:ascii="Times New Roman" w:eastAsia="Times New Roman" w:hAnsi="Times New Roman" w:cs="Times New Roman"/>
                <w:sz w:val="24"/>
                <w:szCs w:val="24"/>
              </w:rPr>
              <w:t>response</w:t>
            </w:r>
            <w:r>
              <w:rPr>
                <w:rFonts w:ascii="Times New Roman" w:eastAsia="Times New Roman" w:hAnsi="Times New Roman" w:cs="Times New Roman"/>
                <w:sz w:val="24"/>
                <w:szCs w:val="24"/>
              </w:rPr>
              <w:t xml:space="preserve"> actions</w:t>
            </w:r>
            <w:r w:rsidRPr="002971C9">
              <w:rPr>
                <w:rFonts w:ascii="Times New Roman" w:eastAsia="Times New Roman" w:hAnsi="Times New Roman" w:cs="Times New Roman"/>
                <w:sz w:val="24"/>
                <w:szCs w:val="24"/>
              </w:rPr>
              <w:t xml:space="preserve"> must be</w:t>
            </w:r>
            <w:r>
              <w:rPr>
                <w:rFonts w:ascii="Times New Roman" w:eastAsia="Times New Roman" w:hAnsi="Times New Roman" w:cs="Times New Roman"/>
                <w:sz w:val="24"/>
                <w:szCs w:val="24"/>
              </w:rPr>
              <w:t xml:space="preserve"> determined or if they are available, must be improved and executed within 1 month during the project/task implementation. </w:t>
            </w:r>
          </w:p>
          <w:p w:rsidR="00513184" w:rsidRPr="002971C9" w:rsidRDefault="00513184" w:rsidP="00E51BAD">
            <w:pPr>
              <w:pStyle w:val="TableParagraph"/>
              <w:ind w:right="149"/>
              <w:jc w:val="both"/>
              <w:rPr>
                <w:rFonts w:ascii="Times New Roman" w:eastAsia="Times New Roman" w:hAnsi="Times New Roman" w:cs="Times New Roman"/>
                <w:sz w:val="24"/>
                <w:szCs w:val="24"/>
              </w:rPr>
            </w:pPr>
          </w:p>
        </w:tc>
      </w:tr>
      <w:tr w:rsidR="00513184" w:rsidRPr="003A4FAF" w:rsidTr="00E51BAD">
        <w:trPr>
          <w:trHeight w:hRule="exact" w:val="1126"/>
        </w:trPr>
        <w:tc>
          <w:tcPr>
            <w:tcW w:w="1530" w:type="dxa"/>
            <w:tcBorders>
              <w:top w:val="single" w:sz="8" w:space="0" w:color="000000"/>
              <w:left w:val="single" w:sz="5" w:space="0" w:color="000000"/>
              <w:bottom w:val="single" w:sz="8" w:space="0" w:color="000000"/>
              <w:right w:val="single" w:sz="5" w:space="0" w:color="000000"/>
            </w:tcBorders>
          </w:tcPr>
          <w:p w:rsidR="00513184" w:rsidRPr="002971C9" w:rsidRDefault="00513184" w:rsidP="00E51BAD">
            <w:pPr>
              <w:pStyle w:val="TableParagraph"/>
              <w:spacing w:line="200" w:lineRule="exact"/>
              <w:rPr>
                <w:sz w:val="20"/>
                <w:szCs w:val="20"/>
              </w:rPr>
            </w:pPr>
          </w:p>
          <w:p w:rsidR="00513184" w:rsidRPr="002971C9" w:rsidRDefault="00513184" w:rsidP="00E51BAD">
            <w:pPr>
              <w:pStyle w:val="TableParagraph"/>
              <w:spacing w:before="11" w:line="200" w:lineRule="exact"/>
              <w:rPr>
                <w:sz w:val="20"/>
                <w:szCs w:val="20"/>
              </w:rPr>
            </w:pPr>
          </w:p>
          <w:p w:rsidR="00513184" w:rsidRDefault="00513184" w:rsidP="00E51BAD">
            <w:pPr>
              <w:pStyle w:val="TableParagrap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8,01 to 15</w:t>
            </w:r>
          </w:p>
        </w:tc>
        <w:tc>
          <w:tcPr>
            <w:tcW w:w="1405"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before="6" w:line="200" w:lineRule="exact"/>
              <w:rPr>
                <w:sz w:val="20"/>
                <w:szCs w:val="20"/>
              </w:rPr>
            </w:pPr>
          </w:p>
          <w:p w:rsidR="00513184" w:rsidRDefault="00513184" w:rsidP="00E51BAD">
            <w:pPr>
              <w:pStyle w:val="TableParagraph"/>
              <w:ind w:left="487"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524" w:type="dxa"/>
            <w:tcBorders>
              <w:top w:val="single" w:sz="8" w:space="0" w:color="000000"/>
              <w:left w:val="single" w:sz="5" w:space="0" w:color="000000"/>
              <w:bottom w:val="single" w:sz="8" w:space="0" w:color="000000"/>
              <w:right w:val="single" w:sz="5" w:space="0" w:color="000000"/>
            </w:tcBorders>
          </w:tcPr>
          <w:p w:rsidR="00513184" w:rsidRDefault="00513184" w:rsidP="00E51BAD">
            <w:pPr>
              <w:pStyle w:val="TableParagraph"/>
              <w:spacing w:line="200" w:lineRule="exact"/>
              <w:rPr>
                <w:sz w:val="20"/>
                <w:szCs w:val="20"/>
              </w:rPr>
            </w:pPr>
          </w:p>
          <w:p w:rsidR="00513184" w:rsidRDefault="00513184" w:rsidP="00E51BAD">
            <w:pPr>
              <w:pStyle w:val="TableParagraph"/>
              <w:spacing w:before="6" w:line="200" w:lineRule="exact"/>
              <w:rPr>
                <w:sz w:val="20"/>
                <w:szCs w:val="20"/>
              </w:rPr>
            </w:pPr>
          </w:p>
          <w:p w:rsidR="00513184" w:rsidRDefault="00513184" w:rsidP="00E51BAD">
            <w:pPr>
              <w:pStyle w:val="TableParagraph"/>
              <w:ind w:left="348"/>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5744" w:type="dxa"/>
            <w:tcBorders>
              <w:top w:val="single" w:sz="8" w:space="0" w:color="000000"/>
              <w:left w:val="single" w:sz="5" w:space="0" w:color="000000"/>
              <w:bottom w:val="single" w:sz="8" w:space="0" w:color="000000"/>
              <w:right w:val="single" w:sz="5" w:space="0" w:color="000000"/>
            </w:tcBorders>
          </w:tcPr>
          <w:p w:rsidR="00513184" w:rsidRPr="002971C9" w:rsidRDefault="00513184" w:rsidP="00E51BAD">
            <w:pPr>
              <w:pStyle w:val="TableParagraph"/>
              <w:spacing w:line="267" w:lineRule="exact"/>
              <w:ind w:left="45" w:right="1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Pr="002971C9">
              <w:rPr>
                <w:rFonts w:ascii="Times New Roman" w:eastAsia="Times New Roman" w:hAnsi="Times New Roman" w:cs="Times New Roman"/>
                <w:sz w:val="24"/>
                <w:szCs w:val="24"/>
              </w:rPr>
              <w:t>response</w:t>
            </w:r>
            <w:r>
              <w:rPr>
                <w:rFonts w:ascii="Times New Roman" w:eastAsia="Times New Roman" w:hAnsi="Times New Roman" w:cs="Times New Roman"/>
                <w:sz w:val="24"/>
                <w:szCs w:val="24"/>
              </w:rPr>
              <w:t xml:space="preserve"> actions</w:t>
            </w:r>
            <w:r w:rsidRPr="002971C9">
              <w:rPr>
                <w:rFonts w:ascii="Times New Roman" w:eastAsia="Times New Roman" w:hAnsi="Times New Roman" w:cs="Times New Roman"/>
                <w:sz w:val="24"/>
                <w:szCs w:val="24"/>
              </w:rPr>
              <w:t xml:space="preserve"> must be</w:t>
            </w:r>
            <w:r>
              <w:rPr>
                <w:rFonts w:ascii="Times New Roman" w:eastAsia="Times New Roman" w:hAnsi="Times New Roman" w:cs="Times New Roman"/>
                <w:sz w:val="24"/>
                <w:szCs w:val="24"/>
              </w:rPr>
              <w:t xml:space="preserve"> determined or if they are available, must be improved within 3 months as well as executed during the project/task implementation. </w:t>
            </w:r>
          </w:p>
          <w:p w:rsidR="00513184" w:rsidRPr="003A4FAF" w:rsidRDefault="00513184" w:rsidP="00E51BAD">
            <w:pPr>
              <w:pStyle w:val="TableParagraph"/>
              <w:ind w:left="72" w:right="151"/>
              <w:jc w:val="both"/>
              <w:rPr>
                <w:rFonts w:ascii="Times New Roman" w:eastAsia="Times New Roman" w:hAnsi="Times New Roman" w:cs="Times New Roman"/>
                <w:sz w:val="24"/>
                <w:szCs w:val="24"/>
              </w:rPr>
            </w:pPr>
          </w:p>
        </w:tc>
      </w:tr>
      <w:tr w:rsidR="00513184" w:rsidRPr="00D541C1" w:rsidTr="00E51BAD">
        <w:trPr>
          <w:trHeight w:hRule="exact" w:val="670"/>
        </w:trPr>
        <w:tc>
          <w:tcPr>
            <w:tcW w:w="1530" w:type="dxa"/>
            <w:tcBorders>
              <w:top w:val="single" w:sz="8" w:space="0" w:color="000000"/>
              <w:left w:val="single" w:sz="5" w:space="0" w:color="000000"/>
              <w:bottom w:val="single" w:sz="5" w:space="0" w:color="000000"/>
              <w:right w:val="single" w:sz="5" w:space="0" w:color="000000"/>
            </w:tcBorders>
          </w:tcPr>
          <w:p w:rsidR="00513184" w:rsidRPr="003A4FAF" w:rsidRDefault="00513184" w:rsidP="00E51BAD">
            <w:pPr>
              <w:pStyle w:val="TableParagraph"/>
              <w:spacing w:before="1" w:line="180" w:lineRule="exact"/>
              <w:rPr>
                <w:sz w:val="18"/>
                <w:szCs w:val="18"/>
              </w:rPr>
            </w:pPr>
          </w:p>
          <w:p w:rsidR="00513184" w:rsidRDefault="00513184" w:rsidP="00E51BAD">
            <w:pPr>
              <w:pStyle w:val="TableParagraph"/>
              <w:ind w:left="1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1,01 to 8</w:t>
            </w:r>
          </w:p>
        </w:tc>
        <w:tc>
          <w:tcPr>
            <w:tcW w:w="1405" w:type="dxa"/>
            <w:tcBorders>
              <w:top w:val="single" w:sz="8" w:space="0" w:color="000000"/>
              <w:left w:val="single" w:sz="5" w:space="0" w:color="000000"/>
              <w:bottom w:val="single" w:sz="5" w:space="0" w:color="000000"/>
              <w:right w:val="single" w:sz="5" w:space="0" w:color="000000"/>
            </w:tcBorders>
          </w:tcPr>
          <w:p w:rsidR="00513184" w:rsidRDefault="00513184" w:rsidP="00E51BAD">
            <w:pPr>
              <w:pStyle w:val="TableParagraph"/>
              <w:spacing w:before="6" w:line="170" w:lineRule="exact"/>
              <w:rPr>
                <w:sz w:val="17"/>
                <w:szCs w:val="17"/>
              </w:rPr>
            </w:pPr>
          </w:p>
          <w:p w:rsidR="00513184" w:rsidRDefault="00513184" w:rsidP="00E51BAD">
            <w:pPr>
              <w:pStyle w:val="TableParagraph"/>
              <w:ind w:left="487"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524" w:type="dxa"/>
            <w:tcBorders>
              <w:top w:val="single" w:sz="8" w:space="0" w:color="000000"/>
              <w:left w:val="single" w:sz="5" w:space="0" w:color="000000"/>
              <w:bottom w:val="single" w:sz="5" w:space="0" w:color="000000"/>
              <w:right w:val="single" w:sz="5" w:space="0" w:color="000000"/>
            </w:tcBorders>
          </w:tcPr>
          <w:p w:rsidR="00513184" w:rsidRDefault="00513184" w:rsidP="00E51BAD">
            <w:pPr>
              <w:pStyle w:val="TableParagraph"/>
              <w:spacing w:before="6" w:line="170" w:lineRule="exact"/>
              <w:rPr>
                <w:sz w:val="17"/>
                <w:szCs w:val="17"/>
              </w:rPr>
            </w:pPr>
          </w:p>
          <w:p w:rsidR="00513184" w:rsidRDefault="00513184" w:rsidP="00E51BAD">
            <w:pPr>
              <w:pStyle w:val="TableParagraph"/>
              <w:ind w:left="413"/>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5744" w:type="dxa"/>
            <w:vMerge w:val="restart"/>
            <w:tcBorders>
              <w:top w:val="single" w:sz="8" w:space="0" w:color="000000"/>
              <w:left w:val="single" w:sz="5" w:space="0" w:color="000000"/>
              <w:right w:val="single" w:sz="5" w:space="0" w:color="000000"/>
            </w:tcBorders>
          </w:tcPr>
          <w:p w:rsidR="00513184" w:rsidRPr="00D541C1" w:rsidRDefault="00513184" w:rsidP="00E51BAD">
            <w:pPr>
              <w:pStyle w:val="TableParagraph"/>
              <w:spacing w:line="170" w:lineRule="exact"/>
              <w:rPr>
                <w:sz w:val="17"/>
                <w:szCs w:val="17"/>
              </w:rPr>
            </w:pPr>
          </w:p>
          <w:p w:rsidR="00513184" w:rsidRPr="00D541C1" w:rsidRDefault="00513184" w:rsidP="00E51BAD">
            <w:pPr>
              <w:pStyle w:val="TableParagraph"/>
              <w:spacing w:line="200" w:lineRule="exact"/>
              <w:rPr>
                <w:sz w:val="20"/>
                <w:szCs w:val="20"/>
              </w:rPr>
            </w:pPr>
          </w:p>
          <w:p w:rsidR="00513184" w:rsidRPr="00D541C1" w:rsidRDefault="00513184" w:rsidP="00E51BAD">
            <w:pPr>
              <w:pStyle w:val="TableParagraph"/>
              <w:ind w:left="72" w:right="154" w:hanging="27"/>
              <w:rPr>
                <w:rFonts w:ascii="Times New Roman" w:eastAsia="Times New Roman" w:hAnsi="Times New Roman" w:cs="Times New Roman"/>
                <w:sz w:val="24"/>
                <w:szCs w:val="24"/>
              </w:rPr>
            </w:pPr>
            <w:r w:rsidRPr="00D541C1">
              <w:rPr>
                <w:rFonts w:ascii="Times New Roman" w:eastAsia="Times New Roman" w:hAnsi="Times New Roman" w:cs="Times New Roman"/>
                <w:sz w:val="24"/>
                <w:szCs w:val="24"/>
              </w:rPr>
              <w:t xml:space="preserve">The risks of this category should be monitored, but the preparation </w:t>
            </w:r>
            <w:r>
              <w:rPr>
                <w:rFonts w:ascii="Times New Roman" w:eastAsia="Times New Roman" w:hAnsi="Times New Roman" w:cs="Times New Roman"/>
                <w:sz w:val="24"/>
                <w:szCs w:val="24"/>
              </w:rPr>
              <w:t>of</w:t>
            </w:r>
            <w:r w:rsidRPr="00D541C1">
              <w:rPr>
                <w:rFonts w:ascii="Times New Roman" w:eastAsia="Times New Roman" w:hAnsi="Times New Roman" w:cs="Times New Roman"/>
                <w:sz w:val="24"/>
                <w:szCs w:val="24"/>
              </w:rPr>
              <w:t xml:space="preserve"> response</w:t>
            </w:r>
            <w:r>
              <w:rPr>
                <w:rFonts w:ascii="Times New Roman" w:eastAsia="Times New Roman" w:hAnsi="Times New Roman" w:cs="Times New Roman"/>
                <w:sz w:val="24"/>
                <w:szCs w:val="24"/>
              </w:rPr>
              <w:t xml:space="preserve"> actions</w:t>
            </w:r>
            <w:r w:rsidRPr="00D541C1">
              <w:rPr>
                <w:rFonts w:ascii="Times New Roman" w:eastAsia="Times New Roman" w:hAnsi="Times New Roman" w:cs="Times New Roman"/>
                <w:sz w:val="24"/>
                <w:szCs w:val="24"/>
              </w:rPr>
              <w:t xml:space="preserve"> is not required.</w:t>
            </w:r>
          </w:p>
        </w:tc>
      </w:tr>
      <w:tr w:rsidR="00513184" w:rsidTr="00E51BAD">
        <w:trPr>
          <w:trHeight w:hRule="exact" w:val="660"/>
        </w:trPr>
        <w:tc>
          <w:tcPr>
            <w:tcW w:w="1530" w:type="dxa"/>
            <w:tcBorders>
              <w:top w:val="single" w:sz="5" w:space="0" w:color="000000"/>
              <w:left w:val="single" w:sz="5" w:space="0" w:color="000000"/>
              <w:bottom w:val="single" w:sz="8" w:space="0" w:color="000000"/>
              <w:right w:val="single" w:sz="5" w:space="0" w:color="000000"/>
            </w:tcBorders>
          </w:tcPr>
          <w:p w:rsidR="00513184" w:rsidRPr="00D541C1" w:rsidRDefault="00513184" w:rsidP="00E51BAD">
            <w:pPr>
              <w:pStyle w:val="TableParagraph"/>
              <w:spacing w:before="1" w:line="180" w:lineRule="exact"/>
              <w:rPr>
                <w:sz w:val="18"/>
                <w:szCs w:val="18"/>
              </w:rPr>
            </w:pPr>
          </w:p>
          <w:p w:rsidR="00513184" w:rsidRDefault="00513184" w:rsidP="00E51BAD">
            <w:pPr>
              <w:pStyle w:val="TableParagraph"/>
              <w:ind w:left="35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0 to1</w:t>
            </w:r>
          </w:p>
        </w:tc>
        <w:tc>
          <w:tcPr>
            <w:tcW w:w="1405" w:type="dxa"/>
            <w:tcBorders>
              <w:top w:val="single" w:sz="5" w:space="0" w:color="000000"/>
              <w:left w:val="single" w:sz="5" w:space="0" w:color="000000"/>
              <w:bottom w:val="single" w:sz="8" w:space="0" w:color="000000"/>
              <w:right w:val="single" w:sz="5" w:space="0" w:color="000000"/>
            </w:tcBorders>
          </w:tcPr>
          <w:p w:rsidR="00513184" w:rsidRDefault="00513184" w:rsidP="00E51BAD">
            <w:pPr>
              <w:pStyle w:val="TableParagraph"/>
              <w:spacing w:before="6" w:line="170" w:lineRule="exact"/>
              <w:rPr>
                <w:sz w:val="17"/>
                <w:szCs w:val="17"/>
              </w:rPr>
            </w:pPr>
          </w:p>
          <w:p w:rsidR="00513184" w:rsidRDefault="00513184" w:rsidP="00E51BAD">
            <w:pPr>
              <w:pStyle w:val="TableParagraph"/>
              <w:ind w:left="487"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24" w:type="dxa"/>
            <w:tcBorders>
              <w:top w:val="single" w:sz="5" w:space="0" w:color="000000"/>
              <w:left w:val="single" w:sz="5" w:space="0" w:color="000000"/>
              <w:bottom w:val="single" w:sz="8" w:space="0" w:color="000000"/>
              <w:right w:val="single" w:sz="5" w:space="0" w:color="000000"/>
            </w:tcBorders>
          </w:tcPr>
          <w:p w:rsidR="00513184" w:rsidRDefault="00513184" w:rsidP="00E51BAD">
            <w:pPr>
              <w:pStyle w:val="TableParagraph"/>
              <w:spacing w:before="36"/>
              <w:ind w:left="612" w:right="214" w:hanging="212"/>
              <w:rPr>
                <w:rFonts w:ascii="Times New Roman" w:eastAsia="Times New Roman" w:hAnsi="Times New Roman" w:cs="Times New Roman"/>
                <w:sz w:val="24"/>
                <w:szCs w:val="24"/>
              </w:rPr>
            </w:pPr>
            <w:r>
              <w:rPr>
                <w:rFonts w:ascii="Times New Roman" w:eastAsia="Times New Roman" w:hAnsi="Times New Roman" w:cs="Times New Roman"/>
                <w:sz w:val="24"/>
                <w:szCs w:val="24"/>
              </w:rPr>
              <w:t>Very low</w:t>
            </w:r>
          </w:p>
        </w:tc>
        <w:tc>
          <w:tcPr>
            <w:tcW w:w="5744" w:type="dxa"/>
            <w:vMerge/>
            <w:tcBorders>
              <w:left w:val="single" w:sz="5" w:space="0" w:color="000000"/>
              <w:bottom w:val="single" w:sz="8" w:space="0" w:color="000000"/>
              <w:right w:val="single" w:sz="5" w:space="0" w:color="000000"/>
            </w:tcBorders>
          </w:tcPr>
          <w:p w:rsidR="00513184" w:rsidRDefault="00513184" w:rsidP="00E51BAD"/>
        </w:tc>
      </w:tr>
    </w:tbl>
    <w:p w:rsidR="00513184" w:rsidRPr="00D541C1" w:rsidRDefault="00513184" w:rsidP="004D2767">
      <w:pPr>
        <w:pStyle w:val="a4"/>
        <w:numPr>
          <w:ilvl w:val="0"/>
          <w:numId w:val="36"/>
        </w:numPr>
        <w:spacing w:line="322" w:lineRule="exact"/>
        <w:jc w:val="both"/>
        <w:rPr>
          <w:rFonts w:ascii="Times New Roman" w:eastAsia="Times New Roman" w:hAnsi="Times New Roman"/>
          <w:color w:val="212121"/>
          <w:spacing w:val="1"/>
          <w:sz w:val="28"/>
          <w:szCs w:val="28"/>
        </w:rPr>
      </w:pPr>
      <w:r w:rsidRPr="00D541C1">
        <w:rPr>
          <w:rFonts w:ascii="Times New Roman" w:eastAsia="Times New Roman" w:hAnsi="Times New Roman"/>
          <w:color w:val="212121"/>
          <w:spacing w:val="1"/>
          <w:sz w:val="28"/>
          <w:szCs w:val="28"/>
        </w:rPr>
        <w:t xml:space="preserve"> Risk map allows </w:t>
      </w:r>
      <w:r>
        <w:rPr>
          <w:rFonts w:ascii="Times New Roman" w:eastAsia="Times New Roman" w:hAnsi="Times New Roman"/>
          <w:color w:val="212121"/>
          <w:spacing w:val="1"/>
          <w:sz w:val="28"/>
          <w:szCs w:val="28"/>
        </w:rPr>
        <w:t>estimating</w:t>
      </w:r>
      <w:r w:rsidRPr="00D541C1">
        <w:rPr>
          <w:rFonts w:ascii="Times New Roman" w:eastAsia="Times New Roman" w:hAnsi="Times New Roman"/>
          <w:color w:val="212121"/>
          <w:spacing w:val="1"/>
          <w:sz w:val="28"/>
          <w:szCs w:val="28"/>
        </w:rPr>
        <w:t xml:space="preserve"> the relative importance of each</w:t>
      </w:r>
      <w:r>
        <w:rPr>
          <w:rFonts w:ascii="Times New Roman" w:eastAsia="Times New Roman" w:hAnsi="Times New Roman"/>
          <w:color w:val="212121"/>
          <w:spacing w:val="1"/>
          <w:sz w:val="28"/>
          <w:szCs w:val="28"/>
        </w:rPr>
        <w:t xml:space="preserve"> risk</w:t>
      </w:r>
      <w:r w:rsidRPr="00D541C1">
        <w:rPr>
          <w:rFonts w:ascii="Times New Roman" w:eastAsia="Times New Roman" w:hAnsi="Times New Roman"/>
          <w:color w:val="212121"/>
          <w:spacing w:val="1"/>
          <w:sz w:val="28"/>
          <w:szCs w:val="28"/>
        </w:rPr>
        <w:t xml:space="preserve"> (compared with other risks), as well as </w:t>
      </w:r>
      <w:r>
        <w:rPr>
          <w:rFonts w:ascii="Times New Roman" w:eastAsia="Times New Roman" w:hAnsi="Times New Roman"/>
          <w:color w:val="212121"/>
          <w:spacing w:val="1"/>
          <w:sz w:val="28"/>
          <w:szCs w:val="28"/>
        </w:rPr>
        <w:t>detecting</w:t>
      </w:r>
      <w:r w:rsidRPr="00D541C1">
        <w:rPr>
          <w:rFonts w:ascii="Times New Roman" w:eastAsia="Times New Roman" w:hAnsi="Times New Roman"/>
          <w:color w:val="212121"/>
          <w:spacing w:val="1"/>
          <w:sz w:val="28"/>
          <w:szCs w:val="28"/>
        </w:rPr>
        <w:t xml:space="preserve"> risks that are critical and </w:t>
      </w:r>
      <w:r w:rsidR="004D2767" w:rsidRPr="00D541C1">
        <w:rPr>
          <w:rFonts w:ascii="Times New Roman" w:eastAsia="Times New Roman" w:hAnsi="Times New Roman"/>
          <w:color w:val="212121"/>
          <w:spacing w:val="1"/>
          <w:sz w:val="28"/>
          <w:szCs w:val="28"/>
        </w:rPr>
        <w:t xml:space="preserve">require </w:t>
      </w:r>
      <w:r w:rsidR="004D2767">
        <w:rPr>
          <w:rFonts w:ascii="Times New Roman" w:eastAsia="Times New Roman" w:hAnsi="Times New Roman"/>
          <w:color w:val="212121"/>
          <w:spacing w:val="1"/>
          <w:sz w:val="28"/>
          <w:szCs w:val="28"/>
        </w:rPr>
        <w:t>development</w:t>
      </w:r>
      <w:r>
        <w:rPr>
          <w:rFonts w:ascii="Times New Roman" w:eastAsia="Times New Roman" w:hAnsi="Times New Roman"/>
          <w:color w:val="212121"/>
          <w:spacing w:val="1"/>
          <w:sz w:val="28"/>
          <w:szCs w:val="28"/>
        </w:rPr>
        <w:t xml:space="preserve"> of actions for their management. </w:t>
      </w:r>
    </w:p>
    <w:p w:rsidR="00513184" w:rsidRPr="00D541C1" w:rsidRDefault="00513184" w:rsidP="00513184">
      <w:pPr>
        <w:spacing w:line="322" w:lineRule="exact"/>
        <w:jc w:val="both"/>
        <w:rPr>
          <w:rFonts w:ascii="Times New Roman" w:eastAsia="Times New Roman" w:hAnsi="Times New Roman"/>
          <w:color w:val="212121"/>
          <w:spacing w:val="1"/>
          <w:sz w:val="28"/>
          <w:szCs w:val="28"/>
        </w:rPr>
      </w:pPr>
      <w:r>
        <w:rPr>
          <w:rFonts w:ascii="Times New Roman" w:eastAsia="Times New Roman" w:hAnsi="Times New Roman"/>
          <w:color w:val="212121"/>
          <w:spacing w:val="1"/>
          <w:sz w:val="28"/>
          <w:szCs w:val="28"/>
        </w:rPr>
        <w:t>Forming of risk maps will enable to</w:t>
      </w:r>
      <w:r w:rsidRPr="00D541C1">
        <w:rPr>
          <w:rFonts w:ascii="Times New Roman" w:eastAsia="Times New Roman" w:hAnsi="Times New Roman"/>
          <w:color w:val="212121"/>
          <w:spacing w:val="1"/>
          <w:sz w:val="28"/>
          <w:szCs w:val="28"/>
        </w:rPr>
        <w:t>:</w:t>
      </w:r>
    </w:p>
    <w:p w:rsidR="00513184" w:rsidRPr="00D541C1" w:rsidRDefault="00513184" w:rsidP="00513184">
      <w:pPr>
        <w:spacing w:line="322" w:lineRule="exact"/>
        <w:jc w:val="both"/>
        <w:rPr>
          <w:rFonts w:ascii="Times New Roman" w:eastAsia="Times New Roman" w:hAnsi="Times New Roman"/>
          <w:color w:val="212121"/>
          <w:spacing w:val="1"/>
          <w:sz w:val="28"/>
          <w:szCs w:val="28"/>
        </w:rPr>
      </w:pPr>
      <w:r>
        <w:rPr>
          <w:rFonts w:ascii="Times New Roman" w:eastAsia="Times New Roman" w:hAnsi="Times New Roman"/>
          <w:color w:val="212121"/>
          <w:spacing w:val="1"/>
          <w:sz w:val="28"/>
          <w:szCs w:val="28"/>
        </w:rPr>
        <w:t xml:space="preserve">1) </w:t>
      </w:r>
      <w:r w:rsidRPr="00D541C1">
        <w:rPr>
          <w:rFonts w:ascii="Times New Roman" w:eastAsia="Times New Roman" w:hAnsi="Times New Roman"/>
          <w:color w:val="212121"/>
          <w:spacing w:val="1"/>
          <w:sz w:val="28"/>
          <w:szCs w:val="28"/>
        </w:rPr>
        <w:t xml:space="preserve"> </w:t>
      </w:r>
      <w:r w:rsidR="004D2767" w:rsidRPr="00D541C1">
        <w:rPr>
          <w:rFonts w:ascii="Times New Roman" w:eastAsia="Times New Roman" w:hAnsi="Times New Roman"/>
          <w:color w:val="212121"/>
          <w:spacing w:val="1"/>
          <w:sz w:val="28"/>
          <w:szCs w:val="28"/>
        </w:rPr>
        <w:t>Determine</w:t>
      </w:r>
      <w:r w:rsidRPr="00D541C1">
        <w:rPr>
          <w:rFonts w:ascii="Times New Roman" w:eastAsia="Times New Roman" w:hAnsi="Times New Roman"/>
          <w:color w:val="212121"/>
          <w:spacing w:val="1"/>
          <w:sz w:val="28"/>
          <w:szCs w:val="28"/>
        </w:rPr>
        <w:t xml:space="preserve"> the potential</w:t>
      </w:r>
      <w:r>
        <w:rPr>
          <w:rFonts w:ascii="Times New Roman" w:eastAsia="Times New Roman" w:hAnsi="Times New Roman"/>
          <w:color w:val="212121"/>
          <w:spacing w:val="1"/>
          <w:sz w:val="28"/>
          <w:szCs w:val="28"/>
        </w:rPr>
        <w:t xml:space="preserve"> of </w:t>
      </w:r>
      <w:r w:rsidRPr="00D541C1">
        <w:rPr>
          <w:rFonts w:ascii="Times New Roman" w:eastAsia="Times New Roman" w:hAnsi="Times New Roman"/>
          <w:color w:val="212121"/>
          <w:spacing w:val="1"/>
          <w:sz w:val="28"/>
          <w:szCs w:val="28"/>
        </w:rPr>
        <w:t>risk retention to the extent that can be applied to all operations of the Company;</w:t>
      </w:r>
    </w:p>
    <w:p w:rsidR="00513184" w:rsidRPr="00D541C1" w:rsidRDefault="00513184" w:rsidP="00513184">
      <w:pPr>
        <w:spacing w:line="322" w:lineRule="exact"/>
        <w:jc w:val="both"/>
        <w:rPr>
          <w:rFonts w:ascii="Times New Roman" w:eastAsia="Times New Roman" w:hAnsi="Times New Roman"/>
          <w:color w:val="212121"/>
          <w:spacing w:val="1"/>
          <w:sz w:val="28"/>
          <w:szCs w:val="28"/>
        </w:rPr>
      </w:pPr>
      <w:r w:rsidRPr="00D541C1">
        <w:rPr>
          <w:rFonts w:ascii="Times New Roman" w:eastAsia="Times New Roman" w:hAnsi="Times New Roman"/>
          <w:color w:val="212121"/>
          <w:spacing w:val="1"/>
          <w:sz w:val="28"/>
          <w:szCs w:val="28"/>
        </w:rPr>
        <w:t>2) develop a list of critical risks of the Company and to ensure th</w:t>
      </w:r>
      <w:r>
        <w:rPr>
          <w:rFonts w:ascii="Times New Roman" w:eastAsia="Times New Roman" w:hAnsi="Times New Roman"/>
          <w:color w:val="212121"/>
          <w:spacing w:val="1"/>
          <w:sz w:val="28"/>
          <w:szCs w:val="28"/>
        </w:rPr>
        <w:t>e availability of</w:t>
      </w:r>
      <w:r w:rsidRPr="00D541C1">
        <w:rPr>
          <w:rFonts w:ascii="Times New Roman" w:eastAsia="Times New Roman" w:hAnsi="Times New Roman"/>
          <w:color w:val="212121"/>
          <w:spacing w:val="1"/>
          <w:sz w:val="28"/>
          <w:szCs w:val="28"/>
        </w:rPr>
        <w:t xml:space="preserve"> appropriate processes for their management;</w:t>
      </w:r>
    </w:p>
    <w:p w:rsidR="00513184" w:rsidRPr="00D541C1" w:rsidRDefault="00513184" w:rsidP="00513184">
      <w:pPr>
        <w:spacing w:line="322" w:lineRule="exact"/>
        <w:jc w:val="both"/>
        <w:rPr>
          <w:rFonts w:ascii="Times New Roman" w:eastAsia="Times New Roman" w:hAnsi="Times New Roman"/>
          <w:color w:val="212121"/>
          <w:spacing w:val="1"/>
          <w:sz w:val="28"/>
          <w:szCs w:val="28"/>
        </w:rPr>
      </w:pPr>
      <w:r w:rsidRPr="00D541C1">
        <w:rPr>
          <w:rFonts w:ascii="Times New Roman" w:eastAsia="Times New Roman" w:hAnsi="Times New Roman"/>
          <w:color w:val="212121"/>
          <w:spacing w:val="1"/>
          <w:sz w:val="28"/>
          <w:szCs w:val="28"/>
        </w:rPr>
        <w:t xml:space="preserve">3) to prioritize risks and develop the </w:t>
      </w:r>
      <w:r>
        <w:rPr>
          <w:rFonts w:ascii="Times New Roman" w:eastAsia="Times New Roman" w:hAnsi="Times New Roman"/>
          <w:color w:val="212121"/>
          <w:spacing w:val="1"/>
          <w:sz w:val="28"/>
          <w:szCs w:val="28"/>
        </w:rPr>
        <w:t>allocation</w:t>
      </w:r>
      <w:r w:rsidRPr="00D541C1">
        <w:rPr>
          <w:rFonts w:ascii="Times New Roman" w:eastAsia="Times New Roman" w:hAnsi="Times New Roman"/>
          <w:color w:val="212121"/>
          <w:spacing w:val="1"/>
          <w:sz w:val="28"/>
          <w:szCs w:val="28"/>
        </w:rPr>
        <w:t xml:space="preserve"> of financial resources.</w:t>
      </w:r>
    </w:p>
    <w:p w:rsidR="00513184" w:rsidRPr="00D541C1" w:rsidRDefault="00513184" w:rsidP="00513184">
      <w:pPr>
        <w:spacing w:line="322" w:lineRule="exact"/>
        <w:jc w:val="both"/>
        <w:rPr>
          <w:rFonts w:ascii="Times New Roman" w:eastAsia="Times New Roman" w:hAnsi="Times New Roman"/>
          <w:color w:val="212121"/>
          <w:spacing w:val="1"/>
          <w:sz w:val="28"/>
          <w:szCs w:val="28"/>
        </w:rPr>
      </w:pPr>
      <w:r w:rsidRPr="00D541C1">
        <w:rPr>
          <w:rFonts w:ascii="Times New Roman" w:eastAsia="Times New Roman" w:hAnsi="Times New Roman"/>
          <w:color w:val="212121"/>
          <w:spacing w:val="1"/>
          <w:sz w:val="28"/>
          <w:szCs w:val="28"/>
        </w:rPr>
        <w:t>b. Risk map is divided into several areas identified by different colors.</w:t>
      </w:r>
    </w:p>
    <w:p w:rsidR="00513184" w:rsidRDefault="00513184" w:rsidP="00513184">
      <w:pPr>
        <w:spacing w:line="322" w:lineRule="exact"/>
        <w:jc w:val="both"/>
        <w:rPr>
          <w:rFonts w:ascii="Times New Roman" w:eastAsia="Times New Roman" w:hAnsi="Times New Roman"/>
          <w:color w:val="212121"/>
          <w:spacing w:val="1"/>
          <w:sz w:val="28"/>
          <w:szCs w:val="28"/>
        </w:rPr>
      </w:pPr>
      <w:r w:rsidRPr="00D541C1">
        <w:rPr>
          <w:rFonts w:ascii="Times New Roman" w:eastAsia="Times New Roman" w:hAnsi="Times New Roman"/>
          <w:color w:val="212121"/>
          <w:spacing w:val="1"/>
          <w:sz w:val="28"/>
          <w:szCs w:val="28"/>
        </w:rPr>
        <w:t xml:space="preserve">1) Red Zone - risks that are critical to the Company </w:t>
      </w:r>
      <w:r>
        <w:rPr>
          <w:rFonts w:ascii="Times New Roman" w:eastAsia="Times New Roman" w:hAnsi="Times New Roman"/>
          <w:color w:val="212121"/>
          <w:spacing w:val="1"/>
          <w:sz w:val="28"/>
          <w:szCs w:val="28"/>
        </w:rPr>
        <w:t>either</w:t>
      </w:r>
      <w:r w:rsidRPr="00D541C1">
        <w:rPr>
          <w:rFonts w:ascii="Times New Roman" w:eastAsia="Times New Roman" w:hAnsi="Times New Roman"/>
          <w:color w:val="212121"/>
          <w:spacing w:val="1"/>
          <w:sz w:val="28"/>
          <w:szCs w:val="28"/>
        </w:rPr>
        <w:t xml:space="preserve"> in connection with a high probability of occurrence, or </w:t>
      </w:r>
      <w:r>
        <w:rPr>
          <w:rFonts w:ascii="Times New Roman" w:eastAsia="Times New Roman" w:hAnsi="Times New Roman"/>
          <w:color w:val="212121"/>
          <w:spacing w:val="1"/>
          <w:sz w:val="28"/>
          <w:szCs w:val="28"/>
        </w:rPr>
        <w:t>due to</w:t>
      </w:r>
      <w:r w:rsidRPr="00D541C1">
        <w:rPr>
          <w:rFonts w:ascii="Times New Roman" w:eastAsia="Times New Roman" w:hAnsi="Times New Roman"/>
          <w:color w:val="212121"/>
          <w:spacing w:val="1"/>
          <w:sz w:val="28"/>
          <w:szCs w:val="28"/>
        </w:rPr>
        <w:t xml:space="preserve"> serious potential</w:t>
      </w:r>
      <w:r>
        <w:rPr>
          <w:rFonts w:ascii="Times New Roman" w:eastAsia="Times New Roman" w:hAnsi="Times New Roman"/>
          <w:color w:val="212121"/>
          <w:spacing w:val="1"/>
          <w:sz w:val="28"/>
          <w:szCs w:val="28"/>
        </w:rPr>
        <w:t xml:space="preserve"> of</w:t>
      </w:r>
      <w:r w:rsidRPr="00D541C1">
        <w:rPr>
          <w:rFonts w:ascii="Times New Roman" w:eastAsia="Times New Roman" w:hAnsi="Times New Roman"/>
          <w:color w:val="212121"/>
          <w:spacing w:val="1"/>
          <w:sz w:val="28"/>
          <w:szCs w:val="28"/>
        </w:rPr>
        <w:t xml:space="preserve"> damage that could affect the</w:t>
      </w:r>
      <w:r>
        <w:rPr>
          <w:rFonts w:ascii="Times New Roman" w:eastAsia="Times New Roman" w:hAnsi="Times New Roman"/>
          <w:color w:val="212121"/>
          <w:spacing w:val="1"/>
          <w:sz w:val="28"/>
          <w:szCs w:val="28"/>
        </w:rPr>
        <w:t xml:space="preserve"> Company’s financial stability. </w:t>
      </w:r>
    </w:p>
    <w:p w:rsidR="00513184" w:rsidRDefault="00513184" w:rsidP="00513184">
      <w:pPr>
        <w:spacing w:line="322" w:lineRule="exact"/>
        <w:jc w:val="both"/>
        <w:rPr>
          <w:rFonts w:ascii="Times New Roman" w:eastAsia="Times New Roman" w:hAnsi="Times New Roman"/>
          <w:color w:val="212121"/>
          <w:spacing w:val="1"/>
          <w:sz w:val="28"/>
          <w:szCs w:val="28"/>
        </w:rPr>
      </w:pPr>
    </w:p>
    <w:p w:rsidR="00513184" w:rsidRPr="00331543" w:rsidRDefault="00513184" w:rsidP="00513184">
      <w:pPr>
        <w:pStyle w:val="Heading1"/>
        <w:rPr>
          <w:b w:val="0"/>
        </w:rPr>
      </w:pPr>
      <w:r w:rsidRPr="00331543">
        <w:rPr>
          <w:b w:val="0"/>
        </w:rPr>
        <w:t>1) Orange Zone - risks that have a high probability of occurrence or a large potential</w:t>
      </w:r>
      <w:r>
        <w:rPr>
          <w:b w:val="0"/>
        </w:rPr>
        <w:t xml:space="preserve"> of </w:t>
      </w:r>
      <w:r w:rsidRPr="00331543">
        <w:rPr>
          <w:b w:val="0"/>
        </w:rPr>
        <w:t xml:space="preserve"> impact on the Company's financial stability.</w:t>
      </w:r>
    </w:p>
    <w:p w:rsidR="00513184" w:rsidRPr="00331543" w:rsidRDefault="00513184" w:rsidP="00513184">
      <w:pPr>
        <w:pStyle w:val="Heading1"/>
        <w:rPr>
          <w:b w:val="0"/>
        </w:rPr>
      </w:pPr>
      <w:r>
        <w:rPr>
          <w:b w:val="0"/>
        </w:rPr>
        <w:t>2) Ye</w:t>
      </w:r>
      <w:r w:rsidRPr="00331543">
        <w:rPr>
          <w:b w:val="0"/>
        </w:rPr>
        <w:t>llow zone - risks that have a medium probability of occurrence or the average potential impact on the financial stability of the Company.</w:t>
      </w:r>
    </w:p>
    <w:p w:rsidR="00513184" w:rsidRPr="00331543" w:rsidRDefault="00513184" w:rsidP="00513184">
      <w:pPr>
        <w:pStyle w:val="Heading1"/>
        <w:rPr>
          <w:b w:val="0"/>
        </w:rPr>
      </w:pPr>
      <w:r w:rsidRPr="00331543">
        <w:rPr>
          <w:b w:val="0"/>
        </w:rPr>
        <w:t xml:space="preserve">3) Green zone - risks that have a low probability of occurrence and (or) do not have a significant impact on the </w:t>
      </w:r>
      <w:r>
        <w:rPr>
          <w:b w:val="0"/>
        </w:rPr>
        <w:t xml:space="preserve">Company’s </w:t>
      </w:r>
      <w:r w:rsidRPr="00331543">
        <w:rPr>
          <w:b w:val="0"/>
        </w:rPr>
        <w:t>financial stability</w:t>
      </w:r>
    </w:p>
    <w:p w:rsidR="00513184" w:rsidRDefault="00513184" w:rsidP="00513184">
      <w:pPr>
        <w:spacing w:line="322" w:lineRule="exact"/>
        <w:jc w:val="both"/>
        <w:rPr>
          <w:sz w:val="8"/>
          <w:szCs w:val="8"/>
        </w:rPr>
      </w:pPr>
    </w:p>
    <w:p w:rsidR="00513184" w:rsidRDefault="00513184" w:rsidP="00513184">
      <w:pPr>
        <w:spacing w:line="322" w:lineRule="exact"/>
        <w:jc w:val="both"/>
        <w:rPr>
          <w:sz w:val="8"/>
          <w:szCs w:val="8"/>
        </w:rPr>
      </w:pPr>
    </w:p>
    <w:p w:rsidR="00513184" w:rsidRDefault="00513184" w:rsidP="00513184">
      <w:pPr>
        <w:spacing w:line="322" w:lineRule="exact"/>
        <w:jc w:val="both"/>
        <w:rPr>
          <w:sz w:val="8"/>
          <w:szCs w:val="8"/>
        </w:rPr>
      </w:pP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91575E" w:rsidRPr="0086420B" w:rsidRDefault="0091575E" w:rsidP="0091575E">
      <w:pPr>
        <w:pStyle w:val="a3"/>
        <w:tabs>
          <w:tab w:val="left" w:pos="1701"/>
          <w:tab w:val="left" w:pos="3550"/>
          <w:tab w:val="left" w:pos="5234"/>
          <w:tab w:val="left" w:pos="7639"/>
          <w:tab w:val="left" w:pos="8379"/>
          <w:tab w:val="left" w:pos="9712"/>
        </w:tabs>
        <w:spacing w:line="318" w:lineRule="exact"/>
        <w:ind w:left="735"/>
        <w:rPr>
          <w:color w:val="212121"/>
          <w:spacing w:val="1"/>
        </w:rPr>
      </w:pPr>
    </w:p>
    <w:p w:rsidR="00513184" w:rsidRDefault="00513184" w:rsidP="00513184">
      <w:pPr>
        <w:spacing w:line="200" w:lineRule="exact"/>
        <w:rPr>
          <w:sz w:val="20"/>
          <w:szCs w:val="20"/>
        </w:rPr>
      </w:pPr>
    </w:p>
    <w:p w:rsidR="00513184" w:rsidRDefault="00FC6C01" w:rsidP="00513184">
      <w:pPr>
        <w:pStyle w:val="a3"/>
        <w:spacing w:before="64"/>
        <w:ind w:left="1608"/>
        <w:rPr>
          <w:rFonts w:cs="Times New Roman"/>
        </w:rPr>
      </w:pPr>
      <w:r w:rsidRPr="00FC6C01">
        <w:pict>
          <v:shapetype id="_x0000_t202" coordsize="21600,21600" o:spt="202" path="m,l,21600r21600,l21600,xe">
            <v:stroke joinstyle="miter"/>
            <v:path gradientshapeok="t" o:connecttype="rect"/>
          </v:shapetype>
          <v:shape id="_x0000_s1138" type="#_x0000_t202" style="position:absolute;left:0;text-align:left;margin-left:146.95pt;margin-top:-3.1pt;width:142.75pt;height:144.85pt;z-index:-251619328;mso-position-horizontal-relative:page" filled="f" stroked="f">
            <v:textbox inset="0,0,0,0">
              <w:txbxContent>
                <w:tbl>
                  <w:tblPr>
                    <w:tblStyle w:val="TableNormal"/>
                    <w:tblW w:w="0" w:type="auto"/>
                    <w:tblLayout w:type="fixed"/>
                    <w:tblLook w:val="01E0"/>
                  </w:tblPr>
                  <w:tblGrid>
                    <w:gridCol w:w="569"/>
                    <w:gridCol w:w="567"/>
                    <w:gridCol w:w="566"/>
                    <w:gridCol w:w="566"/>
                    <w:gridCol w:w="569"/>
                  </w:tblGrid>
                  <w:tr w:rsidR="00E51BAD">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7"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c>
                      <w:tcPr>
                        <w:tcW w:w="569"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r>
                  <w:tr w:rsidR="00E51BAD">
                    <w:trPr>
                      <w:trHeight w:hRule="exact" w:val="578"/>
                    </w:trPr>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7"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c>
                      <w:tcPr>
                        <w:tcW w:w="569" w:type="dxa"/>
                        <w:tcBorders>
                          <w:top w:val="single" w:sz="5" w:space="0" w:color="000000"/>
                          <w:left w:val="single" w:sz="5" w:space="0" w:color="000000"/>
                          <w:bottom w:val="single" w:sz="5" w:space="0" w:color="000000"/>
                          <w:right w:val="single" w:sz="5" w:space="0" w:color="000000"/>
                        </w:tcBorders>
                        <w:shd w:val="clear" w:color="auto" w:fill="FF0000"/>
                      </w:tcPr>
                      <w:p w:rsidR="00E51BAD" w:rsidRDefault="00E51BAD"/>
                    </w:tc>
                  </w:tr>
                  <w:tr w:rsidR="00E51BAD">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7"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r>
                  <w:tr w:rsidR="00E51BAD">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00FF00"/>
                      </w:tcPr>
                      <w:p w:rsidR="00E51BAD" w:rsidRDefault="00E51BAD"/>
                    </w:tc>
                    <w:tc>
                      <w:tcPr>
                        <w:tcW w:w="567"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9" w:type="dxa"/>
                        <w:tcBorders>
                          <w:top w:val="single" w:sz="5" w:space="0" w:color="000000"/>
                          <w:left w:val="single" w:sz="5" w:space="0" w:color="000000"/>
                          <w:bottom w:val="single" w:sz="5" w:space="0" w:color="000000"/>
                          <w:right w:val="single" w:sz="5" w:space="0" w:color="000000"/>
                        </w:tcBorders>
                        <w:shd w:val="clear" w:color="auto" w:fill="FFCC00"/>
                      </w:tcPr>
                      <w:p w:rsidR="00E51BAD" w:rsidRDefault="00E51BAD"/>
                    </w:tc>
                  </w:tr>
                  <w:tr w:rsidR="00E51BAD">
                    <w:trPr>
                      <w:trHeight w:hRule="exact" w:val="579"/>
                    </w:trPr>
                    <w:tc>
                      <w:tcPr>
                        <w:tcW w:w="569" w:type="dxa"/>
                        <w:tcBorders>
                          <w:top w:val="single" w:sz="5" w:space="0" w:color="000000"/>
                          <w:left w:val="single" w:sz="5" w:space="0" w:color="000000"/>
                          <w:bottom w:val="single" w:sz="5" w:space="0" w:color="000000"/>
                          <w:right w:val="single" w:sz="5" w:space="0" w:color="000000"/>
                        </w:tcBorders>
                        <w:shd w:val="clear" w:color="auto" w:fill="00FF00"/>
                      </w:tcPr>
                      <w:p w:rsidR="00E51BAD" w:rsidRDefault="00E51BAD"/>
                    </w:tc>
                    <w:tc>
                      <w:tcPr>
                        <w:tcW w:w="567" w:type="dxa"/>
                        <w:tcBorders>
                          <w:top w:val="single" w:sz="5" w:space="0" w:color="000000"/>
                          <w:left w:val="single" w:sz="5" w:space="0" w:color="000000"/>
                          <w:bottom w:val="single" w:sz="5" w:space="0" w:color="000000"/>
                          <w:right w:val="single" w:sz="5" w:space="0" w:color="000000"/>
                        </w:tcBorders>
                        <w:shd w:val="clear" w:color="auto" w:fill="00FF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6"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c>
                      <w:tcPr>
                        <w:tcW w:w="569" w:type="dxa"/>
                        <w:tcBorders>
                          <w:top w:val="single" w:sz="5" w:space="0" w:color="000000"/>
                          <w:left w:val="single" w:sz="5" w:space="0" w:color="000000"/>
                          <w:bottom w:val="single" w:sz="5" w:space="0" w:color="000000"/>
                          <w:right w:val="single" w:sz="5" w:space="0" w:color="000000"/>
                        </w:tcBorders>
                        <w:shd w:val="clear" w:color="auto" w:fill="FFFF00"/>
                      </w:tcPr>
                      <w:p w:rsidR="00E51BAD" w:rsidRDefault="00E51BAD"/>
                    </w:tc>
                  </w:tr>
                </w:tbl>
                <w:p w:rsidR="00E51BAD" w:rsidRDefault="00E51BAD" w:rsidP="00513184"/>
              </w:txbxContent>
            </v:textbox>
            <w10:wrap anchorx="page"/>
          </v:shape>
        </w:pict>
      </w:r>
      <w:r w:rsidR="00513184">
        <w:rPr>
          <w:rFonts w:cs="Times New Roman"/>
        </w:rPr>
        <w:t>5</w:t>
      </w:r>
    </w:p>
    <w:p w:rsidR="00513184" w:rsidRDefault="00513184" w:rsidP="00513184">
      <w:pPr>
        <w:spacing w:before="9" w:line="180" w:lineRule="exact"/>
        <w:rPr>
          <w:sz w:val="18"/>
          <w:szCs w:val="18"/>
        </w:rPr>
      </w:pPr>
    </w:p>
    <w:p w:rsidR="00513184" w:rsidRDefault="00FC6C01" w:rsidP="00513184">
      <w:pPr>
        <w:pStyle w:val="a3"/>
        <w:spacing w:before="64"/>
        <w:ind w:left="1608"/>
        <w:rPr>
          <w:rFonts w:cs="Times New Roman"/>
        </w:rPr>
      </w:pPr>
      <w:r w:rsidRPr="00FC6C01">
        <w:pict>
          <v:shape id="_x0000_s1139" type="#_x0000_t202" style="position:absolute;left:0;text-align:left;margin-left:98.85pt;margin-top:15.55pt;width:16.05pt;height:53.55pt;z-index:-251618304;mso-position-horizontal-relative:page" filled="f" stroked="f">
            <v:textbox style="layout-flow:vertical;mso-layout-flow-alt:bottom-to-top" inset="0,0,0,0">
              <w:txbxContent>
                <w:p w:rsidR="00E51BAD" w:rsidRDefault="004D2767" w:rsidP="00513184">
                  <w:pPr>
                    <w:pStyle w:val="a3"/>
                    <w:spacing w:line="307" w:lineRule="exact"/>
                    <w:ind w:left="20"/>
                  </w:pPr>
                  <w:r>
                    <w:t>Impact</w:t>
                  </w:r>
                </w:p>
              </w:txbxContent>
            </v:textbox>
            <w10:wrap anchorx="page"/>
          </v:shape>
        </w:pict>
      </w:r>
      <w:r w:rsidR="00513184">
        <w:rPr>
          <w:rFonts w:cs="Times New Roman"/>
        </w:rPr>
        <w:t>4</w:t>
      </w:r>
    </w:p>
    <w:p w:rsidR="00513184" w:rsidRDefault="00513184" w:rsidP="00513184">
      <w:pPr>
        <w:spacing w:before="2" w:line="190" w:lineRule="exact"/>
        <w:rPr>
          <w:sz w:val="19"/>
          <w:szCs w:val="19"/>
        </w:rPr>
      </w:pPr>
    </w:p>
    <w:p w:rsidR="00513184" w:rsidRDefault="00513184" w:rsidP="00513184">
      <w:pPr>
        <w:pStyle w:val="a3"/>
        <w:spacing w:before="64"/>
        <w:ind w:left="1608"/>
        <w:rPr>
          <w:rFonts w:cs="Times New Roman"/>
        </w:rPr>
      </w:pPr>
      <w:r>
        <w:rPr>
          <w:rFonts w:cs="Times New Roman"/>
        </w:rPr>
        <w:t>3</w:t>
      </w:r>
    </w:p>
    <w:p w:rsidR="00513184" w:rsidRDefault="00513184" w:rsidP="00513184">
      <w:pPr>
        <w:spacing w:before="9" w:line="180" w:lineRule="exact"/>
        <w:rPr>
          <w:sz w:val="18"/>
          <w:szCs w:val="18"/>
        </w:rPr>
      </w:pPr>
    </w:p>
    <w:p w:rsidR="00513184" w:rsidRDefault="00513184" w:rsidP="00513184">
      <w:pPr>
        <w:pStyle w:val="a3"/>
        <w:spacing w:before="64"/>
        <w:ind w:left="1608"/>
        <w:rPr>
          <w:rFonts w:cs="Times New Roman"/>
        </w:rPr>
      </w:pPr>
      <w:r>
        <w:rPr>
          <w:rFonts w:cs="Times New Roman"/>
        </w:rPr>
        <w:t>2</w:t>
      </w:r>
    </w:p>
    <w:p w:rsidR="00513184" w:rsidRDefault="00513184" w:rsidP="00513184">
      <w:pPr>
        <w:spacing w:before="2" w:line="190" w:lineRule="exact"/>
        <w:rPr>
          <w:sz w:val="19"/>
          <w:szCs w:val="19"/>
        </w:rPr>
      </w:pPr>
    </w:p>
    <w:p w:rsidR="00513184" w:rsidRDefault="00513184" w:rsidP="00513184">
      <w:pPr>
        <w:pStyle w:val="a3"/>
        <w:spacing w:before="64"/>
        <w:ind w:left="1608"/>
        <w:rPr>
          <w:rFonts w:cs="Times New Roman"/>
        </w:rPr>
      </w:pPr>
      <w:r>
        <w:rPr>
          <w:rFonts w:cs="Times New Roman"/>
        </w:rPr>
        <w:t>1</w:t>
      </w:r>
    </w:p>
    <w:p w:rsidR="00513184" w:rsidRDefault="00513184" w:rsidP="00513184">
      <w:pPr>
        <w:spacing w:before="2" w:line="130" w:lineRule="exact"/>
        <w:rPr>
          <w:sz w:val="13"/>
          <w:szCs w:val="13"/>
        </w:rPr>
      </w:pPr>
    </w:p>
    <w:p w:rsidR="00513184" w:rsidRDefault="00513184" w:rsidP="00513184">
      <w:pPr>
        <w:pStyle w:val="a3"/>
        <w:tabs>
          <w:tab w:val="left" w:pos="2726"/>
          <w:tab w:val="left" w:pos="3293"/>
          <w:tab w:val="left" w:pos="3862"/>
          <w:tab w:val="left" w:pos="4428"/>
        </w:tabs>
        <w:ind w:left="2160"/>
        <w:rPr>
          <w:rFonts w:cs="Times New Roman"/>
        </w:rPr>
      </w:pPr>
      <w:r>
        <w:rPr>
          <w:rFonts w:cs="Times New Roman"/>
        </w:rPr>
        <w:t>1</w:t>
      </w:r>
      <w:r>
        <w:rPr>
          <w:rFonts w:cs="Times New Roman"/>
        </w:rPr>
        <w:tab/>
        <w:t>2</w:t>
      </w:r>
      <w:r>
        <w:rPr>
          <w:rFonts w:cs="Times New Roman"/>
        </w:rPr>
        <w:tab/>
        <w:t>3</w:t>
      </w:r>
      <w:r>
        <w:rPr>
          <w:rFonts w:cs="Times New Roman"/>
        </w:rPr>
        <w:tab/>
        <w:t>4</w:t>
      </w:r>
      <w:r>
        <w:rPr>
          <w:rFonts w:cs="Times New Roman"/>
        </w:rPr>
        <w:tab/>
        <w:t>5</w:t>
      </w:r>
    </w:p>
    <w:p w:rsidR="0091575E" w:rsidRDefault="0091575E" w:rsidP="0091575E">
      <w:pPr>
        <w:spacing w:line="320" w:lineRule="exact"/>
        <w:jc w:val="both"/>
      </w:pPr>
    </w:p>
    <w:p w:rsidR="00B51D67" w:rsidRDefault="004D2767" w:rsidP="00B51D67">
      <w:pPr>
        <w:pStyle w:val="a3"/>
        <w:spacing w:line="322" w:lineRule="exact"/>
        <w:ind w:left="2090"/>
      </w:pPr>
      <w:r>
        <w:t>Probability</w:t>
      </w:r>
    </w:p>
    <w:p w:rsidR="00B51D67" w:rsidRDefault="00B51D67" w:rsidP="0091575E">
      <w:pPr>
        <w:spacing w:line="320" w:lineRule="exact"/>
        <w:jc w:val="both"/>
      </w:pPr>
    </w:p>
    <w:p w:rsidR="00B51D67" w:rsidRPr="00256D49" w:rsidRDefault="00B51D67" w:rsidP="004D2767">
      <w:pPr>
        <w:pStyle w:val="a3"/>
        <w:numPr>
          <w:ilvl w:val="0"/>
          <w:numId w:val="37"/>
        </w:numPr>
        <w:tabs>
          <w:tab w:val="left" w:pos="1529"/>
        </w:tabs>
        <w:spacing w:line="322" w:lineRule="exact"/>
        <w:ind w:right="116"/>
        <w:jc w:val="both"/>
        <w:rPr>
          <w:color w:val="212121"/>
        </w:rPr>
      </w:pPr>
      <w:r>
        <w:rPr>
          <w:color w:val="212121"/>
        </w:rPr>
        <w:t>C</w:t>
      </w:r>
      <w:r w:rsidRPr="00331543">
        <w:rPr>
          <w:color w:val="212121"/>
        </w:rPr>
        <w:t xml:space="preserve">ard identification numbers (in accordance with the risk register) </w:t>
      </w:r>
      <w:r>
        <w:rPr>
          <w:color w:val="212121"/>
        </w:rPr>
        <w:t>in compliance with</w:t>
      </w:r>
      <w:r w:rsidRPr="00331543">
        <w:rPr>
          <w:color w:val="212121"/>
        </w:rPr>
        <w:t xml:space="preserve"> indices</w:t>
      </w:r>
      <w:r>
        <w:rPr>
          <w:color w:val="212121"/>
        </w:rPr>
        <w:t xml:space="preserve"> </w:t>
      </w:r>
      <w:r w:rsidRPr="00256D49">
        <w:rPr>
          <w:color w:val="212121"/>
        </w:rPr>
        <w:t>(</w:t>
      </w:r>
      <w:r>
        <w:rPr>
          <w:color w:val="212121"/>
        </w:rPr>
        <w:t>p</w:t>
      </w:r>
      <w:r w:rsidRPr="00256D49">
        <w:rPr>
          <w:color w:val="212121"/>
        </w:rPr>
        <w:t>robability) of occurrence</w:t>
      </w:r>
      <w:r>
        <w:rPr>
          <w:color w:val="212121"/>
        </w:rPr>
        <w:t xml:space="preserve"> frequency</w:t>
      </w:r>
      <w:r w:rsidRPr="00256D49">
        <w:rPr>
          <w:color w:val="212121"/>
        </w:rPr>
        <w:t xml:space="preserve"> and t</w:t>
      </w:r>
      <w:r>
        <w:rPr>
          <w:color w:val="212121"/>
        </w:rPr>
        <w:t>he size of (the impact of) risk shall be entered on the map.</w:t>
      </w:r>
    </w:p>
    <w:p w:rsidR="00B51D67" w:rsidRDefault="00B51D67" w:rsidP="004D2767">
      <w:pPr>
        <w:pStyle w:val="a3"/>
        <w:numPr>
          <w:ilvl w:val="0"/>
          <w:numId w:val="37"/>
        </w:numPr>
        <w:tabs>
          <w:tab w:val="left" w:pos="1529"/>
        </w:tabs>
        <w:spacing w:line="322" w:lineRule="exact"/>
        <w:ind w:right="116"/>
        <w:jc w:val="both"/>
        <w:rPr>
          <w:color w:val="212121"/>
        </w:rPr>
      </w:pPr>
      <w:r w:rsidRPr="00331543">
        <w:rPr>
          <w:color w:val="212121"/>
        </w:rPr>
        <w:t xml:space="preserve"> </w:t>
      </w:r>
      <w:r>
        <w:rPr>
          <w:color w:val="212121"/>
        </w:rPr>
        <w:t>R</w:t>
      </w:r>
      <w:r w:rsidRPr="00331543">
        <w:rPr>
          <w:color w:val="212121"/>
        </w:rPr>
        <w:t xml:space="preserve">isk map </w:t>
      </w:r>
      <w:r>
        <w:rPr>
          <w:color w:val="212121"/>
        </w:rPr>
        <w:t>shall represent</w:t>
      </w:r>
      <w:r w:rsidRPr="00331543">
        <w:rPr>
          <w:color w:val="212121"/>
        </w:rPr>
        <w:t xml:space="preserve"> a graphical </w:t>
      </w:r>
      <w:r>
        <w:rPr>
          <w:color w:val="212121"/>
        </w:rPr>
        <w:t>image</w:t>
      </w:r>
      <w:r w:rsidRPr="00331543">
        <w:rPr>
          <w:color w:val="212121"/>
        </w:rPr>
        <w:t xml:space="preserve"> of the Company's exposure to critical risks and </w:t>
      </w:r>
      <w:r>
        <w:rPr>
          <w:color w:val="212121"/>
        </w:rPr>
        <w:t>shall be a must-have appendix to</w:t>
      </w:r>
      <w:r w:rsidRPr="00331543">
        <w:rPr>
          <w:color w:val="212121"/>
        </w:rPr>
        <w:t xml:space="preserve"> risk management reports</w:t>
      </w:r>
      <w:r>
        <w:rPr>
          <w:color w:val="212121"/>
        </w:rPr>
        <w:t xml:space="preserve"> submitted</w:t>
      </w:r>
      <w:r w:rsidRPr="00331543">
        <w:rPr>
          <w:color w:val="212121"/>
        </w:rPr>
        <w:t xml:space="preserve"> to the Board of Directors.</w:t>
      </w:r>
    </w:p>
    <w:p w:rsidR="00B51D67" w:rsidRPr="00B364C2" w:rsidRDefault="00B51D67" w:rsidP="004D2767">
      <w:pPr>
        <w:pStyle w:val="a3"/>
        <w:numPr>
          <w:ilvl w:val="0"/>
          <w:numId w:val="37"/>
        </w:numPr>
        <w:tabs>
          <w:tab w:val="left" w:pos="1529"/>
        </w:tabs>
        <w:spacing w:line="322" w:lineRule="exact"/>
        <w:ind w:right="116"/>
        <w:jc w:val="both"/>
        <w:rPr>
          <w:color w:val="212121"/>
        </w:rPr>
      </w:pPr>
      <w:r w:rsidRPr="00B364C2">
        <w:rPr>
          <w:color w:val="212121"/>
        </w:rPr>
        <w:t xml:space="preserve"> Priorit</w:t>
      </w:r>
      <w:r>
        <w:rPr>
          <w:color w:val="212121"/>
        </w:rPr>
        <w:t>y</w:t>
      </w:r>
      <w:r w:rsidRPr="00B364C2">
        <w:rPr>
          <w:color w:val="212121"/>
        </w:rPr>
        <w:t xml:space="preserve"> of risks </w:t>
      </w:r>
      <w:r>
        <w:rPr>
          <w:color w:val="212121"/>
        </w:rPr>
        <w:t>shall be established</w:t>
      </w:r>
      <w:r w:rsidRPr="00B364C2">
        <w:rPr>
          <w:color w:val="212121"/>
        </w:rPr>
        <w:t xml:space="preserve">  in accordance with the position of each of the risks on the risk map:</w:t>
      </w:r>
    </w:p>
    <w:p w:rsidR="00B51D67" w:rsidRDefault="00B51D67" w:rsidP="00B51D67">
      <w:pPr>
        <w:pStyle w:val="a3"/>
        <w:tabs>
          <w:tab w:val="left" w:pos="1529"/>
        </w:tabs>
        <w:spacing w:line="322" w:lineRule="exact"/>
        <w:ind w:left="1900" w:right="116"/>
        <w:jc w:val="both"/>
        <w:rPr>
          <w:color w:val="212121"/>
        </w:rPr>
      </w:pPr>
      <w:r w:rsidRPr="00331543">
        <w:rPr>
          <w:color w:val="212121"/>
        </w:rPr>
        <w:t>1) Group 1 - catastrophic and critical risks -red zone</w:t>
      </w:r>
      <w:r>
        <w:rPr>
          <w:color w:val="212121"/>
        </w:rPr>
        <w:t xml:space="preserve"> of risk</w:t>
      </w:r>
      <w:r w:rsidRPr="00331543">
        <w:rPr>
          <w:color w:val="212121"/>
        </w:rPr>
        <w:t xml:space="preserve"> map</w:t>
      </w:r>
      <w:r>
        <w:rPr>
          <w:color w:val="212121"/>
        </w:rPr>
        <w:t xml:space="preserve"> - risks that have</w:t>
      </w:r>
      <w:r w:rsidRPr="00331543">
        <w:rPr>
          <w:color w:val="212121"/>
        </w:rPr>
        <w:t xml:space="preserve"> the highest priority. Such risks w</w:t>
      </w:r>
      <w:r>
        <w:rPr>
          <w:color w:val="212121"/>
        </w:rPr>
        <w:t xml:space="preserve">hich make up 75% or higher </w:t>
      </w:r>
      <w:r w:rsidRPr="00331543">
        <w:rPr>
          <w:color w:val="212121"/>
        </w:rPr>
        <w:t>of risk appetite</w:t>
      </w:r>
      <w:r>
        <w:rPr>
          <w:color w:val="212121"/>
        </w:rPr>
        <w:t xml:space="preserve"> level</w:t>
      </w:r>
      <w:r w:rsidRPr="00331543">
        <w:rPr>
          <w:color w:val="212121"/>
        </w:rPr>
        <w:t>, as well as exceed the risk</w:t>
      </w:r>
      <w:r>
        <w:rPr>
          <w:color w:val="212121"/>
        </w:rPr>
        <w:t>-</w:t>
      </w:r>
      <w:r w:rsidRPr="00331543">
        <w:rPr>
          <w:color w:val="212121"/>
        </w:rPr>
        <w:t>appetite;</w:t>
      </w:r>
    </w:p>
    <w:p w:rsidR="00B51D67" w:rsidRPr="00331543" w:rsidRDefault="00B51D67" w:rsidP="00B51D67">
      <w:pPr>
        <w:pStyle w:val="a3"/>
        <w:tabs>
          <w:tab w:val="left" w:pos="1529"/>
        </w:tabs>
        <w:spacing w:line="322" w:lineRule="exact"/>
        <w:ind w:left="1900" w:right="116"/>
        <w:jc w:val="both"/>
        <w:rPr>
          <w:color w:val="212121"/>
        </w:rPr>
      </w:pPr>
      <w:r w:rsidRPr="00331543">
        <w:rPr>
          <w:color w:val="212121"/>
        </w:rPr>
        <w:t xml:space="preserve">2) Group 2 - large risks - the orange </w:t>
      </w:r>
      <w:r>
        <w:rPr>
          <w:color w:val="212121"/>
        </w:rPr>
        <w:t>zone</w:t>
      </w:r>
      <w:r w:rsidRPr="00331543">
        <w:rPr>
          <w:color w:val="212121"/>
        </w:rPr>
        <w:t xml:space="preserve"> of ​risk</w:t>
      </w:r>
      <w:r>
        <w:rPr>
          <w:color w:val="212121"/>
        </w:rPr>
        <w:t xml:space="preserve"> map</w:t>
      </w:r>
      <w:r w:rsidRPr="00331543">
        <w:rPr>
          <w:color w:val="212121"/>
        </w:rPr>
        <w:t xml:space="preserve"> - second</w:t>
      </w:r>
      <w:r>
        <w:rPr>
          <w:color w:val="212121"/>
        </w:rPr>
        <w:t xml:space="preserve"> in terms of </w:t>
      </w:r>
      <w:r w:rsidRPr="00331543">
        <w:rPr>
          <w:color w:val="212121"/>
        </w:rPr>
        <w:t xml:space="preserve"> priority</w:t>
      </w:r>
      <w:r>
        <w:rPr>
          <w:color w:val="212121"/>
        </w:rPr>
        <w:t xml:space="preserve">, the damage from their occurrence </w:t>
      </w:r>
      <w:r w:rsidRPr="00331543">
        <w:rPr>
          <w:color w:val="212121"/>
        </w:rPr>
        <w:t xml:space="preserve"> remains in the range of 50 - 75% of risk</w:t>
      </w:r>
      <w:r>
        <w:rPr>
          <w:color w:val="212121"/>
        </w:rPr>
        <w:t>-</w:t>
      </w:r>
      <w:r w:rsidRPr="00331543">
        <w:rPr>
          <w:color w:val="212121"/>
        </w:rPr>
        <w:t xml:space="preserve"> appetite</w:t>
      </w:r>
      <w:r>
        <w:rPr>
          <w:color w:val="212121"/>
        </w:rPr>
        <w:t xml:space="preserve"> level</w:t>
      </w:r>
      <w:r w:rsidRPr="00331543">
        <w:rPr>
          <w:color w:val="212121"/>
        </w:rPr>
        <w:t>;</w:t>
      </w:r>
    </w:p>
    <w:p w:rsidR="00B51D67" w:rsidRDefault="00B51D67" w:rsidP="00B51D67">
      <w:pPr>
        <w:pStyle w:val="a3"/>
        <w:tabs>
          <w:tab w:val="left" w:pos="1529"/>
        </w:tabs>
        <w:spacing w:line="322" w:lineRule="exact"/>
        <w:ind w:left="1900" w:right="116"/>
        <w:jc w:val="both"/>
        <w:rPr>
          <w:color w:val="212121"/>
        </w:rPr>
      </w:pPr>
      <w:r w:rsidRPr="00331543">
        <w:rPr>
          <w:color w:val="212121"/>
        </w:rPr>
        <w:t>3) Group 3 - medium risk</w:t>
      </w:r>
      <w:r>
        <w:rPr>
          <w:color w:val="212121"/>
        </w:rPr>
        <w:t>s</w:t>
      </w:r>
      <w:r w:rsidRPr="00331543">
        <w:rPr>
          <w:color w:val="212121"/>
        </w:rPr>
        <w:t xml:space="preserve"> -  yellow </w:t>
      </w:r>
      <w:r>
        <w:rPr>
          <w:color w:val="212121"/>
        </w:rPr>
        <w:t>zone</w:t>
      </w:r>
      <w:r w:rsidRPr="00331543">
        <w:rPr>
          <w:color w:val="212121"/>
        </w:rPr>
        <w:t xml:space="preserve"> o</w:t>
      </w:r>
      <w:r>
        <w:rPr>
          <w:color w:val="212121"/>
        </w:rPr>
        <w:t>f</w:t>
      </w:r>
      <w:r w:rsidRPr="00331543">
        <w:rPr>
          <w:color w:val="212121"/>
        </w:rPr>
        <w:t xml:space="preserve"> risk</w:t>
      </w:r>
      <w:r>
        <w:rPr>
          <w:color w:val="212121"/>
        </w:rPr>
        <w:t xml:space="preserve"> map</w:t>
      </w:r>
      <w:r w:rsidRPr="00331543">
        <w:rPr>
          <w:color w:val="212121"/>
        </w:rPr>
        <w:t xml:space="preserve"> - the third</w:t>
      </w:r>
      <w:r>
        <w:rPr>
          <w:color w:val="212121"/>
        </w:rPr>
        <w:t xml:space="preserve"> in terms of priority ,the</w:t>
      </w:r>
      <w:r w:rsidRPr="00331543">
        <w:rPr>
          <w:color w:val="212121"/>
        </w:rPr>
        <w:t xml:space="preserve"> damage from </w:t>
      </w:r>
      <w:r>
        <w:rPr>
          <w:color w:val="212121"/>
        </w:rPr>
        <w:t xml:space="preserve">their occurrence </w:t>
      </w:r>
      <w:r w:rsidRPr="00331543">
        <w:rPr>
          <w:color w:val="212121"/>
        </w:rPr>
        <w:t xml:space="preserve">remains within  25-50% of the </w:t>
      </w:r>
      <w:r>
        <w:rPr>
          <w:color w:val="212121"/>
        </w:rPr>
        <w:t>risk –appetite level;</w:t>
      </w:r>
    </w:p>
    <w:p w:rsidR="00B51D67" w:rsidRDefault="00B51D67" w:rsidP="00B51D67">
      <w:pPr>
        <w:pStyle w:val="a3"/>
        <w:tabs>
          <w:tab w:val="left" w:pos="1529"/>
        </w:tabs>
        <w:spacing w:line="322" w:lineRule="exact"/>
        <w:ind w:left="1900" w:right="116"/>
        <w:jc w:val="both"/>
        <w:rPr>
          <w:color w:val="212121"/>
        </w:rPr>
      </w:pPr>
      <w:r w:rsidRPr="00907F7E">
        <w:rPr>
          <w:color w:val="212121"/>
        </w:rPr>
        <w:t xml:space="preserve">4) </w:t>
      </w:r>
      <w:r>
        <w:rPr>
          <w:color w:val="212121"/>
        </w:rPr>
        <w:t>G</w:t>
      </w:r>
      <w:r w:rsidRPr="00907F7E">
        <w:rPr>
          <w:color w:val="212121"/>
        </w:rPr>
        <w:t>roup</w:t>
      </w:r>
      <w:r>
        <w:rPr>
          <w:color w:val="212121"/>
        </w:rPr>
        <w:t xml:space="preserve"> 4</w:t>
      </w:r>
      <w:r w:rsidRPr="00907F7E">
        <w:rPr>
          <w:color w:val="212121"/>
        </w:rPr>
        <w:t xml:space="preserve"> - low risk</w:t>
      </w:r>
      <w:r>
        <w:rPr>
          <w:color w:val="212121"/>
        </w:rPr>
        <w:t>s</w:t>
      </w:r>
      <w:r w:rsidRPr="00907F7E">
        <w:rPr>
          <w:color w:val="212121"/>
        </w:rPr>
        <w:t xml:space="preserve"> - green </w:t>
      </w:r>
      <w:r>
        <w:rPr>
          <w:color w:val="212121"/>
        </w:rPr>
        <w:t>zone</w:t>
      </w:r>
      <w:r w:rsidRPr="00907F7E">
        <w:rPr>
          <w:color w:val="212121"/>
        </w:rPr>
        <w:t xml:space="preserve"> o</w:t>
      </w:r>
      <w:r>
        <w:rPr>
          <w:color w:val="212121"/>
        </w:rPr>
        <w:t>f</w:t>
      </w:r>
      <w:r w:rsidRPr="00907F7E">
        <w:rPr>
          <w:color w:val="212121"/>
        </w:rPr>
        <w:t xml:space="preserve"> risk</w:t>
      </w:r>
      <w:r>
        <w:rPr>
          <w:color w:val="212121"/>
        </w:rPr>
        <w:t xml:space="preserve"> map</w:t>
      </w:r>
      <w:r w:rsidRPr="00907F7E">
        <w:rPr>
          <w:color w:val="212121"/>
        </w:rPr>
        <w:t xml:space="preserve"> </w:t>
      </w:r>
      <w:r>
        <w:rPr>
          <w:color w:val="212121"/>
        </w:rPr>
        <w:t>–</w:t>
      </w:r>
      <w:r w:rsidRPr="00907F7E">
        <w:rPr>
          <w:color w:val="212121"/>
        </w:rPr>
        <w:t xml:space="preserve"> risk</w:t>
      </w:r>
      <w:r>
        <w:rPr>
          <w:color w:val="212121"/>
        </w:rPr>
        <w:t xml:space="preserve">s within 25% </w:t>
      </w:r>
      <w:r w:rsidRPr="00907F7E">
        <w:rPr>
          <w:color w:val="212121"/>
        </w:rPr>
        <w:t>of risk</w:t>
      </w:r>
      <w:r>
        <w:rPr>
          <w:color w:val="212121"/>
        </w:rPr>
        <w:t>-</w:t>
      </w:r>
      <w:r w:rsidRPr="00907F7E">
        <w:rPr>
          <w:color w:val="212121"/>
        </w:rPr>
        <w:t xml:space="preserve"> appetite</w:t>
      </w:r>
      <w:r>
        <w:rPr>
          <w:color w:val="212121"/>
        </w:rPr>
        <w:t xml:space="preserve"> level</w:t>
      </w:r>
      <w:r w:rsidRPr="00907F7E">
        <w:rPr>
          <w:color w:val="212121"/>
        </w:rPr>
        <w:t xml:space="preserve"> - monitoring and control.</w:t>
      </w:r>
    </w:p>
    <w:p w:rsidR="00B51D67" w:rsidRPr="00907F7E" w:rsidRDefault="004D2767" w:rsidP="00B51D67">
      <w:pPr>
        <w:pStyle w:val="a3"/>
        <w:tabs>
          <w:tab w:val="left" w:pos="1529"/>
        </w:tabs>
        <w:spacing w:line="322" w:lineRule="exact"/>
        <w:ind w:right="116"/>
        <w:jc w:val="both"/>
        <w:rPr>
          <w:color w:val="212121"/>
        </w:rPr>
      </w:pPr>
      <w:r>
        <w:rPr>
          <w:color w:val="212121"/>
        </w:rPr>
        <w:t xml:space="preserve">70. </w:t>
      </w:r>
      <w:r w:rsidR="00B51D67">
        <w:rPr>
          <w:color w:val="212121"/>
        </w:rPr>
        <w:t xml:space="preserve"> For the purposes of reporting on risk maps of the Company, SA of the Company shall use consolidated indicator of the Company’s risk-appetite for evaluation of the risk impact and showing critical risks of SA on the consolidated risk map of the Company. </w:t>
      </w:r>
    </w:p>
    <w:p w:rsidR="00B51D67" w:rsidRDefault="00B51D67" w:rsidP="0091575E">
      <w:pPr>
        <w:spacing w:line="320" w:lineRule="exact"/>
        <w:jc w:val="both"/>
      </w:pPr>
    </w:p>
    <w:p w:rsidR="00B51D67" w:rsidRPr="0009282B" w:rsidRDefault="00B51D67" w:rsidP="0091575E">
      <w:pPr>
        <w:spacing w:line="320" w:lineRule="exact"/>
        <w:jc w:val="both"/>
        <w:sectPr w:rsidR="00B51D67" w:rsidRPr="0009282B">
          <w:pgSz w:w="11909" w:h="16840"/>
          <w:pgMar w:top="620" w:right="460" w:bottom="280" w:left="1020" w:header="720" w:footer="720" w:gutter="0"/>
          <w:cols w:space="720"/>
        </w:sectPr>
      </w:pPr>
    </w:p>
    <w:p w:rsidR="0091575E" w:rsidRDefault="0091575E" w:rsidP="0091575E">
      <w:pPr>
        <w:spacing w:before="8" w:line="150" w:lineRule="exact"/>
        <w:jc w:val="both"/>
        <w:rPr>
          <w:sz w:val="15"/>
          <w:szCs w:val="15"/>
        </w:rPr>
      </w:pPr>
    </w:p>
    <w:p w:rsidR="00B51D67" w:rsidRDefault="004D2767" w:rsidP="004D2767">
      <w:pPr>
        <w:pStyle w:val="a3"/>
        <w:tabs>
          <w:tab w:val="left" w:pos="1529"/>
        </w:tabs>
        <w:spacing w:before="3" w:line="322" w:lineRule="exact"/>
        <w:ind w:left="1485" w:right="115"/>
        <w:jc w:val="both"/>
        <w:rPr>
          <w:color w:val="212121"/>
          <w:spacing w:val="1"/>
        </w:rPr>
      </w:pPr>
      <w:r>
        <w:rPr>
          <w:color w:val="212121"/>
          <w:spacing w:val="1"/>
        </w:rPr>
        <w:t>71</w:t>
      </w:r>
      <w:r w:rsidR="00577030">
        <w:rPr>
          <w:color w:val="212121"/>
          <w:spacing w:val="1"/>
        </w:rPr>
        <w:t>. Within</w:t>
      </w:r>
      <w:r w:rsidR="00B51D67">
        <w:rPr>
          <w:color w:val="212121"/>
          <w:spacing w:val="1"/>
        </w:rPr>
        <w:t xml:space="preserve"> each of the groups the priority of a risk shall be set on the basis of risk significance score</w:t>
      </w:r>
    </w:p>
    <w:p w:rsidR="00B51D67" w:rsidRPr="0086420B" w:rsidRDefault="00B51D67" w:rsidP="000E0B05">
      <w:pPr>
        <w:pStyle w:val="a3"/>
        <w:numPr>
          <w:ilvl w:val="0"/>
          <w:numId w:val="38"/>
        </w:numPr>
        <w:tabs>
          <w:tab w:val="left" w:pos="1529"/>
        </w:tabs>
        <w:spacing w:before="3" w:line="322" w:lineRule="exact"/>
        <w:ind w:right="115"/>
        <w:jc w:val="both"/>
        <w:rPr>
          <w:color w:val="212121"/>
          <w:spacing w:val="1"/>
        </w:rPr>
      </w:pPr>
      <w:r w:rsidRPr="0086420B">
        <w:rPr>
          <w:color w:val="212121"/>
          <w:spacing w:val="1"/>
        </w:rPr>
        <w:t xml:space="preserve">Each of </w:t>
      </w:r>
      <w:r>
        <w:rPr>
          <w:color w:val="212121"/>
          <w:spacing w:val="1"/>
        </w:rPr>
        <w:t xml:space="preserve"> </w:t>
      </w:r>
      <w:r w:rsidRPr="0086420B">
        <w:rPr>
          <w:color w:val="212121"/>
          <w:spacing w:val="1"/>
        </w:rPr>
        <w:t>risks included in the 1, 2 and 3 priority</w:t>
      </w:r>
      <w:r>
        <w:rPr>
          <w:color w:val="212121"/>
          <w:spacing w:val="1"/>
        </w:rPr>
        <w:t xml:space="preserve"> group shall be </w:t>
      </w:r>
      <w:r w:rsidRPr="0086420B">
        <w:rPr>
          <w:color w:val="212121"/>
          <w:spacing w:val="1"/>
        </w:rPr>
        <w:t xml:space="preserve"> evaluated on the</w:t>
      </w:r>
      <w:r>
        <w:rPr>
          <w:color w:val="212121"/>
          <w:spacing w:val="1"/>
        </w:rPr>
        <w:t xml:space="preserve"> basis of</w:t>
      </w:r>
      <w:r w:rsidRPr="0086420B">
        <w:rPr>
          <w:color w:val="212121"/>
          <w:spacing w:val="1"/>
        </w:rPr>
        <w:t xml:space="preserve"> following factors:</w:t>
      </w:r>
    </w:p>
    <w:p w:rsidR="00B51D67" w:rsidRDefault="00B51D67" w:rsidP="00B51D67">
      <w:pPr>
        <w:pStyle w:val="a3"/>
        <w:tabs>
          <w:tab w:val="left" w:pos="1529"/>
        </w:tabs>
        <w:spacing w:before="3" w:line="322" w:lineRule="exact"/>
        <w:ind w:left="0" w:right="115"/>
        <w:jc w:val="both"/>
        <w:rPr>
          <w:color w:val="212121"/>
          <w:spacing w:val="1"/>
        </w:rPr>
      </w:pPr>
      <w:r>
        <w:rPr>
          <w:color w:val="212121"/>
          <w:spacing w:val="1"/>
        </w:rPr>
        <w:t>1)</w:t>
      </w:r>
      <w:r w:rsidRPr="0086420B">
        <w:rPr>
          <w:color w:val="212121"/>
          <w:spacing w:val="1"/>
        </w:rPr>
        <w:t xml:space="preserve"> analysis of </w:t>
      </w:r>
      <w:r>
        <w:rPr>
          <w:color w:val="212121"/>
          <w:spacing w:val="1"/>
        </w:rPr>
        <w:t>risk occurrence  reasons</w:t>
      </w:r>
      <w:r w:rsidRPr="0086420B">
        <w:rPr>
          <w:color w:val="212121"/>
          <w:spacing w:val="1"/>
        </w:rPr>
        <w:t xml:space="preserve"> (loss scenarios);</w:t>
      </w:r>
    </w:p>
    <w:p w:rsidR="00B51D67" w:rsidRPr="0086420B" w:rsidRDefault="00B51D67" w:rsidP="00B51D67">
      <w:pPr>
        <w:pStyle w:val="a3"/>
        <w:tabs>
          <w:tab w:val="left" w:pos="1529"/>
        </w:tabs>
        <w:spacing w:before="3" w:line="322" w:lineRule="exact"/>
        <w:ind w:left="0" w:right="115"/>
        <w:jc w:val="both"/>
        <w:rPr>
          <w:color w:val="212121"/>
          <w:spacing w:val="1"/>
        </w:rPr>
      </w:pPr>
      <w:r w:rsidRPr="0086420B">
        <w:rPr>
          <w:color w:val="212121"/>
          <w:spacing w:val="1"/>
        </w:rPr>
        <w:t>2) analysis of  potential impact of risk on the financial performance of the Company - Gross (excluding risk management techniques) and net (re</w:t>
      </w:r>
      <w:r>
        <w:rPr>
          <w:color w:val="212121"/>
          <w:spacing w:val="1"/>
        </w:rPr>
        <w:t xml:space="preserve">maining risk </w:t>
      </w:r>
      <w:r w:rsidRPr="0086420B">
        <w:rPr>
          <w:color w:val="212121"/>
          <w:spacing w:val="1"/>
        </w:rPr>
        <w:t>after application of risk management</w:t>
      </w:r>
      <w:r>
        <w:rPr>
          <w:color w:val="212121"/>
          <w:spacing w:val="1"/>
        </w:rPr>
        <w:t xml:space="preserve"> methods</w:t>
      </w:r>
      <w:r w:rsidRPr="0086420B">
        <w:rPr>
          <w:color w:val="212121"/>
          <w:spacing w:val="1"/>
        </w:rPr>
        <w:t>);</w:t>
      </w:r>
    </w:p>
    <w:p w:rsidR="00B51D67" w:rsidRPr="0086420B" w:rsidRDefault="00B51D67" w:rsidP="00B51D67">
      <w:pPr>
        <w:pStyle w:val="a3"/>
        <w:tabs>
          <w:tab w:val="left" w:pos="1529"/>
        </w:tabs>
        <w:spacing w:before="3" w:line="322" w:lineRule="exact"/>
        <w:ind w:left="0" w:right="115"/>
        <w:jc w:val="both"/>
        <w:rPr>
          <w:color w:val="212121"/>
          <w:spacing w:val="1"/>
        </w:rPr>
      </w:pPr>
      <w:r w:rsidRPr="0086420B">
        <w:rPr>
          <w:color w:val="212121"/>
          <w:spacing w:val="1"/>
        </w:rPr>
        <w:t xml:space="preserve">3) analysis of </w:t>
      </w:r>
      <w:r>
        <w:rPr>
          <w:color w:val="212121"/>
          <w:spacing w:val="1"/>
        </w:rPr>
        <w:t>risks</w:t>
      </w:r>
      <w:r w:rsidRPr="0086420B">
        <w:rPr>
          <w:color w:val="212121"/>
          <w:spacing w:val="1"/>
        </w:rPr>
        <w:t xml:space="preserve"> correlation  with other risks (</w:t>
      </w:r>
      <w:r>
        <w:rPr>
          <w:color w:val="212121"/>
          <w:spacing w:val="1"/>
        </w:rPr>
        <w:t xml:space="preserve">clearing off a </w:t>
      </w:r>
      <w:r w:rsidRPr="0086420B">
        <w:rPr>
          <w:color w:val="212121"/>
          <w:spacing w:val="1"/>
        </w:rPr>
        <w:t xml:space="preserve">negative effect </w:t>
      </w:r>
      <w:r>
        <w:rPr>
          <w:color w:val="212121"/>
          <w:spacing w:val="1"/>
        </w:rPr>
        <w:t>from the risk occurrence in one business unit by a positive in other business unit</w:t>
      </w:r>
      <w:r w:rsidRPr="0086420B">
        <w:rPr>
          <w:color w:val="212121"/>
          <w:spacing w:val="1"/>
        </w:rPr>
        <w:t xml:space="preserve"> - the principle of compensation, or the strengthening of the negative effect due to </w:t>
      </w:r>
      <w:r>
        <w:rPr>
          <w:color w:val="212121"/>
          <w:spacing w:val="1"/>
        </w:rPr>
        <w:t xml:space="preserve">occurrence of </w:t>
      </w:r>
      <w:r w:rsidRPr="0086420B">
        <w:rPr>
          <w:color w:val="212121"/>
          <w:spacing w:val="1"/>
        </w:rPr>
        <w:t>other risks - the principle of dominoes).</w:t>
      </w:r>
    </w:p>
    <w:p w:rsidR="00B51D67" w:rsidRDefault="00B51D67" w:rsidP="000E0B05">
      <w:pPr>
        <w:pStyle w:val="a3"/>
        <w:numPr>
          <w:ilvl w:val="0"/>
          <w:numId w:val="38"/>
        </w:numPr>
        <w:tabs>
          <w:tab w:val="left" w:pos="1529"/>
        </w:tabs>
        <w:spacing w:before="3" w:line="322" w:lineRule="exact"/>
        <w:ind w:right="115"/>
        <w:jc w:val="both"/>
        <w:rPr>
          <w:color w:val="212121"/>
          <w:spacing w:val="1"/>
        </w:rPr>
      </w:pPr>
      <w:r w:rsidRPr="0086420B">
        <w:rPr>
          <w:color w:val="212121"/>
          <w:spacing w:val="1"/>
        </w:rPr>
        <w:t xml:space="preserve">The size of </w:t>
      </w:r>
      <w:r>
        <w:rPr>
          <w:color w:val="212121"/>
          <w:spacing w:val="1"/>
        </w:rPr>
        <w:t xml:space="preserve">the </w:t>
      </w:r>
      <w:r w:rsidRPr="0086420B">
        <w:rPr>
          <w:color w:val="212121"/>
          <w:spacing w:val="1"/>
        </w:rPr>
        <w:t>critical risk</w:t>
      </w:r>
      <w:r>
        <w:rPr>
          <w:color w:val="212121"/>
          <w:spacing w:val="1"/>
        </w:rPr>
        <w:t xml:space="preserve"> effect</w:t>
      </w:r>
      <w:r w:rsidRPr="0086420B">
        <w:rPr>
          <w:color w:val="212121"/>
          <w:spacing w:val="1"/>
        </w:rPr>
        <w:t xml:space="preserve"> needs to be quantified. If it is impossible or not practical to quantify, </w:t>
      </w:r>
      <w:r>
        <w:rPr>
          <w:color w:val="212121"/>
          <w:spacing w:val="1"/>
        </w:rPr>
        <w:t>a</w:t>
      </w:r>
      <w:r w:rsidRPr="0086420B">
        <w:rPr>
          <w:color w:val="212121"/>
          <w:spacing w:val="1"/>
        </w:rPr>
        <w:t xml:space="preserve"> detailed risk assessment using a combination of</w:t>
      </w:r>
      <w:r>
        <w:rPr>
          <w:color w:val="212121"/>
          <w:spacing w:val="1"/>
        </w:rPr>
        <w:t xml:space="preserve"> qualitative assessment</w:t>
      </w:r>
      <w:r w:rsidRPr="0086420B">
        <w:rPr>
          <w:color w:val="212121"/>
          <w:spacing w:val="1"/>
        </w:rPr>
        <w:t xml:space="preserve"> methods</w:t>
      </w:r>
      <w:r>
        <w:rPr>
          <w:color w:val="212121"/>
          <w:spacing w:val="1"/>
        </w:rPr>
        <w:t xml:space="preserve"> will be needed in order to achieve the highest validated assessment</w:t>
      </w:r>
      <w:r w:rsidRPr="00690A00">
        <w:rPr>
          <w:color w:val="212121"/>
          <w:spacing w:val="1"/>
        </w:rPr>
        <w:t xml:space="preserve">. </w:t>
      </w:r>
      <w:r>
        <w:rPr>
          <w:color w:val="212121"/>
          <w:spacing w:val="1"/>
        </w:rPr>
        <w:t>At</w:t>
      </w:r>
      <w:r w:rsidRPr="00690A00">
        <w:rPr>
          <w:color w:val="212121"/>
          <w:spacing w:val="1"/>
        </w:rPr>
        <w:t xml:space="preserve"> a quantitative assessment</w:t>
      </w:r>
      <w:r>
        <w:rPr>
          <w:color w:val="212121"/>
          <w:spacing w:val="1"/>
        </w:rPr>
        <w:t xml:space="preserve"> the risk</w:t>
      </w:r>
      <w:r w:rsidRPr="00690A00">
        <w:rPr>
          <w:color w:val="212121"/>
          <w:spacing w:val="1"/>
        </w:rPr>
        <w:t xml:space="preserve"> is always evaluated first on gross basis, and then</w:t>
      </w:r>
      <w:r>
        <w:rPr>
          <w:color w:val="212121"/>
          <w:spacing w:val="1"/>
        </w:rPr>
        <w:t xml:space="preserve"> on </w:t>
      </w:r>
      <w:r w:rsidRPr="00690A00">
        <w:rPr>
          <w:color w:val="212121"/>
          <w:spacing w:val="1"/>
        </w:rPr>
        <w:t>net basis taking into account risk</w:t>
      </w:r>
      <w:r>
        <w:rPr>
          <w:color w:val="212121"/>
          <w:spacing w:val="1"/>
        </w:rPr>
        <w:t xml:space="preserve"> management measures</w:t>
      </w:r>
      <w:r w:rsidRPr="00690A00">
        <w:rPr>
          <w:color w:val="212121"/>
          <w:spacing w:val="1"/>
        </w:rPr>
        <w:t xml:space="preserve">. </w:t>
      </w:r>
      <w:r>
        <w:rPr>
          <w:color w:val="212121"/>
          <w:spacing w:val="1"/>
        </w:rPr>
        <w:t>The ch</w:t>
      </w:r>
      <w:r w:rsidRPr="00690A00">
        <w:rPr>
          <w:color w:val="212121"/>
          <w:spacing w:val="1"/>
        </w:rPr>
        <w:t>ange</w:t>
      </w:r>
      <w:r>
        <w:rPr>
          <w:color w:val="212121"/>
          <w:spacing w:val="1"/>
        </w:rPr>
        <w:t xml:space="preserve"> of a</w:t>
      </w:r>
      <w:r w:rsidRPr="00690A00">
        <w:rPr>
          <w:color w:val="212121"/>
          <w:spacing w:val="1"/>
        </w:rPr>
        <w:t xml:space="preserve"> risk</w:t>
      </w:r>
      <w:r>
        <w:rPr>
          <w:color w:val="212121"/>
          <w:spacing w:val="1"/>
        </w:rPr>
        <w:t xml:space="preserve"> on a map</w:t>
      </w:r>
      <w:r w:rsidRPr="00690A00">
        <w:rPr>
          <w:color w:val="212121"/>
          <w:spacing w:val="1"/>
        </w:rPr>
        <w:t xml:space="preserve"> can be </w:t>
      </w:r>
      <w:r>
        <w:rPr>
          <w:color w:val="212121"/>
          <w:spacing w:val="1"/>
        </w:rPr>
        <w:t>shown</w:t>
      </w:r>
      <w:r w:rsidRPr="00690A00">
        <w:rPr>
          <w:color w:val="212121"/>
          <w:spacing w:val="1"/>
        </w:rPr>
        <w:t xml:space="preserve"> by moving the corresponding identification number.</w:t>
      </w:r>
    </w:p>
    <w:p w:rsidR="00B51D67" w:rsidRPr="00CB535F" w:rsidRDefault="00B51D67" w:rsidP="000E0B05">
      <w:pPr>
        <w:pStyle w:val="a3"/>
        <w:numPr>
          <w:ilvl w:val="0"/>
          <w:numId w:val="38"/>
        </w:numPr>
        <w:tabs>
          <w:tab w:val="left" w:pos="1529"/>
        </w:tabs>
        <w:spacing w:before="3" w:line="322" w:lineRule="exact"/>
        <w:ind w:right="115"/>
        <w:jc w:val="both"/>
        <w:rPr>
          <w:color w:val="212121"/>
          <w:spacing w:val="1"/>
        </w:rPr>
      </w:pPr>
      <w:r>
        <w:rPr>
          <w:color w:val="212121"/>
          <w:spacing w:val="1"/>
        </w:rPr>
        <w:t xml:space="preserve"> </w:t>
      </w:r>
      <w:r w:rsidRPr="005F3C83">
        <w:rPr>
          <w:color w:val="212121"/>
          <w:spacing w:val="1"/>
        </w:rPr>
        <w:t xml:space="preserve">Quantitatively the risk </w:t>
      </w:r>
      <w:r>
        <w:rPr>
          <w:color w:val="212121"/>
          <w:spacing w:val="1"/>
        </w:rPr>
        <w:t>shall be</w:t>
      </w:r>
      <w:r w:rsidRPr="005F3C83">
        <w:rPr>
          <w:color w:val="212121"/>
          <w:spacing w:val="1"/>
        </w:rPr>
        <w:t xml:space="preserve"> assessed on the basis of</w:t>
      </w:r>
      <w:r>
        <w:rPr>
          <w:color w:val="212121"/>
          <w:spacing w:val="1"/>
        </w:rPr>
        <w:t xml:space="preserve"> indicator of</w:t>
      </w:r>
      <w:r w:rsidRPr="005F3C83">
        <w:rPr>
          <w:color w:val="212121"/>
          <w:spacing w:val="1"/>
        </w:rPr>
        <w:t xml:space="preserve"> the maximum</w:t>
      </w:r>
      <w:r>
        <w:rPr>
          <w:color w:val="212121"/>
          <w:spacing w:val="1"/>
        </w:rPr>
        <w:t xml:space="preserve"> </w:t>
      </w:r>
      <w:r w:rsidRPr="00CB535F">
        <w:rPr>
          <w:color w:val="212121"/>
          <w:spacing w:val="1"/>
        </w:rPr>
        <w:t xml:space="preserve">possible damage from the </w:t>
      </w:r>
      <w:r>
        <w:rPr>
          <w:color w:val="212121"/>
          <w:spacing w:val="1"/>
        </w:rPr>
        <w:t xml:space="preserve">occurrence </w:t>
      </w:r>
      <w:r w:rsidRPr="00CB535F">
        <w:rPr>
          <w:color w:val="212121"/>
          <w:spacing w:val="1"/>
        </w:rPr>
        <w:t xml:space="preserve">of each </w:t>
      </w:r>
      <w:r>
        <w:rPr>
          <w:color w:val="212121"/>
          <w:spacing w:val="1"/>
        </w:rPr>
        <w:t>certain</w:t>
      </w:r>
      <w:r w:rsidRPr="00CB535F">
        <w:rPr>
          <w:color w:val="212121"/>
          <w:spacing w:val="1"/>
        </w:rPr>
        <w:t xml:space="preserve"> risk. </w:t>
      </w:r>
      <w:r>
        <w:rPr>
          <w:color w:val="212121"/>
          <w:spacing w:val="1"/>
        </w:rPr>
        <w:t>Different</w:t>
      </w:r>
      <w:r w:rsidRPr="00CB535F">
        <w:rPr>
          <w:color w:val="212121"/>
          <w:spacing w:val="1"/>
        </w:rPr>
        <w:t xml:space="preserve"> methods and models</w:t>
      </w:r>
      <w:r>
        <w:rPr>
          <w:color w:val="212121"/>
          <w:spacing w:val="1"/>
        </w:rPr>
        <w:t xml:space="preserve"> can be used f</w:t>
      </w:r>
      <w:r w:rsidRPr="00CB535F">
        <w:rPr>
          <w:color w:val="212121"/>
          <w:spacing w:val="1"/>
        </w:rPr>
        <w:t>or a quantitative assessm</w:t>
      </w:r>
      <w:r>
        <w:rPr>
          <w:color w:val="212121"/>
          <w:spacing w:val="1"/>
        </w:rPr>
        <w:t>ent</w:t>
      </w:r>
      <w:r w:rsidRPr="00CB535F">
        <w:rPr>
          <w:color w:val="212121"/>
          <w:spacing w:val="1"/>
        </w:rPr>
        <w:t>.</w:t>
      </w:r>
    </w:p>
    <w:p w:rsidR="00B51D67" w:rsidRPr="0086420B" w:rsidRDefault="00B51D67" w:rsidP="000E0B05">
      <w:pPr>
        <w:pStyle w:val="a3"/>
        <w:numPr>
          <w:ilvl w:val="0"/>
          <w:numId w:val="38"/>
        </w:numPr>
        <w:tabs>
          <w:tab w:val="left" w:pos="1529"/>
        </w:tabs>
        <w:spacing w:before="3" w:line="322" w:lineRule="exact"/>
        <w:ind w:right="115"/>
        <w:jc w:val="both"/>
        <w:rPr>
          <w:color w:val="212121"/>
          <w:spacing w:val="1"/>
        </w:rPr>
      </w:pPr>
      <w:r>
        <w:rPr>
          <w:color w:val="212121"/>
          <w:spacing w:val="1"/>
        </w:rPr>
        <w:t xml:space="preserve"> Risk assessment methods shall</w:t>
      </w:r>
      <w:r w:rsidRPr="0086420B">
        <w:rPr>
          <w:color w:val="212121"/>
          <w:spacing w:val="1"/>
        </w:rPr>
        <w:t xml:space="preserve"> include:</w:t>
      </w:r>
    </w:p>
    <w:p w:rsidR="00B51D67" w:rsidRPr="0086420B" w:rsidRDefault="00B51D67" w:rsidP="00B51D67">
      <w:pPr>
        <w:pStyle w:val="a3"/>
        <w:tabs>
          <w:tab w:val="left" w:pos="1529"/>
        </w:tabs>
        <w:spacing w:before="3" w:line="322" w:lineRule="exact"/>
        <w:ind w:left="1195" w:right="115"/>
        <w:jc w:val="both"/>
        <w:rPr>
          <w:color w:val="212121"/>
          <w:spacing w:val="1"/>
        </w:rPr>
      </w:pPr>
      <w:r w:rsidRPr="0086420B">
        <w:rPr>
          <w:color w:val="212121"/>
          <w:spacing w:val="1"/>
        </w:rPr>
        <w:t>1) a quantitative assessment of risk based on the value of the property which may be damaged as a result of the risk</w:t>
      </w:r>
      <w:r>
        <w:rPr>
          <w:color w:val="212121"/>
          <w:spacing w:val="1"/>
        </w:rPr>
        <w:t xml:space="preserve"> occurrence</w:t>
      </w:r>
      <w:r w:rsidRPr="0086420B">
        <w:rPr>
          <w:color w:val="212121"/>
          <w:spacing w:val="1"/>
        </w:rPr>
        <w:t xml:space="preserve">. </w:t>
      </w:r>
      <w:r>
        <w:rPr>
          <w:color w:val="212121"/>
          <w:spacing w:val="1"/>
        </w:rPr>
        <w:t>In such a model</w:t>
      </w:r>
      <w:r w:rsidRPr="00CB535F">
        <w:rPr>
          <w:color w:val="212121"/>
          <w:spacing w:val="1"/>
        </w:rPr>
        <w:t>,</w:t>
      </w:r>
      <w:r>
        <w:rPr>
          <w:color w:val="212121"/>
          <w:spacing w:val="1"/>
        </w:rPr>
        <w:t xml:space="preserve"> s</w:t>
      </w:r>
      <w:r w:rsidRPr="0086420B">
        <w:rPr>
          <w:color w:val="212121"/>
          <w:spacing w:val="1"/>
        </w:rPr>
        <w:t xml:space="preserve">cenarios of material damage </w:t>
      </w:r>
      <w:r>
        <w:rPr>
          <w:color w:val="212121"/>
          <w:spacing w:val="1"/>
        </w:rPr>
        <w:t xml:space="preserve">at the </w:t>
      </w:r>
      <w:r w:rsidRPr="0086420B">
        <w:rPr>
          <w:color w:val="212121"/>
          <w:spacing w:val="1"/>
        </w:rPr>
        <w:t>risk</w:t>
      </w:r>
      <w:r>
        <w:rPr>
          <w:color w:val="212121"/>
          <w:spacing w:val="1"/>
        </w:rPr>
        <w:t xml:space="preserve"> occurrence shall be built</w:t>
      </w:r>
      <w:r w:rsidRPr="0086420B">
        <w:rPr>
          <w:color w:val="212121"/>
          <w:spacing w:val="1"/>
        </w:rPr>
        <w:t>, and</w:t>
      </w:r>
      <w:r>
        <w:rPr>
          <w:color w:val="212121"/>
          <w:spacing w:val="1"/>
        </w:rPr>
        <w:t xml:space="preserve"> </w:t>
      </w:r>
      <w:r w:rsidRPr="0086420B">
        <w:rPr>
          <w:color w:val="212121"/>
          <w:spacing w:val="1"/>
        </w:rPr>
        <w:t xml:space="preserve">recoverable amount of property which may be damaged and </w:t>
      </w:r>
      <w:r>
        <w:rPr>
          <w:color w:val="212121"/>
          <w:spacing w:val="1"/>
        </w:rPr>
        <w:t>may</w:t>
      </w:r>
      <w:r w:rsidRPr="0086420B">
        <w:rPr>
          <w:color w:val="212121"/>
          <w:spacing w:val="1"/>
        </w:rPr>
        <w:t xml:space="preserve"> be subsequently repaired or replace</w:t>
      </w:r>
      <w:r>
        <w:rPr>
          <w:color w:val="212121"/>
          <w:spacing w:val="1"/>
        </w:rPr>
        <w:t>d shall be calculated</w:t>
      </w:r>
      <w:r w:rsidRPr="0086420B">
        <w:rPr>
          <w:color w:val="212121"/>
          <w:spacing w:val="1"/>
        </w:rPr>
        <w:t xml:space="preserve">. Typically </w:t>
      </w:r>
      <w:r>
        <w:rPr>
          <w:color w:val="212121"/>
          <w:spacing w:val="1"/>
        </w:rPr>
        <w:t>it is used for quantitative assessment of</w:t>
      </w:r>
      <w:r w:rsidRPr="0086420B">
        <w:rPr>
          <w:color w:val="212121"/>
          <w:spacing w:val="1"/>
        </w:rPr>
        <w:t xml:space="preserve"> operational risks (material damage to property caused by man-made disasters, fire, etc.).</w:t>
      </w:r>
    </w:p>
    <w:p w:rsidR="00B51D67" w:rsidRDefault="00B51D67" w:rsidP="00B51D67">
      <w:pPr>
        <w:pStyle w:val="a3"/>
        <w:tabs>
          <w:tab w:val="left" w:pos="1529"/>
        </w:tabs>
        <w:spacing w:before="3" w:line="322" w:lineRule="exact"/>
        <w:ind w:left="1195" w:right="115"/>
        <w:jc w:val="both"/>
        <w:rPr>
          <w:color w:val="212121"/>
          <w:spacing w:val="1"/>
        </w:rPr>
      </w:pPr>
      <w:r w:rsidRPr="0086420B">
        <w:rPr>
          <w:color w:val="212121"/>
          <w:spacing w:val="1"/>
        </w:rPr>
        <w:t xml:space="preserve">2) a quantitative assessment based on the calculation of unearned income. </w:t>
      </w:r>
      <w:r>
        <w:rPr>
          <w:color w:val="212121"/>
          <w:spacing w:val="1"/>
        </w:rPr>
        <w:t xml:space="preserve">The </w:t>
      </w:r>
      <w:r w:rsidRPr="0086420B">
        <w:rPr>
          <w:color w:val="212121"/>
          <w:spacing w:val="1"/>
        </w:rPr>
        <w:t>duration of a possible production downtime as a result of the risk</w:t>
      </w:r>
      <w:r>
        <w:rPr>
          <w:color w:val="212121"/>
          <w:spacing w:val="1"/>
        </w:rPr>
        <w:t xml:space="preserve"> occurrence shall be estimated </w:t>
      </w:r>
      <w:r w:rsidRPr="0086420B">
        <w:rPr>
          <w:color w:val="212121"/>
          <w:spacing w:val="1"/>
        </w:rPr>
        <w:t xml:space="preserve">and the income (or fixed costs) </w:t>
      </w:r>
      <w:r>
        <w:rPr>
          <w:color w:val="212121"/>
          <w:spacing w:val="1"/>
        </w:rPr>
        <w:t>per</w:t>
      </w:r>
      <w:r w:rsidRPr="0086420B">
        <w:rPr>
          <w:color w:val="212121"/>
          <w:spacing w:val="1"/>
        </w:rPr>
        <w:t xml:space="preserve"> day</w:t>
      </w:r>
      <w:r>
        <w:rPr>
          <w:color w:val="212121"/>
          <w:spacing w:val="1"/>
        </w:rPr>
        <w:t xml:space="preserve"> shall be calculated</w:t>
      </w:r>
      <w:r w:rsidRPr="0086420B">
        <w:rPr>
          <w:color w:val="212121"/>
          <w:spacing w:val="1"/>
        </w:rPr>
        <w:t xml:space="preserve">. </w:t>
      </w:r>
      <w:r>
        <w:rPr>
          <w:color w:val="212121"/>
          <w:spacing w:val="1"/>
        </w:rPr>
        <w:t>As the result of</w:t>
      </w:r>
      <w:r w:rsidRPr="0086420B">
        <w:rPr>
          <w:color w:val="212121"/>
          <w:spacing w:val="1"/>
        </w:rPr>
        <w:t xml:space="preserve"> multiplying these figures a quantitative risk assessment</w:t>
      </w:r>
      <w:r>
        <w:rPr>
          <w:color w:val="212121"/>
          <w:spacing w:val="1"/>
        </w:rPr>
        <w:t xml:space="preserve"> shall be obtained</w:t>
      </w:r>
      <w:r w:rsidRPr="0086420B">
        <w:rPr>
          <w:color w:val="212121"/>
          <w:spacing w:val="1"/>
        </w:rPr>
        <w:t xml:space="preserve">. Such an assessment </w:t>
      </w:r>
      <w:r>
        <w:rPr>
          <w:color w:val="212121"/>
          <w:spacing w:val="1"/>
        </w:rPr>
        <w:t>is</w:t>
      </w:r>
      <w:r w:rsidRPr="0086420B">
        <w:rPr>
          <w:color w:val="212121"/>
          <w:spacing w:val="1"/>
        </w:rPr>
        <w:t xml:space="preserve"> commonly used to assess the risk of production interruption</w:t>
      </w:r>
      <w:r>
        <w:rPr>
          <w:color w:val="212121"/>
          <w:spacing w:val="1"/>
        </w:rPr>
        <w:t xml:space="preserve"> </w:t>
      </w:r>
      <w:r w:rsidRPr="00F00614">
        <w:rPr>
          <w:color w:val="212121"/>
          <w:spacing w:val="1"/>
        </w:rPr>
        <w:t>or supply disruption.</w:t>
      </w:r>
    </w:p>
    <w:p w:rsidR="00B51D67" w:rsidRPr="00F00614" w:rsidRDefault="00B51D67" w:rsidP="00B51D67">
      <w:pPr>
        <w:pStyle w:val="a3"/>
        <w:spacing w:before="2" w:line="322" w:lineRule="exact"/>
        <w:ind w:right="127"/>
        <w:jc w:val="both"/>
        <w:rPr>
          <w:color w:val="212121"/>
          <w:spacing w:val="2"/>
        </w:rPr>
      </w:pPr>
      <w:r>
        <w:rPr>
          <w:color w:val="212121"/>
          <w:spacing w:val="2"/>
        </w:rPr>
        <w:t xml:space="preserve">              3) </w:t>
      </w:r>
      <w:r w:rsidRPr="00F00614">
        <w:rPr>
          <w:color w:val="212121"/>
          <w:spacing w:val="2"/>
        </w:rPr>
        <w:t xml:space="preserve">quantitative risk assessment on the basis of comparative analysis. </w:t>
      </w:r>
      <w:r>
        <w:rPr>
          <w:color w:val="212121"/>
          <w:spacing w:val="2"/>
        </w:rPr>
        <w:t>Evaluation</w:t>
      </w:r>
      <w:r w:rsidRPr="00F00614">
        <w:rPr>
          <w:color w:val="212121"/>
          <w:spacing w:val="2"/>
        </w:rPr>
        <w:t xml:space="preserve"> of the maximum damage </w:t>
      </w:r>
      <w:r>
        <w:rPr>
          <w:color w:val="212121"/>
          <w:spacing w:val="2"/>
        </w:rPr>
        <w:t>from</w:t>
      </w:r>
      <w:r w:rsidRPr="00F00614">
        <w:rPr>
          <w:color w:val="212121"/>
          <w:spacing w:val="2"/>
        </w:rPr>
        <w:t xml:space="preserve"> some types of risks, such as risks of liability for injury or </w:t>
      </w:r>
      <w:r>
        <w:rPr>
          <w:color w:val="212121"/>
          <w:spacing w:val="2"/>
        </w:rPr>
        <w:t xml:space="preserve">environmental pollution, cannot be calculated by any formulas and therefore case statistics shall be used for quantitative assessment of such risks   </w:t>
      </w:r>
    </w:p>
    <w:p w:rsidR="00B51D67" w:rsidRPr="00F00614" w:rsidRDefault="00B51D67" w:rsidP="00B51D67">
      <w:pPr>
        <w:pStyle w:val="a3"/>
        <w:spacing w:before="2" w:line="322" w:lineRule="exact"/>
        <w:ind w:right="127"/>
        <w:jc w:val="both"/>
        <w:sectPr w:rsidR="00B51D67" w:rsidRPr="00F00614">
          <w:pgSz w:w="11909" w:h="16840"/>
          <w:pgMar w:top="620" w:right="460" w:bottom="280" w:left="1020" w:header="720" w:footer="720" w:gutter="0"/>
          <w:cols w:space="720"/>
        </w:sectPr>
      </w:pPr>
      <w:r w:rsidRPr="00F00614">
        <w:rPr>
          <w:color w:val="212121"/>
          <w:spacing w:val="2"/>
        </w:rPr>
        <w:t>It is calculated for any formulas, and therefore to quantify these risks using case-statistics (industry and</w:t>
      </w:r>
      <w:r>
        <w:rPr>
          <w:color w:val="212121"/>
          <w:spacing w:val="2"/>
        </w:rPr>
        <w:t xml:space="preserve"> territorial). </w:t>
      </w:r>
    </w:p>
    <w:p w:rsidR="00B51D67" w:rsidRPr="00F00614" w:rsidRDefault="00B51D67" w:rsidP="00B51D67">
      <w:pPr>
        <w:pStyle w:val="Heading1"/>
        <w:jc w:val="both"/>
        <w:rPr>
          <w:b w:val="0"/>
        </w:rPr>
      </w:pPr>
      <w:r w:rsidRPr="00F00614">
        <w:rPr>
          <w:b w:val="0"/>
        </w:rPr>
        <w:lastRenderedPageBreak/>
        <w:t>To assess these risks</w:t>
      </w:r>
      <w:r>
        <w:rPr>
          <w:b w:val="0"/>
        </w:rPr>
        <w:t>,</w:t>
      </w:r>
      <w:r w:rsidRPr="00F00614">
        <w:rPr>
          <w:b w:val="0"/>
        </w:rPr>
        <w:t xml:space="preserve"> </w:t>
      </w:r>
      <w:r>
        <w:rPr>
          <w:b w:val="0"/>
        </w:rPr>
        <w:t>usually</w:t>
      </w:r>
      <w:r w:rsidRPr="00F00614">
        <w:rPr>
          <w:b w:val="0"/>
        </w:rPr>
        <w:t xml:space="preserve"> scenarios of </w:t>
      </w:r>
      <w:r>
        <w:rPr>
          <w:b w:val="0"/>
        </w:rPr>
        <w:t xml:space="preserve">their </w:t>
      </w:r>
      <w:r w:rsidRPr="00F00614">
        <w:rPr>
          <w:b w:val="0"/>
        </w:rPr>
        <w:t>occurrence and the parties wh</w:t>
      </w:r>
      <w:r>
        <w:rPr>
          <w:b w:val="0"/>
        </w:rPr>
        <w:t>ich</w:t>
      </w:r>
      <w:r w:rsidRPr="00F00614">
        <w:rPr>
          <w:b w:val="0"/>
        </w:rPr>
        <w:t xml:space="preserve"> may be involved (suffer damage), as well as the overall impact of such risk</w:t>
      </w:r>
      <w:r>
        <w:rPr>
          <w:b w:val="0"/>
        </w:rPr>
        <w:t xml:space="preserve"> are evaluated, and</w:t>
      </w:r>
      <w:r w:rsidRPr="00F00614">
        <w:rPr>
          <w:b w:val="0"/>
        </w:rPr>
        <w:t xml:space="preserve"> on the basis of existing information (statistics) on the cost of damage caused by </w:t>
      </w:r>
      <w:r>
        <w:rPr>
          <w:b w:val="0"/>
        </w:rPr>
        <w:t>occurrence</w:t>
      </w:r>
      <w:r w:rsidRPr="00F00614">
        <w:rPr>
          <w:b w:val="0"/>
        </w:rPr>
        <w:t xml:space="preserve"> of such scenario the maximum possible damage</w:t>
      </w:r>
      <w:r>
        <w:rPr>
          <w:b w:val="0"/>
        </w:rPr>
        <w:t xml:space="preserve"> shall be determined</w:t>
      </w:r>
      <w:r w:rsidRPr="00F00614">
        <w:rPr>
          <w:b w:val="0"/>
        </w:rPr>
        <w:t xml:space="preserve">. </w:t>
      </w:r>
      <w:r>
        <w:rPr>
          <w:b w:val="0"/>
        </w:rPr>
        <w:t>Case s</w:t>
      </w:r>
      <w:r w:rsidRPr="00F00614">
        <w:rPr>
          <w:b w:val="0"/>
        </w:rPr>
        <w:t>tatistics  is also used to assess the impact of any risks on the market value of shares and other securities of the company.</w:t>
      </w:r>
    </w:p>
    <w:p w:rsidR="00B51D67" w:rsidRPr="00B65D18" w:rsidRDefault="00B51D67" w:rsidP="00B51D67">
      <w:pPr>
        <w:pStyle w:val="a3"/>
        <w:spacing w:before="2" w:line="322" w:lineRule="exact"/>
        <w:ind w:right="119"/>
        <w:jc w:val="both"/>
        <w:rPr>
          <w:color w:val="212121"/>
          <w:spacing w:val="2"/>
        </w:rPr>
      </w:pPr>
      <w:r>
        <w:rPr>
          <w:color w:val="212121"/>
          <w:spacing w:val="2"/>
        </w:rPr>
        <w:t>4)</w:t>
      </w:r>
      <w:r w:rsidRPr="00B65D18">
        <w:rPr>
          <w:color w:val="212121"/>
          <w:spacing w:val="2"/>
        </w:rPr>
        <w:t xml:space="preserve"> The quantitative risk assessment based on stati</w:t>
      </w:r>
      <w:r>
        <w:rPr>
          <w:color w:val="212121"/>
          <w:spacing w:val="2"/>
        </w:rPr>
        <w:t xml:space="preserve">stical models. This assessment shall be </w:t>
      </w:r>
      <w:r w:rsidRPr="00B65D18">
        <w:rPr>
          <w:color w:val="212121"/>
          <w:spacing w:val="2"/>
        </w:rPr>
        <w:t>applied to risks that have a specific monetary value</w:t>
      </w:r>
      <w:r>
        <w:rPr>
          <w:color w:val="212121"/>
          <w:spacing w:val="2"/>
        </w:rPr>
        <w:t xml:space="preserve"> </w:t>
      </w:r>
      <w:r w:rsidRPr="00B65D18">
        <w:rPr>
          <w:color w:val="212121"/>
          <w:spacing w:val="2"/>
        </w:rPr>
        <w:t>and dependence on certain external factors (e</w:t>
      </w:r>
      <w:r>
        <w:rPr>
          <w:color w:val="212121"/>
          <w:spacing w:val="2"/>
        </w:rPr>
        <w:t>.</w:t>
      </w:r>
      <w:r w:rsidRPr="00B65D18">
        <w:rPr>
          <w:color w:val="212121"/>
          <w:spacing w:val="2"/>
        </w:rPr>
        <w:t>g</w:t>
      </w:r>
      <w:r>
        <w:rPr>
          <w:color w:val="212121"/>
          <w:spacing w:val="2"/>
        </w:rPr>
        <w:t>.</w:t>
      </w:r>
      <w:r w:rsidRPr="00B65D18">
        <w:rPr>
          <w:color w:val="212121"/>
          <w:spacing w:val="2"/>
        </w:rPr>
        <w:t xml:space="preserve"> oil price fluctuations, currency fluctuations, inflation expectations, etc.) and are based on the construction of statistical relationships (for example, using the methods of regression analysis). In this case, you </w:t>
      </w:r>
      <w:r>
        <w:rPr>
          <w:color w:val="212121"/>
          <w:spacing w:val="2"/>
        </w:rPr>
        <w:t xml:space="preserve">it can be </w:t>
      </w:r>
      <w:r w:rsidRPr="00B65D18">
        <w:rPr>
          <w:color w:val="212121"/>
          <w:spacing w:val="2"/>
        </w:rPr>
        <w:t>clearly identif</w:t>
      </w:r>
      <w:r>
        <w:rPr>
          <w:color w:val="212121"/>
          <w:spacing w:val="2"/>
        </w:rPr>
        <w:t>ied</w:t>
      </w:r>
      <w:r w:rsidRPr="00B65D18">
        <w:rPr>
          <w:color w:val="212121"/>
          <w:spacing w:val="2"/>
        </w:rPr>
        <w:t xml:space="preserve"> the conditions under which </w:t>
      </w:r>
      <w:r>
        <w:rPr>
          <w:color w:val="212121"/>
          <w:spacing w:val="2"/>
        </w:rPr>
        <w:t>th</w:t>
      </w:r>
      <w:r w:rsidRPr="00B65D18">
        <w:rPr>
          <w:color w:val="212121"/>
          <w:spacing w:val="2"/>
        </w:rPr>
        <w:t xml:space="preserve">e </w:t>
      </w:r>
      <w:r>
        <w:rPr>
          <w:color w:val="212121"/>
          <w:spacing w:val="2"/>
        </w:rPr>
        <w:t>occurred</w:t>
      </w:r>
      <w:r w:rsidRPr="00B65D18">
        <w:rPr>
          <w:color w:val="212121"/>
          <w:spacing w:val="2"/>
        </w:rPr>
        <w:t xml:space="preserve"> risk can be </w:t>
      </w:r>
      <w:r w:rsidR="000E0B05">
        <w:rPr>
          <w:color w:val="212121"/>
          <w:spacing w:val="2"/>
        </w:rPr>
        <w:t xml:space="preserve">significant for the Company. </w:t>
      </w:r>
    </w:p>
    <w:p w:rsidR="00B51D67" w:rsidRPr="00B65D18" w:rsidRDefault="00FC75D7" w:rsidP="00B51D67">
      <w:pPr>
        <w:pStyle w:val="a3"/>
        <w:spacing w:before="2" w:line="322" w:lineRule="exact"/>
        <w:ind w:right="119"/>
        <w:jc w:val="both"/>
        <w:rPr>
          <w:color w:val="212121"/>
          <w:spacing w:val="2"/>
        </w:rPr>
      </w:pPr>
      <w:r>
        <w:rPr>
          <w:color w:val="212121"/>
          <w:spacing w:val="2"/>
        </w:rPr>
        <w:t xml:space="preserve">76. </w:t>
      </w:r>
      <w:r w:rsidR="00B51D67" w:rsidRPr="00B65D18">
        <w:rPr>
          <w:color w:val="212121"/>
          <w:spacing w:val="2"/>
        </w:rPr>
        <w:t xml:space="preserve"> The statistical approach </w:t>
      </w:r>
      <w:r w:rsidR="00B51D67">
        <w:rPr>
          <w:color w:val="212121"/>
          <w:spacing w:val="2"/>
        </w:rPr>
        <w:t xml:space="preserve">is based on historical data </w:t>
      </w:r>
      <w:r w:rsidR="00B51D67" w:rsidRPr="00B65D18">
        <w:rPr>
          <w:color w:val="212121"/>
          <w:spacing w:val="2"/>
        </w:rPr>
        <w:t xml:space="preserve">of </w:t>
      </w:r>
      <w:r w:rsidR="00B51D67">
        <w:rPr>
          <w:color w:val="212121"/>
          <w:spacing w:val="2"/>
        </w:rPr>
        <w:t>occurred</w:t>
      </w:r>
      <w:r w:rsidR="00B51D67" w:rsidRPr="00B65D18">
        <w:rPr>
          <w:color w:val="212121"/>
          <w:spacing w:val="2"/>
        </w:rPr>
        <w:t xml:space="preserve"> risk events. In this approach, a quantitative risk assessment </w:t>
      </w:r>
      <w:r w:rsidR="00B51D67">
        <w:rPr>
          <w:color w:val="212121"/>
          <w:spacing w:val="2"/>
        </w:rPr>
        <w:t>shall be</w:t>
      </w:r>
      <w:r w:rsidR="00B51D67" w:rsidRPr="00B65D18">
        <w:rPr>
          <w:color w:val="212121"/>
          <w:spacing w:val="2"/>
        </w:rPr>
        <w:t xml:space="preserve"> </w:t>
      </w:r>
      <w:r w:rsidR="00B51D67">
        <w:rPr>
          <w:color w:val="212121"/>
          <w:spacing w:val="2"/>
        </w:rPr>
        <w:t xml:space="preserve">carried out on the </w:t>
      </w:r>
      <w:r w:rsidR="00B51D67" w:rsidRPr="00B65D18">
        <w:rPr>
          <w:color w:val="212121"/>
          <w:spacing w:val="2"/>
        </w:rPr>
        <w:t>bas</w:t>
      </w:r>
      <w:r w:rsidR="00B51D67">
        <w:rPr>
          <w:color w:val="212121"/>
          <w:spacing w:val="2"/>
        </w:rPr>
        <w:t>is</w:t>
      </w:r>
      <w:r w:rsidR="00B51D67" w:rsidRPr="00B65D18">
        <w:rPr>
          <w:color w:val="212121"/>
          <w:spacing w:val="2"/>
        </w:rPr>
        <w:t xml:space="preserve"> </w:t>
      </w:r>
      <w:r w:rsidR="00B51D67">
        <w:rPr>
          <w:color w:val="212121"/>
          <w:spacing w:val="2"/>
        </w:rPr>
        <w:t>of</w:t>
      </w:r>
      <w:r w:rsidR="00B51D67" w:rsidRPr="00B65D18">
        <w:rPr>
          <w:color w:val="212121"/>
          <w:spacing w:val="2"/>
        </w:rPr>
        <w:t xml:space="preserve"> an accumulat</w:t>
      </w:r>
      <w:r w:rsidR="00B51D67">
        <w:rPr>
          <w:color w:val="212121"/>
          <w:spacing w:val="2"/>
        </w:rPr>
        <w:t>ed</w:t>
      </w:r>
      <w:r w:rsidR="00B51D67" w:rsidRPr="00B65D18">
        <w:rPr>
          <w:color w:val="212121"/>
          <w:spacing w:val="2"/>
        </w:rPr>
        <w:t xml:space="preserve"> internal or external statistics. The main methods of risk assessment in the framework of this approach:</w:t>
      </w:r>
    </w:p>
    <w:p w:rsidR="00B51D67" w:rsidRPr="00B65D18" w:rsidRDefault="00B51D67" w:rsidP="00B51D67">
      <w:pPr>
        <w:pStyle w:val="a3"/>
        <w:spacing w:before="2" w:line="322" w:lineRule="exact"/>
        <w:ind w:right="119"/>
        <w:jc w:val="both"/>
        <w:rPr>
          <w:color w:val="212121"/>
          <w:spacing w:val="2"/>
        </w:rPr>
      </w:pPr>
      <w:r w:rsidRPr="00B65D18">
        <w:rPr>
          <w:color w:val="212121"/>
          <w:spacing w:val="2"/>
        </w:rPr>
        <w:t xml:space="preserve">1) </w:t>
      </w:r>
      <w:r>
        <w:rPr>
          <w:color w:val="212121"/>
          <w:spacing w:val="2"/>
        </w:rPr>
        <w:t>Value at risk</w:t>
      </w:r>
      <w:r w:rsidRPr="00B65D18">
        <w:rPr>
          <w:color w:val="212121"/>
          <w:spacing w:val="2"/>
        </w:rPr>
        <w:t xml:space="preserve"> - VaR - the maximum reduction in the value of the investment at a certain planning horizon (e</w:t>
      </w:r>
      <w:r>
        <w:rPr>
          <w:color w:val="212121"/>
          <w:spacing w:val="2"/>
        </w:rPr>
        <w:t>.</w:t>
      </w:r>
      <w:r w:rsidRPr="00B65D18">
        <w:rPr>
          <w:color w:val="212121"/>
          <w:spacing w:val="2"/>
        </w:rPr>
        <w:t>g</w:t>
      </w:r>
      <w:r>
        <w:rPr>
          <w:color w:val="212121"/>
          <w:spacing w:val="2"/>
        </w:rPr>
        <w:t>.</w:t>
      </w:r>
      <w:r w:rsidRPr="00B65D18">
        <w:rPr>
          <w:color w:val="212121"/>
          <w:spacing w:val="2"/>
        </w:rPr>
        <w:t>, month) which will not be exceeded with a high (in advance</w:t>
      </w:r>
      <w:r>
        <w:rPr>
          <w:color w:val="212121"/>
          <w:spacing w:val="2"/>
        </w:rPr>
        <w:t xml:space="preserve"> </w:t>
      </w:r>
      <w:r w:rsidRPr="00B65D18">
        <w:rPr>
          <w:color w:val="212121"/>
          <w:spacing w:val="2"/>
        </w:rPr>
        <w:t>specified) probability (typically 95% - VaR95% or 99% - VaR99%). The value of VaR has a monetary value.</w:t>
      </w:r>
    </w:p>
    <w:p w:rsidR="00B51D67" w:rsidRPr="00B65D18" w:rsidRDefault="00B51D67" w:rsidP="00B51D67">
      <w:pPr>
        <w:pStyle w:val="a3"/>
        <w:spacing w:before="2" w:line="322" w:lineRule="exact"/>
        <w:ind w:right="119"/>
        <w:jc w:val="both"/>
        <w:rPr>
          <w:color w:val="212121"/>
          <w:spacing w:val="2"/>
        </w:rPr>
      </w:pPr>
      <w:r w:rsidRPr="00B65D18">
        <w:rPr>
          <w:color w:val="212121"/>
          <w:spacing w:val="2"/>
        </w:rPr>
        <w:t xml:space="preserve">2) </w:t>
      </w:r>
      <w:r>
        <w:rPr>
          <w:color w:val="212121"/>
          <w:spacing w:val="2"/>
        </w:rPr>
        <w:t>Cash-flow at risk - CFaR</w:t>
      </w:r>
      <w:r w:rsidRPr="00B65D18">
        <w:rPr>
          <w:color w:val="212121"/>
          <w:spacing w:val="2"/>
        </w:rPr>
        <w:t xml:space="preserve"> - the maximum reduction in the </w:t>
      </w:r>
      <w:r>
        <w:rPr>
          <w:color w:val="212121"/>
          <w:spacing w:val="2"/>
        </w:rPr>
        <w:t>amount</w:t>
      </w:r>
      <w:r w:rsidRPr="00B65D18">
        <w:rPr>
          <w:color w:val="212121"/>
          <w:spacing w:val="2"/>
        </w:rPr>
        <w:t xml:space="preserve"> of </w:t>
      </w:r>
      <w:r>
        <w:rPr>
          <w:color w:val="212121"/>
          <w:spacing w:val="2"/>
        </w:rPr>
        <w:t>cash proceeds</w:t>
      </w:r>
      <w:r w:rsidRPr="00B65D18">
        <w:rPr>
          <w:color w:val="212121"/>
          <w:spacing w:val="2"/>
        </w:rPr>
        <w:t xml:space="preserve"> (or a maximum increase in costs) caused by </w:t>
      </w:r>
      <w:r>
        <w:rPr>
          <w:color w:val="212121"/>
          <w:spacing w:val="2"/>
        </w:rPr>
        <w:t xml:space="preserve">influence of </w:t>
      </w:r>
      <w:r w:rsidRPr="00B65D18">
        <w:rPr>
          <w:color w:val="212121"/>
          <w:spacing w:val="2"/>
        </w:rPr>
        <w:t xml:space="preserve">one or more </w:t>
      </w:r>
      <w:r>
        <w:rPr>
          <w:color w:val="212121"/>
          <w:spacing w:val="2"/>
        </w:rPr>
        <w:t xml:space="preserve"> risk </w:t>
      </w:r>
      <w:r w:rsidRPr="00B65D18">
        <w:rPr>
          <w:color w:val="212121"/>
          <w:spacing w:val="2"/>
        </w:rPr>
        <w:t>factors</w:t>
      </w:r>
    </w:p>
    <w:p w:rsidR="00B51D67" w:rsidRPr="00B65D18" w:rsidRDefault="00B51D67" w:rsidP="00B51D67">
      <w:pPr>
        <w:pStyle w:val="a3"/>
        <w:spacing w:before="2" w:line="322" w:lineRule="exact"/>
        <w:ind w:right="119"/>
        <w:jc w:val="both"/>
        <w:rPr>
          <w:color w:val="212121"/>
          <w:spacing w:val="2"/>
        </w:rPr>
      </w:pPr>
      <w:r w:rsidRPr="00B65D18">
        <w:rPr>
          <w:color w:val="212121"/>
          <w:spacing w:val="2"/>
        </w:rPr>
        <w:t xml:space="preserve">risk that will not be exceeded with a </w:t>
      </w:r>
      <w:r>
        <w:rPr>
          <w:color w:val="212121"/>
          <w:spacing w:val="2"/>
        </w:rPr>
        <w:t>big</w:t>
      </w:r>
      <w:r w:rsidRPr="00B65D18">
        <w:rPr>
          <w:color w:val="212121"/>
          <w:spacing w:val="2"/>
        </w:rPr>
        <w:t xml:space="preserve"> (predetermined) probability</w:t>
      </w:r>
      <w:r>
        <w:rPr>
          <w:color w:val="212121"/>
          <w:spacing w:val="2"/>
        </w:rPr>
        <w:t xml:space="preserve"> </w:t>
      </w:r>
      <w:r w:rsidRPr="00B65D18">
        <w:rPr>
          <w:color w:val="212121"/>
          <w:spacing w:val="2"/>
        </w:rPr>
        <w:t>(Usually 95% or 99%) at a certain planning horizon. The method reflects the specific risks of non-financial companies.</w:t>
      </w:r>
    </w:p>
    <w:p w:rsidR="00B51D67" w:rsidRDefault="00B51D67" w:rsidP="00B51D67">
      <w:pPr>
        <w:pStyle w:val="a3"/>
        <w:spacing w:before="2" w:line="322" w:lineRule="exact"/>
        <w:ind w:right="119"/>
        <w:jc w:val="both"/>
        <w:rPr>
          <w:color w:val="212121"/>
          <w:spacing w:val="2"/>
        </w:rPr>
      </w:pPr>
      <w:r w:rsidRPr="00B65D18">
        <w:rPr>
          <w:color w:val="212121"/>
          <w:spacing w:val="2"/>
        </w:rPr>
        <w:t xml:space="preserve">Due to the fact that most of assets of non-financial companies are illiquid, for </w:t>
      </w:r>
      <w:r>
        <w:rPr>
          <w:color w:val="212121"/>
          <w:spacing w:val="2"/>
        </w:rPr>
        <w:t>them the</w:t>
      </w:r>
      <w:r w:rsidRPr="00B65D18">
        <w:rPr>
          <w:color w:val="212121"/>
          <w:spacing w:val="2"/>
        </w:rPr>
        <w:t xml:space="preserve"> main risk is a decline in operating cash flow. Therefore, a key</w:t>
      </w:r>
      <w:r>
        <w:rPr>
          <w:color w:val="212121"/>
          <w:spacing w:val="2"/>
        </w:rPr>
        <w:t xml:space="preserve"> value</w:t>
      </w:r>
      <w:r w:rsidRPr="00B65D18">
        <w:rPr>
          <w:color w:val="212121"/>
          <w:spacing w:val="2"/>
        </w:rPr>
        <w:t xml:space="preserve"> </w:t>
      </w:r>
      <w:r>
        <w:rPr>
          <w:color w:val="212121"/>
          <w:spacing w:val="2"/>
        </w:rPr>
        <w:t>metric of a risk is</w:t>
      </w:r>
      <w:r w:rsidRPr="00B65D18">
        <w:rPr>
          <w:color w:val="212121"/>
          <w:spacing w:val="2"/>
        </w:rPr>
        <w:t xml:space="preserve"> cash flow</w:t>
      </w:r>
      <w:r>
        <w:rPr>
          <w:color w:val="212121"/>
          <w:spacing w:val="2"/>
        </w:rPr>
        <w:t xml:space="preserve"> at</w:t>
      </w:r>
      <w:r w:rsidRPr="00B65D18">
        <w:rPr>
          <w:color w:val="212121"/>
          <w:spacing w:val="2"/>
        </w:rPr>
        <w:t xml:space="preserve"> risk. In this connection it is necessary to </w:t>
      </w:r>
      <w:r>
        <w:rPr>
          <w:color w:val="212121"/>
          <w:spacing w:val="2"/>
        </w:rPr>
        <w:t>build</w:t>
      </w:r>
      <w:r w:rsidRPr="00B65D18">
        <w:rPr>
          <w:color w:val="212121"/>
          <w:spacing w:val="2"/>
        </w:rPr>
        <w:t xml:space="preserve"> a model that describes the influence of o</w:t>
      </w:r>
      <w:r>
        <w:rPr>
          <w:color w:val="212121"/>
          <w:spacing w:val="2"/>
        </w:rPr>
        <w:t xml:space="preserve">ne or a group of factors on the amount of cash proceeds </w:t>
      </w:r>
      <w:r w:rsidRPr="00B65D18">
        <w:rPr>
          <w:color w:val="212121"/>
          <w:spacing w:val="2"/>
        </w:rPr>
        <w:t>(expenses) of the Company. Risk factors may act as market value (prices, exchange rates, interest rates), and</w:t>
      </w:r>
      <w:r>
        <w:rPr>
          <w:color w:val="212121"/>
          <w:spacing w:val="2"/>
        </w:rPr>
        <w:t xml:space="preserve"> </w:t>
      </w:r>
      <w:r w:rsidRPr="00B65D18">
        <w:rPr>
          <w:color w:val="212121"/>
          <w:spacing w:val="2"/>
        </w:rPr>
        <w:t xml:space="preserve">random events (credit, operational, regulatory, etc.). Possible changes in the risk factors and the likelihood of such changes are estimated based on historical data or expert opinion. On the basis of the </w:t>
      </w:r>
      <w:r>
        <w:rPr>
          <w:color w:val="212121"/>
          <w:spacing w:val="2"/>
        </w:rPr>
        <w:t>built</w:t>
      </w:r>
      <w:r w:rsidRPr="00B65D18">
        <w:rPr>
          <w:color w:val="212121"/>
          <w:spacing w:val="2"/>
        </w:rPr>
        <w:t xml:space="preserve"> model possible changes in the factors </w:t>
      </w:r>
      <w:r>
        <w:rPr>
          <w:color w:val="212121"/>
          <w:spacing w:val="2"/>
        </w:rPr>
        <w:t>shall be transformed</w:t>
      </w:r>
      <w:r w:rsidRPr="00B65D18">
        <w:rPr>
          <w:color w:val="212121"/>
          <w:spacing w:val="2"/>
        </w:rPr>
        <w:t xml:space="preserve"> into possible</w:t>
      </w:r>
      <w:r>
        <w:rPr>
          <w:color w:val="212121"/>
          <w:spacing w:val="2"/>
        </w:rPr>
        <w:t xml:space="preserve"> </w:t>
      </w:r>
      <w:r w:rsidRPr="00B65D18">
        <w:rPr>
          <w:color w:val="212121"/>
          <w:spacing w:val="2"/>
        </w:rPr>
        <w:t xml:space="preserve">changes in cash flow and probability distribution </w:t>
      </w:r>
      <w:r>
        <w:rPr>
          <w:color w:val="212121"/>
          <w:spacing w:val="2"/>
        </w:rPr>
        <w:t xml:space="preserve">of cash flow changes shall be built. </w:t>
      </w:r>
    </w:p>
    <w:p w:rsidR="00B51D67" w:rsidRDefault="00B51D67" w:rsidP="00B51D67">
      <w:pPr>
        <w:pStyle w:val="a3"/>
        <w:spacing w:before="2" w:line="322" w:lineRule="exact"/>
        <w:ind w:right="119"/>
        <w:jc w:val="both"/>
        <w:rPr>
          <w:color w:val="212121"/>
          <w:spacing w:val="2"/>
        </w:rPr>
      </w:pPr>
    </w:p>
    <w:p w:rsidR="00B51D67" w:rsidRDefault="00B51D67" w:rsidP="00B51D67">
      <w:pPr>
        <w:pStyle w:val="a3"/>
        <w:spacing w:before="2" w:line="322" w:lineRule="exact"/>
        <w:ind w:right="119"/>
        <w:jc w:val="both"/>
        <w:rPr>
          <w:color w:val="212121"/>
          <w:spacing w:val="2"/>
        </w:rPr>
      </w:pPr>
    </w:p>
    <w:p w:rsidR="00B51D67" w:rsidRPr="00D91C1A" w:rsidRDefault="00B51D67" w:rsidP="00B51D67">
      <w:pPr>
        <w:pStyle w:val="a3"/>
        <w:spacing w:before="2"/>
        <w:ind w:right="115" w:firstLine="708"/>
        <w:jc w:val="both"/>
        <w:rPr>
          <w:color w:val="212121"/>
          <w:spacing w:val="1"/>
        </w:rPr>
      </w:pPr>
      <w:r w:rsidRPr="00D91C1A">
        <w:rPr>
          <w:color w:val="212121"/>
          <w:spacing w:val="1"/>
        </w:rPr>
        <w:t xml:space="preserve">CFaR method can be applied when assessing the risk of changes in cash flow for the individual </w:t>
      </w:r>
      <w:r>
        <w:rPr>
          <w:color w:val="212121"/>
          <w:spacing w:val="1"/>
        </w:rPr>
        <w:t xml:space="preserve">type of the Company’s </w:t>
      </w:r>
      <w:r w:rsidRPr="00D91C1A">
        <w:rPr>
          <w:color w:val="212121"/>
          <w:spacing w:val="1"/>
        </w:rPr>
        <w:t>activity or for the Company as a whole. CFaR</w:t>
      </w:r>
      <w:r>
        <w:rPr>
          <w:color w:val="212121"/>
          <w:spacing w:val="1"/>
        </w:rPr>
        <w:t xml:space="preserve"> value </w:t>
      </w:r>
      <w:r w:rsidRPr="00D91C1A">
        <w:rPr>
          <w:color w:val="212121"/>
          <w:spacing w:val="1"/>
        </w:rPr>
        <w:t xml:space="preserve">shows </w:t>
      </w:r>
      <w:r>
        <w:rPr>
          <w:color w:val="212121"/>
          <w:spacing w:val="1"/>
        </w:rPr>
        <w:t>greatest</w:t>
      </w:r>
      <w:r w:rsidRPr="00D91C1A">
        <w:rPr>
          <w:color w:val="212121"/>
          <w:spacing w:val="1"/>
        </w:rPr>
        <w:t xml:space="preserve"> changes in the cash flows </w:t>
      </w:r>
      <w:r>
        <w:rPr>
          <w:color w:val="212121"/>
          <w:spacing w:val="1"/>
        </w:rPr>
        <w:t>at</w:t>
      </w:r>
      <w:r w:rsidRPr="00D91C1A">
        <w:rPr>
          <w:color w:val="212121"/>
          <w:spacing w:val="1"/>
        </w:rPr>
        <w:t xml:space="preserve"> a certain planning horizon while </w:t>
      </w:r>
      <w:r>
        <w:rPr>
          <w:color w:val="212121"/>
          <w:spacing w:val="1"/>
        </w:rPr>
        <w:t>retaining at the entire horizon all probable spreading</w:t>
      </w:r>
      <w:r w:rsidRPr="00D91C1A">
        <w:rPr>
          <w:color w:val="212121"/>
          <w:spacing w:val="1"/>
        </w:rPr>
        <w:t xml:space="preserve"> of risk factors and patterns of influence of these factors on</w:t>
      </w:r>
      <w:r>
        <w:rPr>
          <w:color w:val="212121"/>
          <w:spacing w:val="1"/>
        </w:rPr>
        <w:t xml:space="preserve"> the formation of the cash flows</w:t>
      </w:r>
      <w:r w:rsidRPr="00D91C1A">
        <w:rPr>
          <w:color w:val="212121"/>
          <w:spacing w:val="1"/>
        </w:rPr>
        <w:t>.</w:t>
      </w:r>
    </w:p>
    <w:p w:rsidR="00B51D67" w:rsidRPr="00D91C1A" w:rsidRDefault="00B51D67" w:rsidP="00B51D67">
      <w:pPr>
        <w:pStyle w:val="a3"/>
        <w:spacing w:before="2"/>
        <w:ind w:right="115" w:firstLine="708"/>
        <w:jc w:val="both"/>
        <w:rPr>
          <w:color w:val="212121"/>
          <w:spacing w:val="1"/>
        </w:rPr>
      </w:pPr>
      <w:r w:rsidRPr="00D91C1A">
        <w:rPr>
          <w:color w:val="212121"/>
          <w:spacing w:val="1"/>
        </w:rPr>
        <w:t>1) Earnings-at risk - EaR - this method of quantitative calculation of risks is an analog</w:t>
      </w:r>
      <w:r>
        <w:rPr>
          <w:color w:val="212121"/>
          <w:spacing w:val="1"/>
        </w:rPr>
        <w:t>ue of CFa</w:t>
      </w:r>
      <w:r w:rsidRPr="00D91C1A">
        <w:rPr>
          <w:color w:val="212121"/>
          <w:spacing w:val="1"/>
        </w:rPr>
        <w:t>R, but takes into account the accounting aspects of the Company's revenue recognition. One of the major</w:t>
      </w:r>
      <w:r>
        <w:rPr>
          <w:color w:val="212121"/>
          <w:spacing w:val="1"/>
        </w:rPr>
        <w:t xml:space="preserve"> </w:t>
      </w:r>
      <w:r w:rsidRPr="00D91C1A">
        <w:rPr>
          <w:color w:val="212121"/>
          <w:spacing w:val="1"/>
        </w:rPr>
        <w:t xml:space="preserve">differences between </w:t>
      </w:r>
      <w:r>
        <w:rPr>
          <w:color w:val="212121"/>
          <w:spacing w:val="1"/>
        </w:rPr>
        <w:t>C</w:t>
      </w:r>
      <w:r w:rsidRPr="00D91C1A">
        <w:rPr>
          <w:color w:val="212121"/>
          <w:spacing w:val="1"/>
        </w:rPr>
        <w:t>FaR and EaR Cost  is</w:t>
      </w:r>
      <w:r>
        <w:rPr>
          <w:color w:val="212121"/>
          <w:spacing w:val="1"/>
        </w:rPr>
        <w:t xml:space="preserve"> cost </w:t>
      </w:r>
      <w:r>
        <w:rPr>
          <w:color w:val="212121"/>
          <w:spacing w:val="1"/>
        </w:rPr>
        <w:lastRenderedPageBreak/>
        <w:t>metric of a</w:t>
      </w:r>
      <w:r w:rsidRPr="00D91C1A">
        <w:rPr>
          <w:color w:val="212121"/>
          <w:spacing w:val="1"/>
        </w:rPr>
        <w:t xml:space="preserve"> risk. Unlike</w:t>
      </w:r>
      <w:r>
        <w:rPr>
          <w:color w:val="212121"/>
          <w:spacing w:val="1"/>
        </w:rPr>
        <w:t xml:space="preserve"> C</w:t>
      </w:r>
      <w:r w:rsidRPr="00D91C1A">
        <w:rPr>
          <w:color w:val="212121"/>
          <w:spacing w:val="1"/>
        </w:rPr>
        <w:t xml:space="preserve">FaR where the cost metric of risk </w:t>
      </w:r>
      <w:r>
        <w:rPr>
          <w:color w:val="212121"/>
          <w:spacing w:val="1"/>
        </w:rPr>
        <w:t>is</w:t>
      </w:r>
      <w:r w:rsidRPr="00D91C1A">
        <w:rPr>
          <w:color w:val="212121"/>
          <w:spacing w:val="1"/>
        </w:rPr>
        <w:t xml:space="preserve"> cash flows</w:t>
      </w:r>
      <w:r>
        <w:rPr>
          <w:color w:val="212121"/>
          <w:spacing w:val="1"/>
        </w:rPr>
        <w:t xml:space="preserve">, in calculating EaR, cost </w:t>
      </w:r>
      <w:r w:rsidRPr="00D91C1A">
        <w:rPr>
          <w:color w:val="212121"/>
          <w:spacing w:val="1"/>
        </w:rPr>
        <w:t xml:space="preserve">metric </w:t>
      </w:r>
      <w:r>
        <w:rPr>
          <w:color w:val="212121"/>
          <w:spacing w:val="1"/>
        </w:rPr>
        <w:t>of a</w:t>
      </w:r>
      <w:r w:rsidRPr="00D91C1A">
        <w:rPr>
          <w:color w:val="212121"/>
          <w:spacing w:val="1"/>
        </w:rPr>
        <w:t xml:space="preserve"> risk is the future earnings of the Company.</w:t>
      </w:r>
    </w:p>
    <w:p w:rsidR="00B51D67" w:rsidRPr="00D91C1A" w:rsidRDefault="00B51D67" w:rsidP="00B51D67">
      <w:pPr>
        <w:pStyle w:val="a3"/>
        <w:spacing w:before="2"/>
        <w:ind w:right="115" w:firstLine="708"/>
        <w:jc w:val="both"/>
        <w:rPr>
          <w:color w:val="212121"/>
          <w:spacing w:val="1"/>
        </w:rPr>
      </w:pPr>
      <w:r w:rsidRPr="00D91C1A">
        <w:rPr>
          <w:color w:val="212121"/>
          <w:spacing w:val="1"/>
        </w:rPr>
        <w:t>2) a quantitative risk assessment on the basis of stochastic (probabilistic Monte Carlo</w:t>
      </w:r>
      <w:r>
        <w:rPr>
          <w:color w:val="212121"/>
          <w:spacing w:val="1"/>
        </w:rPr>
        <w:t xml:space="preserve"> method</w:t>
      </w:r>
      <w:r w:rsidRPr="00D91C1A">
        <w:rPr>
          <w:color w:val="212121"/>
          <w:spacing w:val="1"/>
        </w:rPr>
        <w:t>) models. This assessment</w:t>
      </w:r>
      <w:r>
        <w:rPr>
          <w:color w:val="212121"/>
          <w:spacing w:val="1"/>
        </w:rPr>
        <w:t xml:space="preserve"> is</w:t>
      </w:r>
      <w:r w:rsidRPr="00D91C1A">
        <w:rPr>
          <w:color w:val="212121"/>
          <w:spacing w:val="1"/>
        </w:rPr>
        <w:t xml:space="preserve"> used in the risk assessment, which can be expressed in monetary terms, but the correlation dependence </w:t>
      </w:r>
      <w:r>
        <w:rPr>
          <w:color w:val="212121"/>
          <w:spacing w:val="1"/>
        </w:rPr>
        <w:t>from</w:t>
      </w:r>
      <w:r w:rsidRPr="00D91C1A">
        <w:rPr>
          <w:color w:val="212121"/>
          <w:spacing w:val="1"/>
        </w:rPr>
        <w:t xml:space="preserve"> external factors</w:t>
      </w:r>
      <w:r>
        <w:rPr>
          <w:color w:val="212121"/>
          <w:spacing w:val="1"/>
        </w:rPr>
        <w:t xml:space="preserve"> is</w:t>
      </w:r>
      <w:r w:rsidRPr="00D91C1A">
        <w:rPr>
          <w:color w:val="212121"/>
          <w:spacing w:val="1"/>
        </w:rPr>
        <w:t xml:space="preserve"> rather difficult to establish because the risk has a clear probabilistic nature. Such risks, for example, may include the risk of natural disasters.</w:t>
      </w:r>
    </w:p>
    <w:p w:rsidR="00B51D67" w:rsidRPr="00D91C1A" w:rsidRDefault="00B51D67" w:rsidP="00B51D67">
      <w:pPr>
        <w:pStyle w:val="a3"/>
        <w:spacing w:before="2"/>
        <w:ind w:right="115" w:firstLine="708"/>
        <w:jc w:val="both"/>
        <w:rPr>
          <w:color w:val="212121"/>
          <w:spacing w:val="1"/>
        </w:rPr>
      </w:pPr>
      <w:r>
        <w:rPr>
          <w:color w:val="212121"/>
          <w:spacing w:val="1"/>
        </w:rPr>
        <w:t>At t</w:t>
      </w:r>
      <w:r w:rsidRPr="00D91C1A">
        <w:rPr>
          <w:color w:val="212121"/>
          <w:spacing w:val="1"/>
        </w:rPr>
        <w:t>his approach different scenarios of risk events</w:t>
      </w:r>
      <w:r>
        <w:rPr>
          <w:color w:val="212121"/>
          <w:spacing w:val="1"/>
        </w:rPr>
        <w:t xml:space="preserve"> occurrence are designed</w:t>
      </w:r>
      <w:r w:rsidRPr="00D91C1A">
        <w:rPr>
          <w:color w:val="212121"/>
          <w:spacing w:val="1"/>
        </w:rPr>
        <w:t xml:space="preserve">, </w:t>
      </w:r>
      <w:r>
        <w:rPr>
          <w:color w:val="212121"/>
          <w:spacing w:val="1"/>
        </w:rPr>
        <w:t>and the</w:t>
      </w:r>
      <w:r w:rsidRPr="00D91C1A">
        <w:rPr>
          <w:color w:val="212121"/>
          <w:spacing w:val="1"/>
        </w:rPr>
        <w:t xml:space="preserve"> impact of risk events</w:t>
      </w:r>
      <w:r>
        <w:rPr>
          <w:color w:val="212121"/>
          <w:spacing w:val="1"/>
        </w:rPr>
        <w:t xml:space="preserve"> consequences</w:t>
      </w:r>
      <w:r w:rsidRPr="00D91C1A">
        <w:rPr>
          <w:color w:val="212121"/>
          <w:spacing w:val="1"/>
        </w:rPr>
        <w:t xml:space="preserve"> on the planned cash flows, financial and econ</w:t>
      </w:r>
      <w:r>
        <w:rPr>
          <w:color w:val="212121"/>
          <w:spacing w:val="1"/>
        </w:rPr>
        <w:t xml:space="preserve">omic performance of the Company are analyzed. </w:t>
      </w:r>
    </w:p>
    <w:p w:rsidR="00B51D67" w:rsidRPr="00D91C1A" w:rsidRDefault="00B51D67" w:rsidP="00B51D67">
      <w:pPr>
        <w:pStyle w:val="a3"/>
        <w:spacing w:before="2"/>
        <w:ind w:right="115" w:firstLine="708"/>
        <w:jc w:val="both"/>
        <w:rPr>
          <w:color w:val="212121"/>
          <w:spacing w:val="1"/>
        </w:rPr>
      </w:pPr>
      <w:r>
        <w:rPr>
          <w:color w:val="212121"/>
          <w:spacing w:val="1"/>
        </w:rPr>
        <w:t>7</w:t>
      </w:r>
      <w:r w:rsidR="00FC75D7">
        <w:rPr>
          <w:color w:val="212121"/>
          <w:spacing w:val="1"/>
        </w:rPr>
        <w:t>7</w:t>
      </w:r>
      <w:r>
        <w:rPr>
          <w:color w:val="212121"/>
          <w:spacing w:val="1"/>
        </w:rPr>
        <w:t xml:space="preserve">. </w:t>
      </w:r>
      <w:r w:rsidRPr="00D91C1A">
        <w:rPr>
          <w:color w:val="212121"/>
          <w:spacing w:val="1"/>
        </w:rPr>
        <w:t>The main methods of risk assessment in the framework of stochastic (probabilistic) models:</w:t>
      </w:r>
    </w:p>
    <w:p w:rsidR="00B51D67" w:rsidRPr="00D91C1A" w:rsidRDefault="00B51D67" w:rsidP="00B51D67">
      <w:pPr>
        <w:pStyle w:val="a3"/>
        <w:spacing w:before="2"/>
        <w:ind w:right="115" w:firstLine="708"/>
        <w:jc w:val="both"/>
        <w:rPr>
          <w:color w:val="212121"/>
          <w:spacing w:val="1"/>
        </w:rPr>
      </w:pPr>
      <w:r w:rsidRPr="00D91C1A">
        <w:rPr>
          <w:color w:val="212121"/>
          <w:spacing w:val="1"/>
        </w:rPr>
        <w:t>1) Stress testing. The method helps to identify losses</w:t>
      </w:r>
      <w:r>
        <w:rPr>
          <w:color w:val="212121"/>
          <w:spacing w:val="1"/>
        </w:rPr>
        <w:t xml:space="preserve"> which t</w:t>
      </w:r>
      <w:r w:rsidRPr="00D91C1A">
        <w:rPr>
          <w:color w:val="212121"/>
          <w:spacing w:val="1"/>
        </w:rPr>
        <w:t xml:space="preserve">he Company may incur in the </w:t>
      </w:r>
      <w:r>
        <w:rPr>
          <w:color w:val="212121"/>
          <w:spacing w:val="1"/>
        </w:rPr>
        <w:t>occurrence</w:t>
      </w:r>
      <w:r w:rsidRPr="00D91C1A">
        <w:rPr>
          <w:color w:val="212121"/>
          <w:spacing w:val="1"/>
        </w:rPr>
        <w:t xml:space="preserve"> of unexpected adverse events. St</w:t>
      </w:r>
      <w:r>
        <w:rPr>
          <w:color w:val="212121"/>
          <w:spacing w:val="1"/>
        </w:rPr>
        <w:t>ress testing does not output quantitative value of risk</w:t>
      </w:r>
      <w:r w:rsidRPr="00D91C1A">
        <w:rPr>
          <w:color w:val="212121"/>
          <w:spacing w:val="1"/>
        </w:rPr>
        <w:t>.</w:t>
      </w:r>
      <w:r>
        <w:rPr>
          <w:color w:val="212121"/>
          <w:spacing w:val="1"/>
        </w:rPr>
        <w:t xml:space="preserve"> </w:t>
      </w:r>
      <w:r w:rsidRPr="00D91C1A">
        <w:rPr>
          <w:color w:val="212121"/>
          <w:spacing w:val="1"/>
        </w:rPr>
        <w:t>This method allows assess</w:t>
      </w:r>
      <w:r>
        <w:rPr>
          <w:color w:val="212121"/>
          <w:spacing w:val="1"/>
        </w:rPr>
        <w:t>ing</w:t>
      </w:r>
      <w:r w:rsidRPr="00D91C1A">
        <w:rPr>
          <w:color w:val="212121"/>
          <w:spacing w:val="1"/>
        </w:rPr>
        <w:t xml:space="preserve"> the </w:t>
      </w:r>
      <w:r>
        <w:rPr>
          <w:color w:val="212121"/>
          <w:spacing w:val="1"/>
        </w:rPr>
        <w:t>consequences</w:t>
      </w:r>
      <w:r w:rsidRPr="00D91C1A">
        <w:rPr>
          <w:color w:val="212121"/>
          <w:spacing w:val="1"/>
        </w:rPr>
        <w:t xml:space="preserve"> of </w:t>
      </w:r>
      <w:r>
        <w:rPr>
          <w:color w:val="212121"/>
          <w:spacing w:val="1"/>
        </w:rPr>
        <w:t>occurrence of</w:t>
      </w:r>
      <w:r w:rsidRPr="00D91C1A">
        <w:rPr>
          <w:color w:val="212121"/>
          <w:spacing w:val="1"/>
        </w:rPr>
        <w:t xml:space="preserve"> various</w:t>
      </w:r>
      <w:r>
        <w:rPr>
          <w:color w:val="212121"/>
          <w:spacing w:val="1"/>
        </w:rPr>
        <w:t xml:space="preserve"> </w:t>
      </w:r>
      <w:r w:rsidRPr="00D91C1A">
        <w:rPr>
          <w:color w:val="212121"/>
          <w:spacing w:val="1"/>
        </w:rPr>
        <w:t xml:space="preserve">adverse scenarios and "safety </w:t>
      </w:r>
      <w:r>
        <w:rPr>
          <w:color w:val="212121"/>
          <w:spacing w:val="1"/>
        </w:rPr>
        <w:t>reserve</w:t>
      </w:r>
      <w:r w:rsidRPr="00D91C1A">
        <w:rPr>
          <w:color w:val="212121"/>
          <w:spacing w:val="1"/>
        </w:rPr>
        <w:t>" o</w:t>
      </w:r>
      <w:r>
        <w:rPr>
          <w:color w:val="212121"/>
          <w:spacing w:val="1"/>
        </w:rPr>
        <w:t xml:space="preserve">f the Company in relation to risk factors. Since </w:t>
      </w:r>
      <w:r w:rsidRPr="00D91C1A">
        <w:rPr>
          <w:color w:val="212121"/>
          <w:spacing w:val="1"/>
        </w:rPr>
        <w:t>scenarios</w:t>
      </w:r>
      <w:r>
        <w:rPr>
          <w:color w:val="212121"/>
          <w:spacing w:val="1"/>
        </w:rPr>
        <w:t xml:space="preserve"> considered in the framework of this method</w:t>
      </w:r>
      <w:r w:rsidRPr="00D91C1A">
        <w:rPr>
          <w:color w:val="212121"/>
          <w:spacing w:val="1"/>
        </w:rPr>
        <w:t xml:space="preserve"> are </w:t>
      </w:r>
      <w:r>
        <w:rPr>
          <w:color w:val="212121"/>
          <w:spacing w:val="1"/>
        </w:rPr>
        <w:t xml:space="preserve">the occurrence of </w:t>
      </w:r>
      <w:r w:rsidRPr="00D91C1A">
        <w:rPr>
          <w:color w:val="212121"/>
          <w:spacing w:val="1"/>
        </w:rPr>
        <w:t>rare events</w:t>
      </w:r>
      <w:r>
        <w:rPr>
          <w:color w:val="212121"/>
          <w:spacing w:val="1"/>
        </w:rPr>
        <w:t>,</w:t>
      </w:r>
      <w:r w:rsidRPr="00D91C1A">
        <w:rPr>
          <w:color w:val="212121"/>
          <w:spacing w:val="1"/>
        </w:rPr>
        <w:t xml:space="preserve"> in stress testing </w:t>
      </w:r>
      <w:r>
        <w:rPr>
          <w:color w:val="212121"/>
          <w:spacing w:val="1"/>
        </w:rPr>
        <w:t>any probabilities are not ascribed to them</w:t>
      </w:r>
      <w:r w:rsidRPr="00D91C1A">
        <w:rPr>
          <w:color w:val="212121"/>
          <w:spacing w:val="1"/>
        </w:rPr>
        <w:t>. Stress testing consists of two phases:</w:t>
      </w:r>
    </w:p>
    <w:p w:rsidR="00B51D67" w:rsidRPr="00D91C1A" w:rsidRDefault="00B51D67" w:rsidP="00B51D67">
      <w:pPr>
        <w:pStyle w:val="a3"/>
        <w:spacing w:before="2"/>
        <w:ind w:right="115" w:firstLine="708"/>
        <w:jc w:val="both"/>
        <w:rPr>
          <w:color w:val="212121"/>
          <w:spacing w:val="1"/>
        </w:rPr>
      </w:pPr>
      <w:r>
        <w:rPr>
          <w:color w:val="212121"/>
          <w:spacing w:val="1"/>
        </w:rPr>
        <w:t>a) building of</w:t>
      </w:r>
      <w:r w:rsidRPr="00D91C1A">
        <w:rPr>
          <w:color w:val="212121"/>
          <w:spacing w:val="1"/>
        </w:rPr>
        <w:t xml:space="preserve"> model of the impact of risk factors on the </w:t>
      </w:r>
      <w:r>
        <w:rPr>
          <w:color w:val="212121"/>
          <w:spacing w:val="1"/>
        </w:rPr>
        <w:t xml:space="preserve">company’s </w:t>
      </w:r>
      <w:r w:rsidRPr="00D91C1A">
        <w:rPr>
          <w:color w:val="212121"/>
          <w:spacing w:val="1"/>
        </w:rPr>
        <w:t>cash flow</w:t>
      </w:r>
      <w:r>
        <w:rPr>
          <w:color w:val="212121"/>
          <w:spacing w:val="1"/>
        </w:rPr>
        <w:t>s</w:t>
      </w:r>
      <w:r w:rsidRPr="00D91C1A">
        <w:rPr>
          <w:color w:val="212121"/>
          <w:spacing w:val="1"/>
        </w:rPr>
        <w:t xml:space="preserve"> (similar to CFaR method);</w:t>
      </w:r>
    </w:p>
    <w:p w:rsidR="00B51D67" w:rsidRPr="00D91C1A" w:rsidRDefault="00B51D67" w:rsidP="00B51D67">
      <w:pPr>
        <w:pStyle w:val="a3"/>
        <w:spacing w:before="2"/>
        <w:ind w:right="115" w:firstLine="708"/>
        <w:jc w:val="both"/>
        <w:rPr>
          <w:color w:val="212121"/>
          <w:spacing w:val="1"/>
        </w:rPr>
      </w:pPr>
      <w:r w:rsidRPr="00D91C1A">
        <w:rPr>
          <w:color w:val="212121"/>
          <w:spacing w:val="1"/>
        </w:rPr>
        <w:t>b) Development of scenarios of risk factors</w:t>
      </w:r>
      <w:r>
        <w:rPr>
          <w:color w:val="212121"/>
          <w:spacing w:val="1"/>
        </w:rPr>
        <w:t xml:space="preserve"> occurrence</w:t>
      </w:r>
      <w:r w:rsidRPr="00D91C1A">
        <w:rPr>
          <w:color w:val="212121"/>
          <w:spacing w:val="1"/>
        </w:rPr>
        <w:t>.</w:t>
      </w:r>
    </w:p>
    <w:p w:rsidR="00B51D67" w:rsidRDefault="00B51D67" w:rsidP="00B51D67">
      <w:pPr>
        <w:pStyle w:val="a3"/>
        <w:spacing w:before="2"/>
        <w:ind w:right="115" w:firstLine="708"/>
        <w:jc w:val="both"/>
      </w:pPr>
      <w:r>
        <w:rPr>
          <w:color w:val="212121"/>
          <w:spacing w:val="1"/>
        </w:rPr>
        <w:t xml:space="preserve">A </w:t>
      </w:r>
      <w:r w:rsidRPr="00D91C1A">
        <w:rPr>
          <w:color w:val="212121"/>
          <w:spacing w:val="1"/>
        </w:rPr>
        <w:t>segment</w:t>
      </w:r>
      <w:r>
        <w:rPr>
          <w:color w:val="212121"/>
          <w:spacing w:val="1"/>
        </w:rPr>
        <w:t xml:space="preserve"> of the company’s</w:t>
      </w:r>
      <w:r w:rsidRPr="00D91C1A">
        <w:rPr>
          <w:color w:val="212121"/>
          <w:spacing w:val="1"/>
        </w:rPr>
        <w:t xml:space="preserve"> cash flows that will be involved in stress</w:t>
      </w:r>
      <w:r>
        <w:rPr>
          <w:color w:val="212121"/>
          <w:spacing w:val="1"/>
        </w:rPr>
        <w:t>-testing should be highlighted for building a model</w:t>
      </w:r>
      <w:r w:rsidRPr="00D91C1A">
        <w:rPr>
          <w:color w:val="212121"/>
          <w:spacing w:val="1"/>
        </w:rPr>
        <w:t xml:space="preserve"> (the most effective is the analysis of all cash flows, however, </w:t>
      </w:r>
      <w:r>
        <w:rPr>
          <w:color w:val="212121"/>
          <w:spacing w:val="1"/>
        </w:rPr>
        <w:t>cash</w:t>
      </w:r>
      <w:r w:rsidRPr="00D91C1A">
        <w:rPr>
          <w:color w:val="212121"/>
          <w:spacing w:val="1"/>
        </w:rPr>
        <w:t xml:space="preserve"> flows </w:t>
      </w:r>
      <w:r>
        <w:rPr>
          <w:color w:val="212121"/>
          <w:spacing w:val="1"/>
        </w:rPr>
        <w:t>on separate</w:t>
      </w:r>
      <w:r w:rsidRPr="00D91C1A">
        <w:rPr>
          <w:color w:val="212121"/>
          <w:spacing w:val="1"/>
        </w:rPr>
        <w:t xml:space="preserve"> financial instruments, or certain </w:t>
      </w:r>
      <w:r>
        <w:rPr>
          <w:color w:val="212121"/>
          <w:spacing w:val="1"/>
        </w:rPr>
        <w:t xml:space="preserve">type of </w:t>
      </w:r>
      <w:r w:rsidRPr="00D91C1A">
        <w:rPr>
          <w:color w:val="212121"/>
          <w:spacing w:val="1"/>
        </w:rPr>
        <w:t>activities</w:t>
      </w:r>
      <w:r>
        <w:rPr>
          <w:color w:val="212121"/>
          <w:spacing w:val="1"/>
        </w:rPr>
        <w:t xml:space="preserve"> can be considered</w:t>
      </w:r>
      <w:r w:rsidRPr="00D91C1A">
        <w:rPr>
          <w:color w:val="212121"/>
          <w:spacing w:val="1"/>
        </w:rPr>
        <w:t xml:space="preserve">). Then </w:t>
      </w:r>
      <w:r>
        <w:rPr>
          <w:color w:val="212121"/>
          <w:spacing w:val="1"/>
        </w:rPr>
        <w:t>it is required</w:t>
      </w:r>
      <w:r w:rsidRPr="00D91C1A">
        <w:rPr>
          <w:color w:val="212121"/>
          <w:spacing w:val="1"/>
        </w:rPr>
        <w:t xml:space="preserve"> to identify risk factors that affect the value of the selected cash flows.</w:t>
      </w:r>
      <w:r>
        <w:rPr>
          <w:color w:val="212121"/>
          <w:spacing w:val="1"/>
        </w:rPr>
        <w:t xml:space="preserve"> </w:t>
      </w:r>
    </w:p>
    <w:p w:rsidR="00B51D67" w:rsidRPr="00E80079" w:rsidRDefault="00B51D67" w:rsidP="00FC75D7">
      <w:pPr>
        <w:pStyle w:val="a3"/>
        <w:numPr>
          <w:ilvl w:val="0"/>
          <w:numId w:val="39"/>
        </w:numPr>
        <w:tabs>
          <w:tab w:val="left" w:pos="1529"/>
        </w:tabs>
        <w:spacing w:before="68" w:line="322" w:lineRule="exact"/>
        <w:ind w:right="123"/>
        <w:jc w:val="both"/>
        <w:rPr>
          <w:color w:val="212121"/>
          <w:spacing w:val="3"/>
        </w:rPr>
      </w:pPr>
      <w:r>
        <w:rPr>
          <w:color w:val="212121"/>
          <w:spacing w:val="3"/>
        </w:rPr>
        <w:t>Dependence</w:t>
      </w:r>
      <w:r w:rsidRPr="00E80079">
        <w:rPr>
          <w:color w:val="212121"/>
          <w:spacing w:val="3"/>
        </w:rPr>
        <w:t xml:space="preserve"> between risk factors </w:t>
      </w:r>
      <w:r>
        <w:rPr>
          <w:color w:val="212121"/>
          <w:spacing w:val="3"/>
        </w:rPr>
        <w:t xml:space="preserve">effects </w:t>
      </w:r>
      <w:r w:rsidRPr="00E80079">
        <w:rPr>
          <w:color w:val="212121"/>
          <w:spacing w:val="3"/>
        </w:rPr>
        <w:t>and cash flow</w:t>
      </w:r>
      <w:r>
        <w:rPr>
          <w:color w:val="212121"/>
          <w:spacing w:val="3"/>
        </w:rPr>
        <w:t xml:space="preserve"> shall form the required model.</w:t>
      </w:r>
      <w:r w:rsidRPr="00E80079">
        <w:rPr>
          <w:color w:val="212121"/>
          <w:spacing w:val="3"/>
        </w:rPr>
        <w:t xml:space="preserve"> It can be very simple for a single financial instrument (e</w:t>
      </w:r>
      <w:r>
        <w:rPr>
          <w:color w:val="212121"/>
          <w:spacing w:val="3"/>
        </w:rPr>
        <w:t>.</w:t>
      </w:r>
      <w:r w:rsidRPr="00E80079">
        <w:rPr>
          <w:color w:val="212121"/>
          <w:spacing w:val="3"/>
        </w:rPr>
        <w:t>g</w:t>
      </w:r>
      <w:r>
        <w:rPr>
          <w:color w:val="212121"/>
          <w:spacing w:val="3"/>
        </w:rPr>
        <w:t>. a</w:t>
      </w:r>
      <w:r w:rsidRPr="00E80079">
        <w:rPr>
          <w:color w:val="212121"/>
          <w:spacing w:val="3"/>
        </w:rPr>
        <w:t xml:space="preserve"> loan with floating interest rate - the amount of each payment depends </w:t>
      </w:r>
      <w:r>
        <w:rPr>
          <w:color w:val="212121"/>
          <w:spacing w:val="3"/>
        </w:rPr>
        <w:t>from changing t</w:t>
      </w:r>
      <w:r w:rsidRPr="00E80079">
        <w:rPr>
          <w:color w:val="212121"/>
          <w:spacing w:val="3"/>
        </w:rPr>
        <w:t xml:space="preserve">he rate </w:t>
      </w:r>
      <w:r>
        <w:rPr>
          <w:color w:val="212121"/>
          <w:spacing w:val="3"/>
        </w:rPr>
        <w:t>in a in a certain and obvious way</w:t>
      </w:r>
      <w:r w:rsidRPr="00E80079">
        <w:rPr>
          <w:color w:val="212121"/>
          <w:spacing w:val="3"/>
        </w:rPr>
        <w:t>), but</w:t>
      </w:r>
      <w:r>
        <w:rPr>
          <w:color w:val="212121"/>
          <w:spacing w:val="3"/>
        </w:rPr>
        <w:t xml:space="preserve"> correlations can be complicated for each cash flow of the company as a whole. </w:t>
      </w:r>
    </w:p>
    <w:p w:rsidR="00B51D67" w:rsidRPr="00820D40" w:rsidRDefault="00B51D67" w:rsidP="00B51D67">
      <w:pPr>
        <w:pStyle w:val="a3"/>
        <w:tabs>
          <w:tab w:val="left" w:pos="1529"/>
        </w:tabs>
        <w:spacing w:before="68" w:line="322" w:lineRule="exact"/>
        <w:ind w:right="123"/>
        <w:jc w:val="both"/>
        <w:rPr>
          <w:color w:val="212121"/>
          <w:spacing w:val="3"/>
        </w:rPr>
      </w:pPr>
      <w:r w:rsidRPr="00820D40">
        <w:rPr>
          <w:color w:val="212121"/>
          <w:spacing w:val="3"/>
        </w:rPr>
        <w:t>After creating a model,</w:t>
      </w:r>
      <w:r>
        <w:rPr>
          <w:color w:val="212121"/>
          <w:spacing w:val="3"/>
        </w:rPr>
        <w:t xml:space="preserve"> it is necessary to do </w:t>
      </w:r>
      <w:r w:rsidRPr="00820D40">
        <w:rPr>
          <w:color w:val="212121"/>
          <w:spacing w:val="3"/>
        </w:rPr>
        <w:t>the following:</w:t>
      </w:r>
    </w:p>
    <w:p w:rsidR="00B51D67" w:rsidRPr="00820D40" w:rsidRDefault="00B51D67" w:rsidP="00B51D67">
      <w:pPr>
        <w:pStyle w:val="a3"/>
        <w:tabs>
          <w:tab w:val="left" w:pos="1529"/>
        </w:tabs>
        <w:spacing w:before="68" w:line="322" w:lineRule="exact"/>
        <w:ind w:left="820" w:right="123"/>
        <w:jc w:val="both"/>
        <w:rPr>
          <w:color w:val="212121"/>
          <w:spacing w:val="3"/>
        </w:rPr>
      </w:pPr>
      <w:r w:rsidRPr="00820D40">
        <w:rPr>
          <w:color w:val="212121"/>
          <w:spacing w:val="3"/>
        </w:rPr>
        <w:t>1) Enter several stress scenarios</w:t>
      </w:r>
      <w:r>
        <w:rPr>
          <w:color w:val="212121"/>
          <w:spacing w:val="3"/>
        </w:rPr>
        <w:t xml:space="preserve"> into the model</w:t>
      </w:r>
      <w:r w:rsidRPr="00820D40">
        <w:rPr>
          <w:color w:val="212121"/>
          <w:spacing w:val="3"/>
        </w:rPr>
        <w:t>;</w:t>
      </w:r>
    </w:p>
    <w:p w:rsidR="00B51D67" w:rsidRPr="00820D40" w:rsidRDefault="00B51D67" w:rsidP="00B51D67">
      <w:pPr>
        <w:pStyle w:val="a3"/>
        <w:tabs>
          <w:tab w:val="left" w:pos="1529"/>
        </w:tabs>
        <w:spacing w:before="68" w:line="322" w:lineRule="exact"/>
        <w:ind w:right="123"/>
        <w:jc w:val="both"/>
        <w:rPr>
          <w:color w:val="212121"/>
          <w:spacing w:val="3"/>
        </w:rPr>
      </w:pPr>
      <w:r>
        <w:rPr>
          <w:color w:val="212121"/>
          <w:spacing w:val="3"/>
        </w:rPr>
        <w:t xml:space="preserve">          </w:t>
      </w:r>
      <w:r w:rsidRPr="00820D40">
        <w:rPr>
          <w:color w:val="212121"/>
          <w:spacing w:val="3"/>
        </w:rPr>
        <w:t xml:space="preserve">2) Assess changes in the cash flows </w:t>
      </w:r>
      <w:r>
        <w:rPr>
          <w:color w:val="212121"/>
          <w:spacing w:val="3"/>
        </w:rPr>
        <w:t>if</w:t>
      </w:r>
      <w:r w:rsidRPr="00820D40">
        <w:rPr>
          <w:color w:val="212121"/>
          <w:spacing w:val="3"/>
        </w:rPr>
        <w:t xml:space="preserve"> risk factors (parameters)</w:t>
      </w:r>
      <w:r>
        <w:rPr>
          <w:color w:val="212121"/>
          <w:spacing w:val="3"/>
        </w:rPr>
        <w:t xml:space="preserve"> that are included in scenario changes</w:t>
      </w:r>
      <w:r w:rsidRPr="00820D40">
        <w:rPr>
          <w:color w:val="212121"/>
          <w:spacing w:val="3"/>
        </w:rPr>
        <w:t>;</w:t>
      </w:r>
    </w:p>
    <w:p w:rsidR="00B51D67" w:rsidRPr="00820D40" w:rsidRDefault="00B51D67" w:rsidP="00B51D67">
      <w:pPr>
        <w:pStyle w:val="a3"/>
        <w:tabs>
          <w:tab w:val="left" w:pos="1529"/>
        </w:tabs>
        <w:spacing w:before="68" w:line="322" w:lineRule="exact"/>
        <w:ind w:left="820" w:right="123"/>
        <w:jc w:val="both"/>
        <w:rPr>
          <w:color w:val="212121"/>
          <w:spacing w:val="3"/>
        </w:rPr>
      </w:pPr>
      <w:r w:rsidRPr="00820D40">
        <w:rPr>
          <w:color w:val="212121"/>
          <w:spacing w:val="3"/>
        </w:rPr>
        <w:t>3) Select those scenarios for which the change</w:t>
      </w:r>
      <w:r>
        <w:rPr>
          <w:color w:val="212121"/>
          <w:spacing w:val="3"/>
        </w:rPr>
        <w:t>s</w:t>
      </w:r>
      <w:r w:rsidRPr="00820D40">
        <w:rPr>
          <w:color w:val="212121"/>
          <w:spacing w:val="3"/>
        </w:rPr>
        <w:t xml:space="preserve"> in </w:t>
      </w:r>
      <w:r>
        <w:rPr>
          <w:color w:val="212121"/>
          <w:spacing w:val="3"/>
        </w:rPr>
        <w:t xml:space="preserve">cash </w:t>
      </w:r>
      <w:r w:rsidRPr="00820D40">
        <w:rPr>
          <w:color w:val="212121"/>
          <w:spacing w:val="3"/>
        </w:rPr>
        <w:t>flows</w:t>
      </w:r>
      <w:r>
        <w:rPr>
          <w:color w:val="212121"/>
          <w:spacing w:val="3"/>
        </w:rPr>
        <w:t xml:space="preserve"> fall outside a given criterion of materiality. </w:t>
      </w:r>
    </w:p>
    <w:p w:rsidR="00B51D67" w:rsidRPr="00326894" w:rsidRDefault="00B51D67" w:rsidP="00B51D67">
      <w:pPr>
        <w:pStyle w:val="a3"/>
        <w:tabs>
          <w:tab w:val="left" w:pos="1529"/>
        </w:tabs>
        <w:spacing w:before="68" w:line="322" w:lineRule="exact"/>
        <w:ind w:left="820" w:right="123"/>
        <w:jc w:val="both"/>
        <w:rPr>
          <w:color w:val="212121"/>
          <w:spacing w:val="3"/>
        </w:rPr>
      </w:pPr>
      <w:r w:rsidRPr="00326894">
        <w:rPr>
          <w:color w:val="212121"/>
          <w:spacing w:val="3"/>
        </w:rPr>
        <w:t>4) To analyze possible ways of reducing exposure to the risks involved in it.</w:t>
      </w:r>
    </w:p>
    <w:p w:rsidR="00B51D67" w:rsidRPr="00326894" w:rsidRDefault="00B51D67" w:rsidP="00B51D67">
      <w:pPr>
        <w:pStyle w:val="a3"/>
        <w:tabs>
          <w:tab w:val="left" w:pos="1529"/>
        </w:tabs>
        <w:spacing w:before="68" w:line="322" w:lineRule="exact"/>
        <w:ind w:right="123"/>
        <w:jc w:val="both"/>
        <w:rPr>
          <w:color w:val="212121"/>
          <w:spacing w:val="3"/>
        </w:rPr>
      </w:pPr>
      <w:r>
        <w:rPr>
          <w:color w:val="212121"/>
          <w:spacing w:val="3"/>
        </w:rPr>
        <w:t xml:space="preserve">Two types of scenarios shall be used in stress testing: </w:t>
      </w:r>
    </w:p>
    <w:p w:rsidR="00B51D67" w:rsidRPr="006064E0" w:rsidRDefault="00B51D67" w:rsidP="00B51D67">
      <w:pPr>
        <w:pStyle w:val="a3"/>
        <w:numPr>
          <w:ilvl w:val="0"/>
          <w:numId w:val="3"/>
        </w:numPr>
        <w:tabs>
          <w:tab w:val="left" w:pos="1529"/>
        </w:tabs>
        <w:spacing w:before="68" w:line="322" w:lineRule="exact"/>
        <w:ind w:right="123" w:firstLine="708"/>
        <w:jc w:val="both"/>
        <w:rPr>
          <w:color w:val="212121"/>
          <w:spacing w:val="3"/>
        </w:rPr>
      </w:pPr>
      <w:r w:rsidRPr="00326894">
        <w:rPr>
          <w:color w:val="212121"/>
          <w:spacing w:val="3"/>
        </w:rPr>
        <w:t xml:space="preserve">1) </w:t>
      </w:r>
      <w:r>
        <w:rPr>
          <w:color w:val="212121"/>
          <w:spacing w:val="3"/>
        </w:rPr>
        <w:t xml:space="preserve">One-factor </w:t>
      </w:r>
      <w:r w:rsidRPr="00326894">
        <w:rPr>
          <w:color w:val="212121"/>
          <w:spacing w:val="3"/>
        </w:rPr>
        <w:t>scenarios - the impact of only one risk factor</w:t>
      </w:r>
      <w:r>
        <w:rPr>
          <w:color w:val="212121"/>
          <w:spacing w:val="3"/>
        </w:rPr>
        <w:t xml:space="preserve"> is considered</w:t>
      </w:r>
      <w:r w:rsidRPr="00326894">
        <w:rPr>
          <w:color w:val="212121"/>
          <w:spacing w:val="3"/>
        </w:rPr>
        <w:t xml:space="preserve">, </w:t>
      </w:r>
      <w:r>
        <w:rPr>
          <w:color w:val="212121"/>
          <w:spacing w:val="3"/>
        </w:rPr>
        <w:t>for example,</w:t>
      </w:r>
      <w:r w:rsidRPr="00326894">
        <w:rPr>
          <w:color w:val="212121"/>
          <w:spacing w:val="3"/>
        </w:rPr>
        <w:t xml:space="preserve"> a strong change in the price of certain services, the exchange rate, a particular counterparty default, etc. </w:t>
      </w:r>
      <w:r w:rsidRPr="006064E0">
        <w:rPr>
          <w:color w:val="212121"/>
          <w:spacing w:val="3"/>
        </w:rPr>
        <w:t>This method</w:t>
      </w:r>
      <w:r>
        <w:rPr>
          <w:color w:val="212121"/>
          <w:spacing w:val="3"/>
        </w:rPr>
        <w:t xml:space="preserve"> is </w:t>
      </w:r>
      <w:r w:rsidRPr="006064E0">
        <w:rPr>
          <w:color w:val="212121"/>
          <w:spacing w:val="3"/>
        </w:rPr>
        <w:t>interest</w:t>
      </w:r>
      <w:r>
        <w:rPr>
          <w:color w:val="212121"/>
          <w:spacing w:val="3"/>
        </w:rPr>
        <w:t>ing</w:t>
      </w:r>
      <w:r w:rsidRPr="006064E0">
        <w:rPr>
          <w:color w:val="212121"/>
          <w:spacing w:val="3"/>
        </w:rPr>
        <w:t xml:space="preserve"> only to assess the "safety </w:t>
      </w:r>
      <w:r>
        <w:rPr>
          <w:color w:val="212121"/>
          <w:spacing w:val="3"/>
        </w:rPr>
        <w:lastRenderedPageBreak/>
        <w:t>reserve</w:t>
      </w:r>
      <w:r w:rsidRPr="006064E0">
        <w:rPr>
          <w:color w:val="212121"/>
          <w:spacing w:val="3"/>
        </w:rPr>
        <w:t xml:space="preserve">" of the company in relation to one of those events. The larger the amount of change in the risk factor </w:t>
      </w:r>
      <w:r>
        <w:rPr>
          <w:color w:val="212121"/>
          <w:spacing w:val="3"/>
        </w:rPr>
        <w:t xml:space="preserve">that does not </w:t>
      </w:r>
      <w:r w:rsidRPr="006064E0">
        <w:rPr>
          <w:color w:val="212121"/>
          <w:spacing w:val="3"/>
        </w:rPr>
        <w:t>lead to a significant change in cash flow, the smaller the company is exposed to this type of risk;</w:t>
      </w:r>
    </w:p>
    <w:p w:rsidR="00B51D67" w:rsidRPr="00257C25" w:rsidRDefault="00B51D67" w:rsidP="00B51D67">
      <w:pPr>
        <w:pStyle w:val="a3"/>
        <w:numPr>
          <w:ilvl w:val="0"/>
          <w:numId w:val="3"/>
        </w:numPr>
        <w:tabs>
          <w:tab w:val="left" w:pos="1529"/>
        </w:tabs>
        <w:spacing w:before="68" w:line="322" w:lineRule="exact"/>
        <w:ind w:right="123" w:firstLine="708"/>
        <w:jc w:val="both"/>
        <w:rPr>
          <w:color w:val="212121"/>
          <w:spacing w:val="3"/>
        </w:rPr>
      </w:pPr>
      <w:r w:rsidRPr="00257C25">
        <w:rPr>
          <w:color w:val="212121"/>
          <w:spacing w:val="3"/>
        </w:rPr>
        <w:t>2) Multifactorial scenarios - the simultaneous change of several factors</w:t>
      </w:r>
      <w:r>
        <w:rPr>
          <w:color w:val="212121"/>
          <w:spacing w:val="3"/>
        </w:rPr>
        <w:t>,</w:t>
      </w:r>
      <w:r w:rsidRPr="00257C25">
        <w:rPr>
          <w:color w:val="212121"/>
          <w:spacing w:val="3"/>
        </w:rPr>
        <w:t xml:space="preserve"> which </w:t>
      </w:r>
      <w:r>
        <w:rPr>
          <w:color w:val="212121"/>
          <w:spacing w:val="3"/>
        </w:rPr>
        <w:t>is</w:t>
      </w:r>
      <w:r w:rsidRPr="00257C25">
        <w:rPr>
          <w:color w:val="212121"/>
          <w:spacing w:val="3"/>
        </w:rPr>
        <w:t xml:space="preserve"> more likely </w:t>
      </w:r>
      <w:r>
        <w:rPr>
          <w:color w:val="212121"/>
          <w:spacing w:val="3"/>
        </w:rPr>
        <w:t>in</w:t>
      </w:r>
      <w:r w:rsidRPr="00257C25">
        <w:rPr>
          <w:color w:val="212121"/>
          <w:spacing w:val="3"/>
        </w:rPr>
        <w:t xml:space="preserve"> practice.</w:t>
      </w:r>
    </w:p>
    <w:p w:rsidR="00B51D67" w:rsidRPr="000F7CEE" w:rsidRDefault="00B51D67" w:rsidP="00B51D67">
      <w:pPr>
        <w:pStyle w:val="a3"/>
        <w:numPr>
          <w:ilvl w:val="0"/>
          <w:numId w:val="3"/>
        </w:numPr>
        <w:tabs>
          <w:tab w:val="left" w:pos="1529"/>
        </w:tabs>
        <w:spacing w:before="68" w:line="322" w:lineRule="exact"/>
        <w:ind w:right="123" w:firstLine="708"/>
        <w:jc w:val="both"/>
        <w:rPr>
          <w:color w:val="212121"/>
          <w:spacing w:val="3"/>
        </w:rPr>
      </w:pPr>
      <w:r w:rsidRPr="000F7CEE">
        <w:rPr>
          <w:color w:val="212121"/>
          <w:spacing w:val="3"/>
        </w:rPr>
        <w:t>Stress testing can be conducted by:</w:t>
      </w:r>
    </w:p>
    <w:p w:rsidR="00B51D67" w:rsidRPr="00257C25" w:rsidRDefault="00B51D67" w:rsidP="00B51D67">
      <w:pPr>
        <w:pStyle w:val="a3"/>
        <w:numPr>
          <w:ilvl w:val="0"/>
          <w:numId w:val="3"/>
        </w:numPr>
        <w:tabs>
          <w:tab w:val="left" w:pos="1529"/>
        </w:tabs>
        <w:spacing w:before="68" w:line="322" w:lineRule="exact"/>
        <w:ind w:right="123" w:firstLine="708"/>
        <w:jc w:val="both"/>
        <w:rPr>
          <w:color w:val="212121"/>
          <w:spacing w:val="3"/>
        </w:rPr>
      </w:pPr>
      <w:r w:rsidRPr="00257C25">
        <w:rPr>
          <w:color w:val="212121"/>
          <w:spacing w:val="3"/>
        </w:rPr>
        <w:t xml:space="preserve">1) historical scenarios - on the basis of </w:t>
      </w:r>
      <w:r>
        <w:rPr>
          <w:color w:val="212121"/>
          <w:spacing w:val="3"/>
        </w:rPr>
        <w:t xml:space="preserve">replay of </w:t>
      </w:r>
      <w:r w:rsidRPr="00257C25">
        <w:rPr>
          <w:color w:val="212121"/>
          <w:spacing w:val="3"/>
        </w:rPr>
        <w:t>events that occurred in the past. For example, the same change</w:t>
      </w:r>
      <w:r>
        <w:rPr>
          <w:color w:val="212121"/>
          <w:spacing w:val="3"/>
        </w:rPr>
        <w:t>s in</w:t>
      </w:r>
      <w:r w:rsidRPr="00257C25">
        <w:rPr>
          <w:color w:val="212121"/>
          <w:spacing w:val="3"/>
        </w:rPr>
        <w:t xml:space="preserve"> factors (exchange rates, interest rates, etc.) and the same event</w:t>
      </w:r>
      <w:r>
        <w:rPr>
          <w:color w:val="212121"/>
          <w:spacing w:val="3"/>
        </w:rPr>
        <w:t>s</w:t>
      </w:r>
      <w:r w:rsidRPr="00257C25">
        <w:rPr>
          <w:color w:val="212121"/>
          <w:spacing w:val="3"/>
        </w:rPr>
        <w:t xml:space="preserve"> (default) which were at the time of any selected financial crisis</w:t>
      </w:r>
      <w:r>
        <w:rPr>
          <w:color w:val="212121"/>
          <w:spacing w:val="3"/>
        </w:rPr>
        <w:t xml:space="preserve"> are considered</w:t>
      </w:r>
      <w:r w:rsidRPr="00257C25">
        <w:rPr>
          <w:color w:val="212121"/>
          <w:spacing w:val="3"/>
        </w:rPr>
        <w:t>.</w:t>
      </w:r>
    </w:p>
    <w:p w:rsidR="00B51D67" w:rsidRPr="00257C25" w:rsidRDefault="00B51D67" w:rsidP="00B51D67">
      <w:pPr>
        <w:pStyle w:val="a3"/>
        <w:tabs>
          <w:tab w:val="left" w:pos="1529"/>
        </w:tabs>
        <w:spacing w:before="68" w:line="322" w:lineRule="exact"/>
        <w:ind w:left="820" w:right="123"/>
        <w:jc w:val="both"/>
        <w:rPr>
          <w:color w:val="212121"/>
          <w:spacing w:val="3"/>
        </w:rPr>
      </w:pPr>
      <w:r w:rsidRPr="00257C25">
        <w:rPr>
          <w:color w:val="212121"/>
          <w:spacing w:val="3"/>
        </w:rPr>
        <w:t xml:space="preserve">2) </w:t>
      </w:r>
      <w:r>
        <w:rPr>
          <w:color w:val="212121"/>
          <w:spacing w:val="3"/>
        </w:rPr>
        <w:t>what-if</w:t>
      </w:r>
      <w:r w:rsidRPr="00257C25">
        <w:rPr>
          <w:color w:val="212121"/>
          <w:spacing w:val="3"/>
        </w:rPr>
        <w:t xml:space="preserve"> scenarios </w:t>
      </w:r>
      <w:r>
        <w:rPr>
          <w:color w:val="212121"/>
          <w:spacing w:val="3"/>
        </w:rPr>
        <w:t>–</w:t>
      </w:r>
      <w:r w:rsidRPr="00257C25">
        <w:rPr>
          <w:color w:val="212121"/>
          <w:spacing w:val="3"/>
        </w:rPr>
        <w:t xml:space="preserve"> </w:t>
      </w:r>
      <w:r>
        <w:rPr>
          <w:color w:val="212121"/>
          <w:spacing w:val="3"/>
        </w:rPr>
        <w:t xml:space="preserve">allows </w:t>
      </w:r>
      <w:r w:rsidRPr="00257C25">
        <w:rPr>
          <w:color w:val="212121"/>
          <w:spacing w:val="3"/>
        </w:rPr>
        <w:t>mov</w:t>
      </w:r>
      <w:r>
        <w:rPr>
          <w:color w:val="212121"/>
          <w:spacing w:val="3"/>
        </w:rPr>
        <w:t>ing</w:t>
      </w:r>
      <w:r w:rsidRPr="00257C25">
        <w:rPr>
          <w:color w:val="212121"/>
          <w:spacing w:val="3"/>
        </w:rPr>
        <w:t xml:space="preserve"> beyond historical</w:t>
      </w:r>
      <w:r>
        <w:rPr>
          <w:color w:val="212121"/>
          <w:spacing w:val="3"/>
        </w:rPr>
        <w:t xml:space="preserve"> </w:t>
      </w:r>
      <w:r w:rsidRPr="00257C25">
        <w:rPr>
          <w:color w:val="212121"/>
          <w:spacing w:val="3"/>
        </w:rPr>
        <w:t xml:space="preserve">events. </w:t>
      </w:r>
      <w:r w:rsidRPr="000F7CEE">
        <w:rPr>
          <w:color w:val="212121"/>
          <w:spacing w:val="3"/>
        </w:rPr>
        <w:t xml:space="preserve">These scenarios require the work of experts. </w:t>
      </w:r>
      <w:r w:rsidRPr="00257C25">
        <w:rPr>
          <w:color w:val="212121"/>
          <w:spacing w:val="3"/>
        </w:rPr>
        <w:t>Especially it is necessary to consider</w:t>
      </w:r>
      <w:r>
        <w:rPr>
          <w:color w:val="212121"/>
          <w:spacing w:val="3"/>
        </w:rPr>
        <w:t xml:space="preserve"> the</w:t>
      </w:r>
      <w:r w:rsidRPr="00257C25">
        <w:rPr>
          <w:color w:val="212121"/>
          <w:spacing w:val="3"/>
        </w:rPr>
        <w:t xml:space="preserve"> worst scenarios (all </w:t>
      </w:r>
      <w:r>
        <w:rPr>
          <w:color w:val="212121"/>
          <w:spacing w:val="3"/>
        </w:rPr>
        <w:t xml:space="preserve">considered </w:t>
      </w:r>
      <w:r w:rsidRPr="00257C25">
        <w:rPr>
          <w:color w:val="212121"/>
          <w:spacing w:val="3"/>
        </w:rPr>
        <w:t xml:space="preserve">factors </w:t>
      </w:r>
      <w:r>
        <w:rPr>
          <w:color w:val="212121"/>
          <w:spacing w:val="3"/>
        </w:rPr>
        <w:t>assume the worst value that has been ever observed</w:t>
      </w:r>
      <w:r w:rsidRPr="00257C25">
        <w:rPr>
          <w:color w:val="212121"/>
          <w:spacing w:val="3"/>
        </w:rPr>
        <w:t xml:space="preserve">), and </w:t>
      </w:r>
      <w:r>
        <w:rPr>
          <w:color w:val="212121"/>
          <w:spacing w:val="3"/>
        </w:rPr>
        <w:t>scenarios with the worst</w:t>
      </w:r>
      <w:r w:rsidRPr="00257C25">
        <w:rPr>
          <w:color w:val="212121"/>
          <w:spacing w:val="3"/>
        </w:rPr>
        <w:t xml:space="preserve"> correlations.</w:t>
      </w:r>
    </w:p>
    <w:p w:rsidR="00B51D67" w:rsidRDefault="00B51D67" w:rsidP="00B51D67">
      <w:pPr>
        <w:pStyle w:val="a3"/>
        <w:tabs>
          <w:tab w:val="left" w:pos="1529"/>
        </w:tabs>
        <w:spacing w:before="68" w:line="322" w:lineRule="exact"/>
        <w:ind w:left="820" w:right="123"/>
        <w:jc w:val="both"/>
        <w:rPr>
          <w:color w:val="212121"/>
          <w:spacing w:val="3"/>
        </w:rPr>
      </w:pPr>
      <w:r w:rsidRPr="00E94BAE">
        <w:rPr>
          <w:color w:val="212121"/>
          <w:spacing w:val="3"/>
        </w:rPr>
        <w:t>3) Monte Carlo</w:t>
      </w:r>
      <w:r>
        <w:rPr>
          <w:color w:val="212121"/>
          <w:spacing w:val="3"/>
        </w:rPr>
        <w:t xml:space="preserve"> simulation</w:t>
      </w:r>
      <w:r w:rsidRPr="00E94BAE">
        <w:rPr>
          <w:color w:val="212121"/>
          <w:spacing w:val="3"/>
        </w:rPr>
        <w:t xml:space="preserve">. This method involves the implementation of a large number of tests - one-time simulations of </w:t>
      </w:r>
      <w:r>
        <w:rPr>
          <w:color w:val="212121"/>
          <w:spacing w:val="3"/>
        </w:rPr>
        <w:t xml:space="preserve">situations development </w:t>
      </w:r>
      <w:r w:rsidRPr="00E94BAE">
        <w:rPr>
          <w:color w:val="212121"/>
          <w:spacing w:val="3"/>
        </w:rPr>
        <w:t>in the markets. To generate random numbers</w:t>
      </w:r>
      <w:r>
        <w:rPr>
          <w:color w:val="212121"/>
          <w:spacing w:val="3"/>
        </w:rPr>
        <w:t>,</w:t>
      </w:r>
      <w:r w:rsidRPr="00E94BAE">
        <w:rPr>
          <w:color w:val="212121"/>
          <w:spacing w:val="3"/>
        </w:rPr>
        <w:t xml:space="preserve"> </w:t>
      </w:r>
      <w:r>
        <w:rPr>
          <w:color w:val="212121"/>
          <w:spacing w:val="3"/>
        </w:rPr>
        <w:t xml:space="preserve">expected (average) value and standard deviation </w:t>
      </w:r>
      <w:r w:rsidRPr="00E94BAE">
        <w:rPr>
          <w:color w:val="212121"/>
          <w:spacing w:val="3"/>
        </w:rPr>
        <w:t>(</w:t>
      </w:r>
      <w:r w:rsidRPr="00E80079">
        <w:rPr>
          <w:color w:val="212121"/>
          <w:spacing w:val="3"/>
          <w:lang w:val="ru-RU"/>
        </w:rPr>
        <w:t>σ</w:t>
      </w:r>
      <w:r w:rsidRPr="00E94BAE">
        <w:rPr>
          <w:color w:val="212121"/>
          <w:spacing w:val="3"/>
        </w:rPr>
        <w:t>)</w:t>
      </w:r>
      <w:r>
        <w:rPr>
          <w:color w:val="212121"/>
          <w:spacing w:val="3"/>
        </w:rPr>
        <w:t xml:space="preserve"> of various parameters’ historical values are taken. </w:t>
      </w:r>
      <w:r w:rsidRPr="00E94BAE">
        <w:rPr>
          <w:color w:val="212121"/>
          <w:spacing w:val="3"/>
        </w:rPr>
        <w:t xml:space="preserve"> </w:t>
      </w:r>
      <w:r>
        <w:rPr>
          <w:color w:val="212121"/>
          <w:spacing w:val="3"/>
        </w:rPr>
        <w:t xml:space="preserve">As a result of these tests, </w:t>
      </w:r>
      <w:r w:rsidRPr="00E94BAE">
        <w:rPr>
          <w:color w:val="212121"/>
          <w:spacing w:val="3"/>
        </w:rPr>
        <w:t>distribution of possible financial results</w:t>
      </w:r>
      <w:r>
        <w:rPr>
          <w:color w:val="212121"/>
          <w:spacing w:val="3"/>
        </w:rPr>
        <w:t xml:space="preserve"> will be received </w:t>
      </w:r>
      <w:r w:rsidRPr="00E94BAE">
        <w:rPr>
          <w:color w:val="212121"/>
          <w:spacing w:val="3"/>
        </w:rPr>
        <w:t xml:space="preserve">, </w:t>
      </w:r>
      <w:r>
        <w:rPr>
          <w:color w:val="212121"/>
          <w:spacing w:val="3"/>
        </w:rPr>
        <w:t>on the basis of</w:t>
      </w:r>
      <w:r w:rsidRPr="00E94BAE">
        <w:rPr>
          <w:color w:val="212121"/>
          <w:spacing w:val="3"/>
        </w:rPr>
        <w:t xml:space="preserve"> which, by cut</w:t>
      </w:r>
      <w:r>
        <w:rPr>
          <w:color w:val="212121"/>
          <w:spacing w:val="3"/>
        </w:rPr>
        <w:t xml:space="preserve">ting </w:t>
      </w:r>
      <w:r w:rsidRPr="00E94BAE">
        <w:rPr>
          <w:color w:val="212121"/>
          <w:spacing w:val="3"/>
        </w:rPr>
        <w:t>off  the worst</w:t>
      </w:r>
      <w:r>
        <w:rPr>
          <w:color w:val="212121"/>
          <w:spacing w:val="3"/>
        </w:rPr>
        <w:t xml:space="preserve">  </w:t>
      </w:r>
      <w:r w:rsidRPr="00E94BAE">
        <w:rPr>
          <w:color w:val="212121"/>
          <w:spacing w:val="3"/>
        </w:rPr>
        <w:t xml:space="preserve">according to the chosen </w:t>
      </w:r>
      <w:r>
        <w:rPr>
          <w:color w:val="212121"/>
          <w:spacing w:val="3"/>
        </w:rPr>
        <w:t>confidential probability, Var or CFaR – assessment may be obtained</w:t>
      </w:r>
      <w:r w:rsidRPr="00E94BAE">
        <w:rPr>
          <w:color w:val="212121"/>
          <w:spacing w:val="3"/>
        </w:rPr>
        <w:t xml:space="preserve">. The amount of VaR </w:t>
      </w:r>
      <w:r>
        <w:rPr>
          <w:color w:val="212121"/>
          <w:spacing w:val="3"/>
        </w:rPr>
        <w:t>shall be estimated in the following sequence:</w:t>
      </w:r>
    </w:p>
    <w:p w:rsidR="00B51D67" w:rsidRDefault="00B51D67" w:rsidP="00B51D67">
      <w:pPr>
        <w:pStyle w:val="a3"/>
        <w:tabs>
          <w:tab w:val="left" w:pos="1529"/>
        </w:tabs>
        <w:spacing w:before="68" w:line="322" w:lineRule="exact"/>
        <w:ind w:left="820" w:right="123"/>
        <w:jc w:val="both"/>
        <w:rPr>
          <w:color w:val="212121"/>
          <w:spacing w:val="3"/>
        </w:rPr>
      </w:pPr>
    </w:p>
    <w:p w:rsidR="00B51D67" w:rsidRPr="00D8118F" w:rsidRDefault="00B51D6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1</w:t>
      </w:r>
      <w:r w:rsidRPr="00D8118F">
        <w:rPr>
          <w:rFonts w:ascii="Times New Roman" w:eastAsia="Times New Roman" w:hAnsi="Times New Roman"/>
          <w:sz w:val="28"/>
          <w:szCs w:val="28"/>
        </w:rPr>
        <w:t>) the expected (average)</w:t>
      </w:r>
      <w:r>
        <w:rPr>
          <w:rFonts w:ascii="Times New Roman" w:eastAsia="Times New Roman" w:hAnsi="Times New Roman"/>
          <w:sz w:val="28"/>
          <w:szCs w:val="28"/>
        </w:rPr>
        <w:t xml:space="preserve"> value</w:t>
      </w:r>
      <w:r w:rsidRPr="00D8118F">
        <w:rPr>
          <w:rFonts w:ascii="Times New Roman" w:eastAsia="Times New Roman" w:hAnsi="Times New Roman"/>
          <w:sz w:val="28"/>
          <w:szCs w:val="28"/>
        </w:rPr>
        <w:t xml:space="preserve"> and standard deviation (σ) of each </w:t>
      </w:r>
      <w:r>
        <w:rPr>
          <w:rFonts w:ascii="Times New Roman" w:eastAsia="Times New Roman" w:hAnsi="Times New Roman"/>
          <w:sz w:val="28"/>
          <w:szCs w:val="28"/>
        </w:rPr>
        <w:t>parameter shall be evaluated</w:t>
      </w:r>
      <w:r w:rsidRPr="00D8118F">
        <w:rPr>
          <w:rFonts w:ascii="Times New Roman" w:eastAsia="Times New Roman" w:hAnsi="Times New Roman"/>
          <w:sz w:val="28"/>
          <w:szCs w:val="28"/>
        </w:rPr>
        <w:t>;</w:t>
      </w:r>
    </w:p>
    <w:p w:rsidR="00B51D67" w:rsidRPr="00D8118F" w:rsidRDefault="00B51D6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2</w:t>
      </w:r>
      <w:r w:rsidRPr="00D8118F">
        <w:rPr>
          <w:rFonts w:ascii="Times New Roman" w:eastAsia="Times New Roman" w:hAnsi="Times New Roman"/>
          <w:sz w:val="28"/>
          <w:szCs w:val="28"/>
        </w:rPr>
        <w:t xml:space="preserve">) </w:t>
      </w:r>
      <w:r>
        <w:rPr>
          <w:rFonts w:ascii="Times New Roman" w:eastAsia="Times New Roman" w:hAnsi="Times New Roman"/>
          <w:sz w:val="28"/>
          <w:szCs w:val="28"/>
        </w:rPr>
        <w:t>R</w:t>
      </w:r>
      <w:r w:rsidRPr="00D8118F">
        <w:rPr>
          <w:rFonts w:ascii="Times New Roman" w:eastAsia="Times New Roman" w:hAnsi="Times New Roman"/>
          <w:sz w:val="28"/>
          <w:szCs w:val="28"/>
        </w:rPr>
        <w:t>andom values ​​for each parameter within</w:t>
      </w:r>
      <w:r>
        <w:rPr>
          <w:rFonts w:ascii="Times New Roman" w:eastAsia="Times New Roman" w:hAnsi="Times New Roman"/>
          <w:sz w:val="28"/>
          <w:szCs w:val="28"/>
        </w:rPr>
        <w:t xml:space="preserve"> the </w:t>
      </w:r>
      <w:r w:rsidRPr="00D8118F">
        <w:rPr>
          <w:rFonts w:ascii="Times New Roman" w:eastAsia="Times New Roman" w:hAnsi="Times New Roman"/>
          <w:sz w:val="28"/>
          <w:szCs w:val="28"/>
        </w:rPr>
        <w:t xml:space="preserve">given </w:t>
      </w:r>
      <w:r>
        <w:rPr>
          <w:rFonts w:ascii="Times New Roman" w:eastAsia="Times New Roman" w:hAnsi="Times New Roman"/>
          <w:sz w:val="28"/>
          <w:szCs w:val="28"/>
        </w:rPr>
        <w:t>average value</w:t>
      </w:r>
      <w:r w:rsidRPr="00D8118F">
        <w:rPr>
          <w:rFonts w:ascii="Times New Roman" w:eastAsia="Times New Roman" w:hAnsi="Times New Roman"/>
          <w:sz w:val="28"/>
          <w:szCs w:val="28"/>
        </w:rPr>
        <w:t xml:space="preserve"> and standard deviation</w:t>
      </w:r>
      <w:r>
        <w:rPr>
          <w:rFonts w:ascii="Times New Roman" w:eastAsia="Times New Roman" w:hAnsi="Times New Roman"/>
          <w:sz w:val="28"/>
          <w:szCs w:val="28"/>
        </w:rPr>
        <w:t xml:space="preserve"> shall be produced</w:t>
      </w:r>
      <w:r w:rsidRPr="00D8118F">
        <w:rPr>
          <w:rFonts w:ascii="Times New Roman" w:eastAsia="Times New Roman" w:hAnsi="Times New Roman"/>
          <w:sz w:val="28"/>
          <w:szCs w:val="28"/>
        </w:rPr>
        <w:t>,</w:t>
      </w:r>
      <w:r>
        <w:rPr>
          <w:rFonts w:ascii="Times New Roman" w:eastAsia="Times New Roman" w:hAnsi="Times New Roman"/>
          <w:sz w:val="28"/>
          <w:szCs w:val="28"/>
        </w:rPr>
        <w:t xml:space="preserve"> thus</w:t>
      </w:r>
      <w:r w:rsidRPr="00D8118F">
        <w:rPr>
          <w:rFonts w:ascii="Times New Roman" w:eastAsia="Times New Roman" w:hAnsi="Times New Roman"/>
          <w:sz w:val="28"/>
          <w:szCs w:val="28"/>
        </w:rPr>
        <w:t xml:space="preserve"> each time different results</w:t>
      </w:r>
      <w:r>
        <w:rPr>
          <w:rFonts w:ascii="Times New Roman" w:eastAsia="Times New Roman" w:hAnsi="Times New Roman"/>
          <w:sz w:val="28"/>
          <w:szCs w:val="28"/>
        </w:rPr>
        <w:t xml:space="preserve"> are</w:t>
      </w:r>
      <w:r w:rsidRPr="00D8118F">
        <w:rPr>
          <w:rFonts w:ascii="Times New Roman" w:eastAsia="Times New Roman" w:hAnsi="Times New Roman"/>
          <w:sz w:val="28"/>
          <w:szCs w:val="28"/>
        </w:rPr>
        <w:t xml:space="preserve"> obtained;</w:t>
      </w:r>
    </w:p>
    <w:p w:rsidR="00B51D67" w:rsidRPr="00D8118F" w:rsidRDefault="00B51D6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3</w:t>
      </w:r>
      <w:r w:rsidRPr="00D8118F">
        <w:rPr>
          <w:rFonts w:ascii="Times New Roman" w:eastAsia="Times New Roman" w:hAnsi="Times New Roman"/>
          <w:sz w:val="28"/>
          <w:szCs w:val="28"/>
        </w:rPr>
        <w:t xml:space="preserve">) </w:t>
      </w:r>
      <w:r>
        <w:rPr>
          <w:rFonts w:ascii="Times New Roman" w:eastAsia="Times New Roman" w:hAnsi="Times New Roman"/>
          <w:sz w:val="28"/>
          <w:szCs w:val="28"/>
        </w:rPr>
        <w:t>The amount of</w:t>
      </w:r>
      <w:r w:rsidRPr="00D8118F">
        <w:rPr>
          <w:rFonts w:ascii="Times New Roman" w:eastAsia="Times New Roman" w:hAnsi="Times New Roman"/>
          <w:sz w:val="28"/>
          <w:szCs w:val="28"/>
        </w:rPr>
        <w:t xml:space="preserve"> loss (price change)</w:t>
      </w:r>
      <w:r>
        <w:rPr>
          <w:rFonts w:ascii="Times New Roman" w:eastAsia="Times New Roman" w:hAnsi="Times New Roman"/>
          <w:sz w:val="28"/>
          <w:szCs w:val="28"/>
        </w:rPr>
        <w:t xml:space="preserve">  corresponding to a given</w:t>
      </w:r>
      <w:r w:rsidRPr="00D8118F">
        <w:rPr>
          <w:rFonts w:ascii="Times New Roman" w:eastAsia="Times New Roman" w:hAnsi="Times New Roman"/>
          <w:sz w:val="28"/>
          <w:szCs w:val="28"/>
        </w:rPr>
        <w:t xml:space="preserve"> probability</w:t>
      </w:r>
      <w:r>
        <w:rPr>
          <w:rFonts w:ascii="Times New Roman" w:eastAsia="Times New Roman" w:hAnsi="Times New Roman"/>
          <w:sz w:val="28"/>
          <w:szCs w:val="28"/>
        </w:rPr>
        <w:t xml:space="preserve"> shall be determined </w:t>
      </w:r>
      <w:r w:rsidRPr="00D8118F">
        <w:rPr>
          <w:rFonts w:ascii="Times New Roman" w:eastAsia="Times New Roman" w:hAnsi="Times New Roman"/>
          <w:sz w:val="28"/>
          <w:szCs w:val="28"/>
        </w:rPr>
        <w:t>.</w:t>
      </w:r>
    </w:p>
    <w:p w:rsidR="00B51D67" w:rsidRPr="00D8118F"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 xml:space="preserve">The application of these methods of </w:t>
      </w:r>
      <w:r>
        <w:rPr>
          <w:rFonts w:ascii="Times New Roman" w:eastAsia="Times New Roman" w:hAnsi="Times New Roman"/>
          <w:sz w:val="28"/>
          <w:szCs w:val="28"/>
        </w:rPr>
        <w:t xml:space="preserve">risk </w:t>
      </w:r>
      <w:r w:rsidRPr="00D8118F">
        <w:rPr>
          <w:rFonts w:ascii="Times New Roman" w:eastAsia="Times New Roman" w:hAnsi="Times New Roman"/>
          <w:sz w:val="28"/>
          <w:szCs w:val="28"/>
        </w:rPr>
        <w:t xml:space="preserve">assessment and </w:t>
      </w:r>
      <w:r>
        <w:rPr>
          <w:rFonts w:ascii="Times New Roman" w:eastAsia="Times New Roman" w:hAnsi="Times New Roman"/>
          <w:sz w:val="28"/>
          <w:szCs w:val="28"/>
        </w:rPr>
        <w:t>forecasting</w:t>
      </w:r>
      <w:r w:rsidRPr="00D8118F">
        <w:rPr>
          <w:rFonts w:ascii="Times New Roman" w:eastAsia="Times New Roman" w:hAnsi="Times New Roman"/>
          <w:sz w:val="28"/>
          <w:szCs w:val="28"/>
        </w:rPr>
        <w:t xml:space="preserve"> will</w:t>
      </w:r>
      <w:r>
        <w:rPr>
          <w:rFonts w:ascii="Times New Roman" w:eastAsia="Times New Roman" w:hAnsi="Times New Roman"/>
          <w:sz w:val="28"/>
          <w:szCs w:val="28"/>
        </w:rPr>
        <w:t xml:space="preserve"> be possible  </w:t>
      </w:r>
    </w:p>
    <w:p w:rsidR="00B51D67" w:rsidRPr="00D8118F"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with the introduction of financial and economic model</w:t>
      </w:r>
      <w:r>
        <w:rPr>
          <w:rFonts w:ascii="Times New Roman" w:eastAsia="Times New Roman" w:hAnsi="Times New Roman"/>
          <w:sz w:val="28"/>
          <w:szCs w:val="28"/>
        </w:rPr>
        <w:t xml:space="preserve"> in the Company</w:t>
      </w:r>
    </w:p>
    <w:p w:rsidR="00B51D67" w:rsidRPr="00D8118F" w:rsidRDefault="00FC75D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78</w:t>
      </w:r>
      <w:r w:rsidR="00B51D67" w:rsidRPr="00D8118F">
        <w:rPr>
          <w:rFonts w:ascii="Times New Roman" w:eastAsia="Times New Roman" w:hAnsi="Times New Roman"/>
          <w:sz w:val="28"/>
          <w:szCs w:val="28"/>
        </w:rPr>
        <w:t xml:space="preserve">. Often for a reliable quantitative risk assessment </w:t>
      </w:r>
      <w:r w:rsidR="00B51D67">
        <w:rPr>
          <w:rFonts w:ascii="Times New Roman" w:eastAsia="Times New Roman" w:hAnsi="Times New Roman"/>
          <w:sz w:val="28"/>
          <w:szCs w:val="28"/>
        </w:rPr>
        <w:t>it is necessary to</w:t>
      </w:r>
      <w:r w:rsidR="00B51D67" w:rsidRPr="00D8118F">
        <w:rPr>
          <w:rFonts w:ascii="Times New Roman" w:eastAsia="Times New Roman" w:hAnsi="Times New Roman"/>
          <w:sz w:val="28"/>
          <w:szCs w:val="28"/>
        </w:rPr>
        <w:t xml:space="preserve"> apply a combination of some or all of the above methods, or </w:t>
      </w:r>
      <w:r w:rsidR="00B51D67">
        <w:rPr>
          <w:rFonts w:ascii="Times New Roman" w:eastAsia="Times New Roman" w:hAnsi="Times New Roman"/>
          <w:sz w:val="28"/>
          <w:szCs w:val="28"/>
        </w:rPr>
        <w:t xml:space="preserve"> specially developed methods</w:t>
      </w:r>
      <w:r w:rsidR="00B51D67" w:rsidRPr="00D8118F">
        <w:rPr>
          <w:rFonts w:ascii="Times New Roman" w:eastAsia="Times New Roman" w:hAnsi="Times New Roman"/>
          <w:sz w:val="28"/>
          <w:szCs w:val="28"/>
        </w:rPr>
        <w:t xml:space="preserve">. </w:t>
      </w:r>
      <w:r w:rsidR="00B51D67">
        <w:rPr>
          <w:rFonts w:ascii="Times New Roman" w:eastAsia="Times New Roman" w:hAnsi="Times New Roman"/>
          <w:sz w:val="28"/>
          <w:szCs w:val="28"/>
        </w:rPr>
        <w:t>M</w:t>
      </w:r>
      <w:r w:rsidR="00B51D67" w:rsidRPr="00D8118F">
        <w:rPr>
          <w:rFonts w:ascii="Times New Roman" w:eastAsia="Times New Roman" w:hAnsi="Times New Roman"/>
          <w:sz w:val="28"/>
          <w:szCs w:val="28"/>
        </w:rPr>
        <w:t>athematical models</w:t>
      </w:r>
      <w:r w:rsidR="00B51D67">
        <w:rPr>
          <w:rFonts w:ascii="Times New Roman" w:eastAsia="Times New Roman" w:hAnsi="Times New Roman"/>
          <w:sz w:val="28"/>
          <w:szCs w:val="28"/>
        </w:rPr>
        <w:t xml:space="preserve"> may be created for many risks,</w:t>
      </w:r>
      <w:r w:rsidR="00B51D67" w:rsidRPr="00D8118F">
        <w:rPr>
          <w:rFonts w:ascii="Times New Roman" w:eastAsia="Times New Roman" w:hAnsi="Times New Roman"/>
          <w:sz w:val="28"/>
          <w:szCs w:val="28"/>
        </w:rPr>
        <w:t xml:space="preserve"> which </w:t>
      </w:r>
      <w:r w:rsidR="00B51D67">
        <w:rPr>
          <w:rFonts w:ascii="Times New Roman" w:eastAsia="Times New Roman" w:hAnsi="Times New Roman"/>
          <w:sz w:val="28"/>
          <w:szCs w:val="28"/>
        </w:rPr>
        <w:t>will enable to get evaluation of their</w:t>
      </w:r>
      <w:r w:rsidR="00B51D67" w:rsidRPr="00D8118F">
        <w:rPr>
          <w:rFonts w:ascii="Times New Roman" w:eastAsia="Times New Roman" w:hAnsi="Times New Roman"/>
          <w:sz w:val="28"/>
          <w:szCs w:val="28"/>
        </w:rPr>
        <w:t xml:space="preserve"> quantitative influence depending on various factors, and allow "</w:t>
      </w:r>
      <w:r w:rsidR="00B51D67">
        <w:rPr>
          <w:rFonts w:ascii="Times New Roman" w:eastAsia="Times New Roman" w:hAnsi="Times New Roman"/>
          <w:sz w:val="28"/>
          <w:szCs w:val="28"/>
        </w:rPr>
        <w:t>re</w:t>
      </w:r>
      <w:r w:rsidR="00B51D67" w:rsidRPr="00D8118F">
        <w:rPr>
          <w:rFonts w:ascii="Times New Roman" w:eastAsia="Times New Roman" w:hAnsi="Times New Roman"/>
          <w:sz w:val="28"/>
          <w:szCs w:val="28"/>
        </w:rPr>
        <w:t>play</w:t>
      </w:r>
      <w:r w:rsidR="00B51D67">
        <w:rPr>
          <w:rFonts w:ascii="Times New Roman" w:eastAsia="Times New Roman" w:hAnsi="Times New Roman"/>
          <w:sz w:val="28"/>
          <w:szCs w:val="28"/>
        </w:rPr>
        <w:t>ing</w:t>
      </w:r>
      <w:r w:rsidR="00B51D67" w:rsidRPr="00D8118F">
        <w:rPr>
          <w:rFonts w:ascii="Times New Roman" w:eastAsia="Times New Roman" w:hAnsi="Times New Roman"/>
          <w:sz w:val="28"/>
          <w:szCs w:val="28"/>
        </w:rPr>
        <w:t xml:space="preserve"> scenarios" </w:t>
      </w:r>
      <w:r w:rsidR="00B51D67">
        <w:rPr>
          <w:rFonts w:ascii="Times New Roman" w:eastAsia="Times New Roman" w:hAnsi="Times New Roman"/>
          <w:sz w:val="28"/>
          <w:szCs w:val="28"/>
        </w:rPr>
        <w:t>of</w:t>
      </w:r>
      <w:r w:rsidR="00B51D67" w:rsidRPr="00D8118F">
        <w:rPr>
          <w:rFonts w:ascii="Times New Roman" w:eastAsia="Times New Roman" w:hAnsi="Times New Roman"/>
          <w:sz w:val="28"/>
          <w:szCs w:val="28"/>
        </w:rPr>
        <w:t xml:space="preserve"> risk</w:t>
      </w:r>
      <w:r w:rsidR="00B51D67">
        <w:rPr>
          <w:rFonts w:ascii="Times New Roman" w:eastAsia="Times New Roman" w:hAnsi="Times New Roman"/>
          <w:sz w:val="28"/>
          <w:szCs w:val="28"/>
        </w:rPr>
        <w:t xml:space="preserve"> occurrence</w:t>
      </w:r>
      <w:r w:rsidR="00B51D67" w:rsidRPr="00D8118F">
        <w:rPr>
          <w:rFonts w:ascii="Times New Roman" w:eastAsia="Times New Roman" w:hAnsi="Times New Roman"/>
          <w:sz w:val="28"/>
          <w:szCs w:val="28"/>
        </w:rPr>
        <w:t>.</w:t>
      </w:r>
    </w:p>
    <w:p w:rsidR="00B51D67" w:rsidRPr="00D8118F" w:rsidRDefault="00B51D6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7</w:t>
      </w:r>
      <w:r w:rsidR="00FC75D7">
        <w:rPr>
          <w:rFonts w:ascii="Times New Roman" w:eastAsia="Times New Roman" w:hAnsi="Times New Roman"/>
          <w:sz w:val="28"/>
          <w:szCs w:val="28"/>
        </w:rPr>
        <w:t>9</w:t>
      </w:r>
      <w:r w:rsidRPr="00D8118F">
        <w:rPr>
          <w:rFonts w:ascii="Times New Roman" w:eastAsia="Times New Roman" w:hAnsi="Times New Roman"/>
          <w:sz w:val="28"/>
          <w:szCs w:val="28"/>
        </w:rPr>
        <w:t>. Quantitative risk assessment is needed to understand the importance of</w:t>
      </w:r>
      <w:r>
        <w:rPr>
          <w:rFonts w:ascii="Times New Roman" w:eastAsia="Times New Roman" w:hAnsi="Times New Roman"/>
          <w:sz w:val="28"/>
          <w:szCs w:val="28"/>
        </w:rPr>
        <w:t xml:space="preserve"> each certain</w:t>
      </w:r>
      <w:r w:rsidRPr="00D8118F">
        <w:rPr>
          <w:rFonts w:ascii="Times New Roman" w:eastAsia="Times New Roman" w:hAnsi="Times New Roman"/>
          <w:sz w:val="28"/>
          <w:szCs w:val="28"/>
        </w:rPr>
        <w:t xml:space="preserve"> risk, to assess the cost-effectiveness of managing such risks, as well as to establish  parameters (</w:t>
      </w:r>
      <w:r>
        <w:rPr>
          <w:rFonts w:ascii="Times New Roman" w:eastAsia="Times New Roman" w:hAnsi="Times New Roman"/>
          <w:sz w:val="28"/>
          <w:szCs w:val="28"/>
        </w:rPr>
        <w:t>terms</w:t>
      </w:r>
      <w:r w:rsidRPr="00D8118F">
        <w:rPr>
          <w:rFonts w:ascii="Times New Roman" w:eastAsia="Times New Roman" w:hAnsi="Times New Roman"/>
          <w:sz w:val="28"/>
          <w:szCs w:val="28"/>
        </w:rPr>
        <w:t>)</w:t>
      </w:r>
      <w:r>
        <w:rPr>
          <w:rFonts w:ascii="Times New Roman" w:eastAsia="Times New Roman" w:hAnsi="Times New Roman"/>
          <w:sz w:val="28"/>
          <w:szCs w:val="28"/>
        </w:rPr>
        <w:t xml:space="preserve"> of</w:t>
      </w:r>
      <w:r w:rsidRPr="00D8118F">
        <w:rPr>
          <w:rFonts w:ascii="Times New Roman" w:eastAsia="Times New Roman" w:hAnsi="Times New Roman"/>
          <w:sz w:val="28"/>
          <w:szCs w:val="28"/>
        </w:rPr>
        <w:t xml:space="preserve"> contracts in transferring risk to third parties. The degree of accuracy </w:t>
      </w:r>
      <w:r>
        <w:rPr>
          <w:rFonts w:ascii="Times New Roman" w:eastAsia="Times New Roman" w:hAnsi="Times New Roman"/>
          <w:sz w:val="28"/>
          <w:szCs w:val="28"/>
        </w:rPr>
        <w:t>of quantitative assessment shall be</w:t>
      </w:r>
      <w:r w:rsidRPr="00D8118F">
        <w:rPr>
          <w:rFonts w:ascii="Times New Roman" w:eastAsia="Times New Roman" w:hAnsi="Times New Roman"/>
          <w:sz w:val="28"/>
          <w:szCs w:val="28"/>
        </w:rPr>
        <w:t xml:space="preserve"> determined </w:t>
      </w:r>
      <w:r>
        <w:rPr>
          <w:rFonts w:ascii="Times New Roman" w:eastAsia="Times New Roman" w:hAnsi="Times New Roman"/>
          <w:sz w:val="28"/>
          <w:szCs w:val="28"/>
        </w:rPr>
        <w:t xml:space="preserve">by the Company’s </w:t>
      </w:r>
      <w:r w:rsidRPr="00D8118F">
        <w:rPr>
          <w:rFonts w:ascii="Times New Roman" w:eastAsia="Times New Roman" w:hAnsi="Times New Roman"/>
          <w:sz w:val="28"/>
          <w:szCs w:val="28"/>
        </w:rPr>
        <w:t>needs, but in any case, such an assessment would only give guidance to the Company, i</w:t>
      </w:r>
      <w:r>
        <w:rPr>
          <w:rFonts w:ascii="Times New Roman" w:eastAsia="Times New Roman" w:hAnsi="Times New Roman"/>
          <w:sz w:val="28"/>
          <w:szCs w:val="28"/>
        </w:rPr>
        <w:t>.</w:t>
      </w:r>
      <w:r w:rsidRPr="00D8118F">
        <w:rPr>
          <w:rFonts w:ascii="Times New Roman" w:eastAsia="Times New Roman" w:hAnsi="Times New Roman"/>
          <w:sz w:val="28"/>
          <w:szCs w:val="28"/>
        </w:rPr>
        <w:t>e</w:t>
      </w:r>
      <w:r>
        <w:rPr>
          <w:rFonts w:ascii="Times New Roman" w:eastAsia="Times New Roman" w:hAnsi="Times New Roman"/>
          <w:sz w:val="28"/>
          <w:szCs w:val="28"/>
        </w:rPr>
        <w:t>.</w:t>
      </w:r>
      <w:r w:rsidRPr="00D8118F">
        <w:rPr>
          <w:rFonts w:ascii="Times New Roman" w:eastAsia="Times New Roman" w:hAnsi="Times New Roman"/>
          <w:sz w:val="28"/>
          <w:szCs w:val="28"/>
        </w:rPr>
        <w:t xml:space="preserve"> so-called "corridor". The objective of the Company in conducting quantitative risk assessment </w:t>
      </w:r>
      <w:r>
        <w:rPr>
          <w:rFonts w:ascii="Times New Roman" w:eastAsia="Times New Roman" w:hAnsi="Times New Roman"/>
          <w:sz w:val="28"/>
          <w:szCs w:val="28"/>
        </w:rPr>
        <w:t>is to</w:t>
      </w:r>
      <w:r w:rsidRPr="00D8118F">
        <w:rPr>
          <w:rFonts w:ascii="Times New Roman" w:eastAsia="Times New Roman" w:hAnsi="Times New Roman"/>
          <w:sz w:val="28"/>
          <w:szCs w:val="28"/>
        </w:rPr>
        <w:t xml:space="preserve"> ensure that the "corridor" was not only wide enough to fit all the possible consequences </w:t>
      </w:r>
      <w:r>
        <w:rPr>
          <w:rFonts w:ascii="Times New Roman" w:eastAsia="Times New Roman" w:hAnsi="Times New Roman"/>
          <w:sz w:val="28"/>
          <w:szCs w:val="28"/>
        </w:rPr>
        <w:t xml:space="preserve">in terms of  </w:t>
      </w:r>
      <w:r w:rsidRPr="00D8118F">
        <w:rPr>
          <w:rFonts w:ascii="Times New Roman" w:eastAsia="Times New Roman" w:hAnsi="Times New Roman"/>
          <w:sz w:val="28"/>
          <w:szCs w:val="28"/>
        </w:rPr>
        <w:t xml:space="preserve">value </w:t>
      </w:r>
      <w:r>
        <w:rPr>
          <w:rFonts w:ascii="Times New Roman" w:eastAsia="Times New Roman" w:hAnsi="Times New Roman"/>
          <w:sz w:val="28"/>
          <w:szCs w:val="28"/>
        </w:rPr>
        <w:t>within its</w:t>
      </w:r>
      <w:r w:rsidRPr="00D8118F">
        <w:rPr>
          <w:rFonts w:ascii="Times New Roman" w:eastAsia="Times New Roman" w:hAnsi="Times New Roman"/>
          <w:sz w:val="28"/>
          <w:szCs w:val="28"/>
        </w:rPr>
        <w:t xml:space="preserve"> limits, but narrow enough to avoid paying excessive amounts for the transfer of risk.</w:t>
      </w:r>
    </w:p>
    <w:p w:rsidR="00B51D67" w:rsidRPr="00D8118F" w:rsidRDefault="00E1663D"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lastRenderedPageBreak/>
        <w:t>80</w:t>
      </w:r>
      <w:r w:rsidR="00B51D67">
        <w:rPr>
          <w:rFonts w:ascii="Times New Roman" w:eastAsia="Times New Roman" w:hAnsi="Times New Roman"/>
          <w:sz w:val="28"/>
          <w:szCs w:val="28"/>
        </w:rPr>
        <w:t>.</w:t>
      </w:r>
      <w:r w:rsidR="00B51D67" w:rsidRPr="00D8118F">
        <w:rPr>
          <w:rFonts w:ascii="Times New Roman" w:eastAsia="Times New Roman" w:hAnsi="Times New Roman"/>
          <w:sz w:val="28"/>
          <w:szCs w:val="28"/>
        </w:rPr>
        <w:t xml:space="preserve"> Quantita</w:t>
      </w:r>
      <w:r w:rsidR="00B51D67">
        <w:rPr>
          <w:rFonts w:ascii="Times New Roman" w:eastAsia="Times New Roman" w:hAnsi="Times New Roman"/>
          <w:sz w:val="28"/>
          <w:szCs w:val="28"/>
        </w:rPr>
        <w:t xml:space="preserve">tive risk assessment allows conducting </w:t>
      </w:r>
      <w:r w:rsidR="00B51D67" w:rsidRPr="00D8118F">
        <w:rPr>
          <w:rFonts w:ascii="Times New Roman" w:eastAsia="Times New Roman" w:hAnsi="Times New Roman"/>
          <w:sz w:val="28"/>
          <w:szCs w:val="28"/>
        </w:rPr>
        <w:t>the stress analysis of the</w:t>
      </w:r>
      <w:r w:rsidR="00B51D67">
        <w:rPr>
          <w:rFonts w:ascii="Times New Roman" w:eastAsia="Times New Roman" w:hAnsi="Times New Roman"/>
          <w:sz w:val="28"/>
          <w:szCs w:val="28"/>
        </w:rPr>
        <w:t xml:space="preserve"> company’s </w:t>
      </w:r>
      <w:r w:rsidR="00B51D67" w:rsidRPr="00D8118F">
        <w:rPr>
          <w:rFonts w:ascii="Times New Roman" w:eastAsia="Times New Roman" w:hAnsi="Times New Roman"/>
          <w:sz w:val="28"/>
          <w:szCs w:val="28"/>
        </w:rPr>
        <w:t xml:space="preserve"> financial performance </w:t>
      </w:r>
      <w:r w:rsidR="00B51D67">
        <w:rPr>
          <w:rFonts w:ascii="Times New Roman" w:eastAsia="Times New Roman" w:hAnsi="Times New Roman"/>
          <w:sz w:val="28"/>
          <w:szCs w:val="28"/>
        </w:rPr>
        <w:t xml:space="preserve"> exposure to </w:t>
      </w:r>
      <w:r w:rsidR="00B51D67" w:rsidRPr="00D8118F">
        <w:rPr>
          <w:rFonts w:ascii="Times New Roman" w:eastAsia="Times New Roman" w:hAnsi="Times New Roman"/>
          <w:sz w:val="28"/>
          <w:szCs w:val="28"/>
        </w:rPr>
        <w:t>risk - in terms of profitability,</w:t>
      </w:r>
      <w:r w:rsidR="00B51D67">
        <w:rPr>
          <w:rFonts w:ascii="Times New Roman" w:eastAsia="Times New Roman" w:hAnsi="Times New Roman"/>
          <w:sz w:val="28"/>
          <w:szCs w:val="28"/>
        </w:rPr>
        <w:t xml:space="preserve"> </w:t>
      </w:r>
      <w:r w:rsidR="00B51D67" w:rsidRPr="00D8118F">
        <w:rPr>
          <w:rFonts w:ascii="Times New Roman" w:eastAsia="Times New Roman" w:hAnsi="Times New Roman"/>
          <w:sz w:val="28"/>
          <w:szCs w:val="28"/>
        </w:rPr>
        <w:t>long-term financial stability (capitalization) and liquidity. If potential impact of risk</w:t>
      </w:r>
      <w:r w:rsidR="00B51D67">
        <w:rPr>
          <w:rFonts w:ascii="Times New Roman" w:eastAsia="Times New Roman" w:hAnsi="Times New Roman"/>
          <w:sz w:val="28"/>
          <w:szCs w:val="28"/>
        </w:rPr>
        <w:t xml:space="preserve"> falls outside the</w:t>
      </w:r>
      <w:r w:rsidR="00B51D67" w:rsidRPr="00D8118F">
        <w:rPr>
          <w:rFonts w:ascii="Times New Roman" w:eastAsia="Times New Roman" w:hAnsi="Times New Roman"/>
          <w:sz w:val="28"/>
          <w:szCs w:val="28"/>
        </w:rPr>
        <w:t xml:space="preserve"> risk appetite</w:t>
      </w:r>
      <w:r w:rsidR="00B51D67">
        <w:rPr>
          <w:rFonts w:ascii="Times New Roman" w:eastAsia="Times New Roman" w:hAnsi="Times New Roman"/>
          <w:sz w:val="28"/>
          <w:szCs w:val="28"/>
        </w:rPr>
        <w:t xml:space="preserve"> limits</w:t>
      </w:r>
      <w:r w:rsidR="00B51D67" w:rsidRPr="00D8118F">
        <w:rPr>
          <w:rFonts w:ascii="Times New Roman" w:eastAsia="Times New Roman" w:hAnsi="Times New Roman"/>
          <w:sz w:val="28"/>
          <w:szCs w:val="28"/>
        </w:rPr>
        <w:t xml:space="preserve"> of the Company, the risk</w:t>
      </w:r>
      <w:r w:rsidR="00B51D67">
        <w:rPr>
          <w:rFonts w:ascii="Times New Roman" w:eastAsia="Times New Roman" w:hAnsi="Times New Roman"/>
          <w:sz w:val="28"/>
          <w:szCs w:val="28"/>
        </w:rPr>
        <w:t xml:space="preserve"> shall</w:t>
      </w:r>
      <w:r w:rsidR="00B51D67" w:rsidRPr="00D8118F">
        <w:rPr>
          <w:rFonts w:ascii="Times New Roman" w:eastAsia="Times New Roman" w:hAnsi="Times New Roman"/>
          <w:sz w:val="28"/>
          <w:szCs w:val="28"/>
        </w:rPr>
        <w:t xml:space="preserve"> relate to  critical risks.</w:t>
      </w:r>
    </w:p>
    <w:p w:rsidR="00B51D67" w:rsidRPr="00D8118F" w:rsidRDefault="00B51D67" w:rsidP="00B51D67">
      <w:pPr>
        <w:spacing w:line="322" w:lineRule="exact"/>
        <w:jc w:val="both"/>
        <w:rPr>
          <w:rFonts w:ascii="Times New Roman" w:eastAsia="Times New Roman" w:hAnsi="Times New Roman"/>
          <w:sz w:val="28"/>
          <w:szCs w:val="28"/>
        </w:rPr>
      </w:pPr>
      <w:r>
        <w:rPr>
          <w:rFonts w:ascii="Times New Roman" w:eastAsia="Times New Roman" w:hAnsi="Times New Roman"/>
          <w:sz w:val="28"/>
          <w:szCs w:val="28"/>
        </w:rPr>
        <w:t>8</w:t>
      </w:r>
      <w:r w:rsidR="00E1663D">
        <w:rPr>
          <w:rFonts w:ascii="Times New Roman" w:eastAsia="Times New Roman" w:hAnsi="Times New Roman"/>
          <w:sz w:val="28"/>
          <w:szCs w:val="28"/>
        </w:rPr>
        <w:t>1</w:t>
      </w:r>
      <w:r w:rsidRPr="00D8118F">
        <w:rPr>
          <w:rFonts w:ascii="Times New Roman" w:eastAsia="Times New Roman" w:hAnsi="Times New Roman"/>
          <w:sz w:val="28"/>
          <w:szCs w:val="28"/>
        </w:rPr>
        <w:t>. Operational risk assessment involves assessing the probability of occurrence of  events that are the cause of operational risks</w:t>
      </w:r>
      <w:r>
        <w:rPr>
          <w:rFonts w:ascii="Times New Roman" w:eastAsia="Times New Roman" w:hAnsi="Times New Roman"/>
          <w:sz w:val="28"/>
          <w:szCs w:val="28"/>
        </w:rPr>
        <w:t xml:space="preserve"> occurrence</w:t>
      </w:r>
      <w:r w:rsidRPr="00D8118F">
        <w:rPr>
          <w:rFonts w:ascii="Times New Roman" w:eastAsia="Times New Roman" w:hAnsi="Times New Roman"/>
          <w:sz w:val="28"/>
          <w:szCs w:val="28"/>
        </w:rPr>
        <w:t>, and assess</w:t>
      </w:r>
      <w:r>
        <w:rPr>
          <w:rFonts w:ascii="Times New Roman" w:eastAsia="Times New Roman" w:hAnsi="Times New Roman"/>
          <w:sz w:val="28"/>
          <w:szCs w:val="28"/>
        </w:rPr>
        <w:t xml:space="preserve">ment of risk </w:t>
      </w:r>
      <w:r w:rsidRPr="00D8118F">
        <w:rPr>
          <w:rFonts w:ascii="Times New Roman" w:eastAsia="Times New Roman" w:hAnsi="Times New Roman"/>
          <w:sz w:val="28"/>
          <w:szCs w:val="28"/>
        </w:rPr>
        <w:t>impact on the Company</w:t>
      </w:r>
      <w:r>
        <w:rPr>
          <w:rFonts w:ascii="Times New Roman" w:eastAsia="Times New Roman" w:hAnsi="Times New Roman"/>
          <w:sz w:val="28"/>
          <w:szCs w:val="28"/>
        </w:rPr>
        <w:t>’s operations</w:t>
      </w:r>
      <w:r w:rsidRPr="00D8118F">
        <w:rPr>
          <w:rFonts w:ascii="Times New Roman" w:eastAsia="Times New Roman" w:hAnsi="Times New Roman"/>
          <w:sz w:val="28"/>
          <w:szCs w:val="28"/>
        </w:rPr>
        <w:t xml:space="preserve">. Operational risk assessment </w:t>
      </w:r>
      <w:r>
        <w:rPr>
          <w:rFonts w:ascii="Times New Roman" w:eastAsia="Times New Roman" w:hAnsi="Times New Roman"/>
          <w:sz w:val="28"/>
          <w:szCs w:val="28"/>
        </w:rPr>
        <w:t>shall be</w:t>
      </w:r>
      <w:r w:rsidRPr="00D8118F">
        <w:rPr>
          <w:rFonts w:ascii="Times New Roman" w:eastAsia="Times New Roman" w:hAnsi="Times New Roman"/>
          <w:sz w:val="28"/>
          <w:szCs w:val="28"/>
        </w:rPr>
        <w:t xml:space="preserve"> carried out from two perspectives - qualitative and quantitative.</w:t>
      </w:r>
    </w:p>
    <w:p w:rsidR="00B51D67" w:rsidRPr="00D8118F"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 xml:space="preserve">1) Quantitative risk assessment </w:t>
      </w:r>
      <w:r>
        <w:rPr>
          <w:rFonts w:ascii="Times New Roman" w:eastAsia="Times New Roman" w:hAnsi="Times New Roman"/>
          <w:sz w:val="28"/>
          <w:szCs w:val="28"/>
        </w:rPr>
        <w:t>has</w:t>
      </w:r>
      <w:r w:rsidRPr="00D8118F">
        <w:rPr>
          <w:rFonts w:ascii="Times New Roman" w:eastAsia="Times New Roman" w:hAnsi="Times New Roman"/>
          <w:sz w:val="28"/>
          <w:szCs w:val="28"/>
        </w:rPr>
        <w:t xml:space="preserve"> probabilistic (predictive) character, and the calculation is based on statistical methods;</w:t>
      </w:r>
    </w:p>
    <w:p w:rsidR="00B51D67" w:rsidRPr="00D8118F"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 xml:space="preserve">2) The qualitative method is used for objects and categories of operational risk, the level of which cannot be </w:t>
      </w:r>
      <w:r>
        <w:rPr>
          <w:rFonts w:ascii="Times New Roman" w:eastAsia="Times New Roman" w:hAnsi="Times New Roman"/>
          <w:sz w:val="28"/>
          <w:szCs w:val="28"/>
        </w:rPr>
        <w:t xml:space="preserve">explicitly </w:t>
      </w:r>
      <w:r w:rsidRPr="00D8118F">
        <w:rPr>
          <w:rFonts w:ascii="Times New Roman" w:eastAsia="Times New Roman" w:hAnsi="Times New Roman"/>
          <w:sz w:val="28"/>
          <w:szCs w:val="28"/>
        </w:rPr>
        <w:t xml:space="preserve">expressed in </w:t>
      </w:r>
      <w:r>
        <w:rPr>
          <w:rFonts w:ascii="Times New Roman" w:eastAsia="Times New Roman" w:hAnsi="Times New Roman"/>
          <w:sz w:val="28"/>
          <w:szCs w:val="28"/>
        </w:rPr>
        <w:t>some</w:t>
      </w:r>
      <w:r w:rsidRPr="00D8118F">
        <w:rPr>
          <w:rFonts w:ascii="Times New Roman" w:eastAsia="Times New Roman" w:hAnsi="Times New Roman"/>
          <w:sz w:val="28"/>
          <w:szCs w:val="28"/>
        </w:rPr>
        <w:t xml:space="preserve"> number characterizing the possible level of losses.</w:t>
      </w:r>
    </w:p>
    <w:p w:rsidR="00B51D67" w:rsidRPr="00D8118F"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e. To determine the level of</w:t>
      </w:r>
      <w:r>
        <w:rPr>
          <w:rFonts w:ascii="Times New Roman" w:eastAsia="Times New Roman" w:hAnsi="Times New Roman"/>
          <w:sz w:val="28"/>
          <w:szCs w:val="28"/>
        </w:rPr>
        <w:t xml:space="preserve"> operational risk the Company’s risk management division</w:t>
      </w:r>
    </w:p>
    <w:p w:rsidR="00B51D67" w:rsidRDefault="00B51D67" w:rsidP="00B51D67">
      <w:pPr>
        <w:spacing w:line="322" w:lineRule="exact"/>
        <w:jc w:val="both"/>
        <w:rPr>
          <w:rFonts w:ascii="Times New Roman" w:eastAsia="Times New Roman" w:hAnsi="Times New Roman"/>
          <w:sz w:val="28"/>
          <w:szCs w:val="28"/>
        </w:rPr>
      </w:pPr>
      <w:r w:rsidRPr="00D8118F">
        <w:rPr>
          <w:rFonts w:ascii="Times New Roman" w:eastAsia="Times New Roman" w:hAnsi="Times New Roman"/>
          <w:sz w:val="28"/>
          <w:szCs w:val="28"/>
        </w:rPr>
        <w:t>may use the following methods:</w:t>
      </w:r>
    </w:p>
    <w:p w:rsidR="00B51D67" w:rsidRDefault="00B51D67" w:rsidP="00B51D67">
      <w:pPr>
        <w:spacing w:line="322" w:lineRule="exact"/>
        <w:jc w:val="both"/>
        <w:rPr>
          <w:rFonts w:ascii="Times New Roman" w:eastAsia="Times New Roman" w:hAnsi="Times New Roman"/>
          <w:sz w:val="28"/>
          <w:szCs w:val="28"/>
        </w:rPr>
      </w:pPr>
    </w:p>
    <w:p w:rsidR="00B51D67" w:rsidRDefault="00B51D67" w:rsidP="00B51D67">
      <w:pPr>
        <w:pStyle w:val="a3"/>
        <w:numPr>
          <w:ilvl w:val="0"/>
          <w:numId w:val="33"/>
        </w:numPr>
        <w:tabs>
          <w:tab w:val="left" w:pos="1549"/>
        </w:tabs>
        <w:spacing w:before="68" w:line="322" w:lineRule="exact"/>
        <w:ind w:right="137"/>
      </w:pPr>
      <w:r w:rsidRPr="00984517">
        <w:t>statistical analysis of the sources of operational risk and actual losses;</w:t>
      </w:r>
    </w:p>
    <w:p w:rsidR="00B51D67" w:rsidRDefault="00B51D67" w:rsidP="00B51D67">
      <w:pPr>
        <w:pStyle w:val="a3"/>
        <w:numPr>
          <w:ilvl w:val="0"/>
          <w:numId w:val="33"/>
        </w:numPr>
        <w:tabs>
          <w:tab w:val="left" w:pos="1549"/>
        </w:tabs>
        <w:spacing w:before="68" w:line="322" w:lineRule="exact"/>
        <w:ind w:right="137"/>
      </w:pPr>
      <w:r>
        <w:t>point-weight method</w:t>
      </w:r>
    </w:p>
    <w:p w:rsidR="00B51D67" w:rsidRPr="00984517" w:rsidRDefault="00B51D67" w:rsidP="00B51D67">
      <w:pPr>
        <w:pStyle w:val="a3"/>
        <w:tabs>
          <w:tab w:val="left" w:pos="1549"/>
        </w:tabs>
        <w:spacing w:before="68" w:line="322" w:lineRule="exact"/>
        <w:ind w:right="137"/>
      </w:pPr>
    </w:p>
    <w:p w:rsidR="00B51D67" w:rsidRPr="00984517" w:rsidRDefault="00B51D67" w:rsidP="00B51D67">
      <w:pPr>
        <w:pStyle w:val="Heading1"/>
        <w:rPr>
          <w:b w:val="0"/>
        </w:rPr>
      </w:pPr>
      <w:r>
        <w:rPr>
          <w:b w:val="0"/>
        </w:rPr>
        <w:t xml:space="preserve">82. </w:t>
      </w:r>
      <w:r w:rsidRPr="00984517">
        <w:rPr>
          <w:b w:val="0"/>
        </w:rPr>
        <w:t>The method based on the use of statistical analysis of operational risk</w:t>
      </w:r>
      <w:r>
        <w:rPr>
          <w:b w:val="0"/>
        </w:rPr>
        <w:t xml:space="preserve"> sources</w:t>
      </w:r>
      <w:r w:rsidRPr="00984517">
        <w:rPr>
          <w:b w:val="0"/>
        </w:rPr>
        <w:t xml:space="preserve"> allows </w:t>
      </w:r>
      <w:r>
        <w:rPr>
          <w:b w:val="0"/>
        </w:rPr>
        <w:t>making</w:t>
      </w:r>
      <w:r w:rsidRPr="00984517">
        <w:rPr>
          <w:b w:val="0"/>
        </w:rPr>
        <w:t xml:space="preserve"> forecast</w:t>
      </w:r>
      <w:r>
        <w:rPr>
          <w:b w:val="0"/>
        </w:rPr>
        <w:t xml:space="preserve"> of</w:t>
      </w:r>
      <w:r w:rsidRPr="00984517">
        <w:rPr>
          <w:b w:val="0"/>
        </w:rPr>
        <w:t xml:space="preserve"> potential operating losses based on the size of operating losses that occurred in the Company in the past. When using this method</w:t>
      </w:r>
      <w:r>
        <w:rPr>
          <w:b w:val="0"/>
        </w:rPr>
        <w:t xml:space="preserve">, the </w:t>
      </w:r>
      <w:r w:rsidRPr="00984517">
        <w:rPr>
          <w:b w:val="0"/>
        </w:rPr>
        <w:t>information collected in the analytical database of eve</w:t>
      </w:r>
      <w:r>
        <w:rPr>
          <w:b w:val="0"/>
        </w:rPr>
        <w:t xml:space="preserve">nts related to operational risk shall be used as basic data. </w:t>
      </w:r>
    </w:p>
    <w:p w:rsidR="00B51D67" w:rsidRPr="00984517" w:rsidRDefault="00B51D67" w:rsidP="00B51D67">
      <w:pPr>
        <w:pStyle w:val="Heading1"/>
        <w:rPr>
          <w:b w:val="0"/>
        </w:rPr>
      </w:pPr>
      <w:r w:rsidRPr="00984517">
        <w:rPr>
          <w:b w:val="0"/>
        </w:rPr>
        <w:t xml:space="preserve">83. To </w:t>
      </w:r>
      <w:r>
        <w:rPr>
          <w:b w:val="0"/>
        </w:rPr>
        <w:t>buil</w:t>
      </w:r>
      <w:r w:rsidRPr="00984517">
        <w:rPr>
          <w:b w:val="0"/>
        </w:rPr>
        <w:t>d mathematical models</w:t>
      </w:r>
      <w:r>
        <w:rPr>
          <w:b w:val="0"/>
        </w:rPr>
        <w:t xml:space="preserve"> of</w:t>
      </w:r>
      <w:r w:rsidRPr="00984517">
        <w:rPr>
          <w:b w:val="0"/>
        </w:rPr>
        <w:t xml:space="preserve"> quanti</w:t>
      </w:r>
      <w:r>
        <w:rPr>
          <w:b w:val="0"/>
        </w:rPr>
        <w:t xml:space="preserve">tative assessment of operational risks, </w:t>
      </w:r>
      <w:r w:rsidRPr="00984517">
        <w:rPr>
          <w:b w:val="0"/>
        </w:rPr>
        <w:t>statistical database on the events related to operational risk management at least</w:t>
      </w:r>
      <w:r>
        <w:rPr>
          <w:b w:val="0"/>
        </w:rPr>
        <w:t xml:space="preserve"> over</w:t>
      </w:r>
      <w:r w:rsidRPr="00984517">
        <w:rPr>
          <w:b w:val="0"/>
        </w:rPr>
        <w:t xml:space="preserve"> 5 years of </w:t>
      </w:r>
      <w:r>
        <w:rPr>
          <w:b w:val="0"/>
        </w:rPr>
        <w:t xml:space="preserve">Company’s </w:t>
      </w:r>
      <w:r w:rsidRPr="00984517">
        <w:rPr>
          <w:b w:val="0"/>
        </w:rPr>
        <w:t>operations</w:t>
      </w:r>
      <w:r>
        <w:rPr>
          <w:b w:val="0"/>
        </w:rPr>
        <w:t xml:space="preserve"> shall be required</w:t>
      </w:r>
      <w:r w:rsidRPr="00984517">
        <w:rPr>
          <w:b w:val="0"/>
        </w:rPr>
        <w:t>. Until</w:t>
      </w:r>
      <w:r>
        <w:rPr>
          <w:b w:val="0"/>
        </w:rPr>
        <w:t xml:space="preserve"> then</w:t>
      </w:r>
      <w:r w:rsidRPr="00984517">
        <w:rPr>
          <w:b w:val="0"/>
        </w:rPr>
        <w:t xml:space="preserve"> risk management</w:t>
      </w:r>
      <w:r>
        <w:rPr>
          <w:b w:val="0"/>
        </w:rPr>
        <w:t xml:space="preserve"> division</w:t>
      </w:r>
      <w:r w:rsidRPr="00984517">
        <w:rPr>
          <w:b w:val="0"/>
        </w:rPr>
        <w:t xml:space="preserve"> of the Company </w:t>
      </w:r>
      <w:r>
        <w:rPr>
          <w:b w:val="0"/>
        </w:rPr>
        <w:t>shall carry out</w:t>
      </w:r>
      <w:r w:rsidRPr="00984517">
        <w:rPr>
          <w:b w:val="0"/>
        </w:rPr>
        <w:t xml:space="preserve"> quantitative assessment of operational risk based on the calculation of the probability of losses from operational risks, </w:t>
      </w:r>
      <w:r>
        <w:rPr>
          <w:b w:val="0"/>
        </w:rPr>
        <w:t>relying on</w:t>
      </w:r>
      <w:r w:rsidRPr="00984517">
        <w:rPr>
          <w:b w:val="0"/>
        </w:rPr>
        <w:t xml:space="preserve"> the number of cases related to operational risks, and the numb</w:t>
      </w:r>
      <w:r>
        <w:rPr>
          <w:b w:val="0"/>
        </w:rPr>
        <w:t>er of cases of operational risks occurrence</w:t>
      </w:r>
      <w:r w:rsidRPr="00984517">
        <w:rPr>
          <w:b w:val="0"/>
        </w:rPr>
        <w:t>.</w:t>
      </w:r>
    </w:p>
    <w:p w:rsidR="00B51D67" w:rsidRPr="00984517" w:rsidRDefault="00B51D67" w:rsidP="00B51D67">
      <w:pPr>
        <w:pStyle w:val="Heading1"/>
        <w:rPr>
          <w:b w:val="0"/>
        </w:rPr>
      </w:pPr>
      <w:r>
        <w:rPr>
          <w:b w:val="0"/>
        </w:rPr>
        <w:t>84. Business</w:t>
      </w:r>
      <w:r w:rsidRPr="00984517">
        <w:rPr>
          <w:b w:val="0"/>
        </w:rPr>
        <w:t xml:space="preserve"> units of the Company </w:t>
      </w:r>
      <w:r>
        <w:rPr>
          <w:b w:val="0"/>
        </w:rPr>
        <w:t xml:space="preserve">shall carry out </w:t>
      </w:r>
      <w:r w:rsidRPr="00984517">
        <w:rPr>
          <w:b w:val="0"/>
        </w:rPr>
        <w:t>a review of ope</w:t>
      </w:r>
      <w:r>
        <w:rPr>
          <w:b w:val="0"/>
        </w:rPr>
        <w:t xml:space="preserve">rational risks annually in the framework of </w:t>
      </w:r>
      <w:r w:rsidRPr="00984517">
        <w:rPr>
          <w:b w:val="0"/>
        </w:rPr>
        <w:t>risk identification</w:t>
      </w:r>
      <w:r>
        <w:rPr>
          <w:b w:val="0"/>
        </w:rPr>
        <w:t xml:space="preserve"> process</w:t>
      </w:r>
      <w:r w:rsidRPr="00984517">
        <w:rPr>
          <w:b w:val="0"/>
        </w:rPr>
        <w:t>.</w:t>
      </w:r>
    </w:p>
    <w:p w:rsidR="00B51D67" w:rsidRPr="00984517" w:rsidRDefault="00B51D67" w:rsidP="00B51D67">
      <w:pPr>
        <w:pStyle w:val="Heading1"/>
        <w:rPr>
          <w:b w:val="0"/>
        </w:rPr>
      </w:pPr>
      <w:r w:rsidRPr="00984517">
        <w:rPr>
          <w:b w:val="0"/>
        </w:rPr>
        <w:t xml:space="preserve">85. </w:t>
      </w:r>
      <w:r>
        <w:rPr>
          <w:b w:val="0"/>
        </w:rPr>
        <w:t>Further</w:t>
      </w:r>
      <w:r w:rsidRPr="00984517">
        <w:rPr>
          <w:b w:val="0"/>
        </w:rPr>
        <w:t xml:space="preserve"> information </w:t>
      </w:r>
      <w:r>
        <w:rPr>
          <w:b w:val="0"/>
        </w:rPr>
        <w:t xml:space="preserve">from the Company’s business unit </w:t>
      </w:r>
      <w:r w:rsidRPr="00984517">
        <w:rPr>
          <w:b w:val="0"/>
        </w:rPr>
        <w:t xml:space="preserve">responsible for risk management, may be obtained in the form of answers to specific </w:t>
      </w:r>
      <w:r>
        <w:rPr>
          <w:b w:val="0"/>
        </w:rPr>
        <w:t>requests</w:t>
      </w:r>
      <w:r w:rsidRPr="00984517">
        <w:rPr>
          <w:b w:val="0"/>
        </w:rPr>
        <w:t xml:space="preserve"> or in t</w:t>
      </w:r>
      <w:r>
        <w:rPr>
          <w:b w:val="0"/>
        </w:rPr>
        <w:t xml:space="preserve">he form of reports developed for analysis of a particular event associated with the operational risk. </w:t>
      </w:r>
    </w:p>
    <w:p w:rsidR="00B51D67" w:rsidRPr="00984517" w:rsidRDefault="00B51D67" w:rsidP="00B51D67">
      <w:pPr>
        <w:pStyle w:val="Heading1"/>
        <w:rPr>
          <w:b w:val="0"/>
        </w:rPr>
      </w:pPr>
      <w:r w:rsidRPr="00984517">
        <w:rPr>
          <w:b w:val="0"/>
        </w:rPr>
        <w:t>86. Each sub</w:t>
      </w:r>
      <w:r>
        <w:rPr>
          <w:b w:val="0"/>
        </w:rPr>
        <w:t>type</w:t>
      </w:r>
      <w:r w:rsidRPr="00984517">
        <w:rPr>
          <w:b w:val="0"/>
        </w:rPr>
        <w:t xml:space="preserve"> of operational risk</w:t>
      </w:r>
      <w:r>
        <w:rPr>
          <w:b w:val="0"/>
        </w:rPr>
        <w:t xml:space="preserve"> corresponding to</w:t>
      </w:r>
      <w:r w:rsidRPr="00984517">
        <w:rPr>
          <w:b w:val="0"/>
        </w:rPr>
        <w:t xml:space="preserve"> classification of</w:t>
      </w:r>
      <w:r>
        <w:rPr>
          <w:b w:val="0"/>
        </w:rPr>
        <w:t xml:space="preserve"> the Company’s</w:t>
      </w:r>
      <w:r w:rsidRPr="00984517">
        <w:rPr>
          <w:b w:val="0"/>
        </w:rPr>
        <w:t xml:space="preserve"> operational risk</w:t>
      </w:r>
      <w:r>
        <w:rPr>
          <w:b w:val="0"/>
        </w:rPr>
        <w:t xml:space="preserve"> is assigned weight ratio </w:t>
      </w:r>
      <w:r w:rsidRPr="00984517">
        <w:rPr>
          <w:b w:val="0"/>
        </w:rPr>
        <w:t>(</w:t>
      </w:r>
      <w:r>
        <w:rPr>
          <w:b w:val="0"/>
        </w:rPr>
        <w:t>WR</w:t>
      </w:r>
      <w:r w:rsidRPr="00984517">
        <w:rPr>
          <w:b w:val="0"/>
        </w:rPr>
        <w:t>), depending on the degree of influence on the gross income</w:t>
      </w:r>
      <w:r>
        <w:rPr>
          <w:b w:val="0"/>
        </w:rPr>
        <w:t xml:space="preserve"> of the Company. </w:t>
      </w:r>
    </w:p>
    <w:p w:rsidR="00B51D67" w:rsidRPr="00B51D67" w:rsidRDefault="00B51D67" w:rsidP="00B51D67">
      <w:pPr>
        <w:pStyle w:val="Heading1"/>
        <w:rPr>
          <w:b w:val="0"/>
        </w:rPr>
        <w:sectPr w:rsidR="00B51D67" w:rsidRPr="00B51D67">
          <w:pgSz w:w="11909" w:h="16840"/>
          <w:pgMar w:top="620" w:right="460" w:bottom="280" w:left="1020" w:header="720" w:footer="720" w:gutter="0"/>
          <w:cols w:space="720"/>
        </w:sectPr>
      </w:pPr>
      <w:r>
        <w:rPr>
          <w:b w:val="0"/>
        </w:rPr>
        <w:t xml:space="preserve"> The distribution of weight ratios </w:t>
      </w:r>
      <w:r w:rsidRPr="00984517">
        <w:rPr>
          <w:b w:val="0"/>
        </w:rPr>
        <w:t>for indicators</w:t>
      </w:r>
      <w:r>
        <w:rPr>
          <w:b w:val="0"/>
        </w:rPr>
        <w:t xml:space="preserve"> that </w:t>
      </w:r>
      <w:r w:rsidRPr="00984517">
        <w:rPr>
          <w:b w:val="0"/>
        </w:rPr>
        <w:t>characteri</w:t>
      </w:r>
      <w:r>
        <w:rPr>
          <w:b w:val="0"/>
        </w:rPr>
        <w:t>ze the operational risk factors</w:t>
      </w:r>
      <w:r w:rsidRPr="00984517">
        <w:rPr>
          <w:b w:val="0"/>
        </w:rPr>
        <w:t xml:space="preserve"> </w:t>
      </w:r>
      <w:r>
        <w:rPr>
          <w:b w:val="0"/>
        </w:rPr>
        <w:t xml:space="preserve">are </w:t>
      </w:r>
      <w:r w:rsidRPr="00984517">
        <w:rPr>
          <w:b w:val="0"/>
        </w:rPr>
        <w:t>presented in the table below</w:t>
      </w:r>
      <w:r>
        <w:rPr>
          <w:b w:val="0"/>
        </w:rPr>
        <w:t>.</w:t>
      </w:r>
    </w:p>
    <w:tbl>
      <w:tblPr>
        <w:tblStyle w:val="TableNormal"/>
        <w:tblW w:w="0" w:type="auto"/>
        <w:tblInd w:w="112" w:type="dxa"/>
        <w:tblLayout w:type="fixed"/>
        <w:tblLook w:val="01E0"/>
      </w:tblPr>
      <w:tblGrid>
        <w:gridCol w:w="7247"/>
        <w:gridCol w:w="2977"/>
      </w:tblGrid>
      <w:tr w:rsidR="00B51D67" w:rsidTr="00E51BAD">
        <w:trPr>
          <w:trHeight w:hRule="exact" w:val="574"/>
        </w:trPr>
        <w:tc>
          <w:tcPr>
            <w:tcW w:w="7247" w:type="dxa"/>
            <w:tcBorders>
              <w:top w:val="single" w:sz="10" w:space="0" w:color="000000"/>
              <w:left w:val="single" w:sz="5" w:space="0" w:color="000000"/>
              <w:bottom w:val="single" w:sz="5" w:space="0" w:color="000000"/>
              <w:right w:val="single" w:sz="5" w:space="0" w:color="000000"/>
            </w:tcBorders>
            <w:shd w:val="clear" w:color="auto" w:fill="C0C0C0"/>
          </w:tcPr>
          <w:p w:rsidR="00B51D67" w:rsidRPr="004C0928" w:rsidRDefault="00B51D67" w:rsidP="00E51BAD">
            <w:pPr>
              <w:pStyle w:val="TableParagraph"/>
              <w:spacing w:before="7" w:line="130" w:lineRule="exact"/>
              <w:rPr>
                <w:sz w:val="13"/>
                <w:szCs w:val="13"/>
              </w:rPr>
            </w:pPr>
          </w:p>
          <w:p w:rsidR="00B51D67" w:rsidRDefault="00B51D67" w:rsidP="00E51BAD">
            <w:pPr>
              <w:pStyle w:val="TableParagraph"/>
              <w:ind w:left="19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Operational risk factors</w:t>
            </w:r>
          </w:p>
        </w:tc>
        <w:tc>
          <w:tcPr>
            <w:tcW w:w="2977" w:type="dxa"/>
            <w:tcBorders>
              <w:top w:val="single" w:sz="7" w:space="0" w:color="C0C0C0"/>
              <w:left w:val="single" w:sz="5" w:space="0" w:color="000000"/>
              <w:bottom w:val="single" w:sz="5" w:space="0" w:color="000000"/>
              <w:right w:val="single" w:sz="5" w:space="0" w:color="000000"/>
            </w:tcBorders>
            <w:shd w:val="clear" w:color="auto" w:fill="C0C0C0"/>
          </w:tcPr>
          <w:p w:rsidR="00B51D67" w:rsidRDefault="00B51D67" w:rsidP="00E51BAD">
            <w:pPr>
              <w:pStyle w:val="TableParagraph"/>
              <w:spacing w:before="2" w:line="140" w:lineRule="exact"/>
              <w:rPr>
                <w:sz w:val="14"/>
                <w:szCs w:val="14"/>
              </w:rPr>
            </w:pPr>
          </w:p>
          <w:p w:rsidR="00B51D67" w:rsidRDefault="00B51D67" w:rsidP="00E51BAD">
            <w:pPr>
              <w:pStyle w:val="TableParagraph"/>
              <w:ind w:left="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 ratio</w:t>
            </w:r>
          </w:p>
        </w:tc>
      </w:tr>
      <w:tr w:rsidR="00B51D67" w:rsidTr="00E51BAD">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7"/>
              <w:ind w:left="49"/>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and external fraud</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7"/>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r w:rsidR="00B51D67" w:rsidTr="00E51BAD">
        <w:trPr>
          <w:trHeight w:hRule="exact" w:val="300"/>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5"/>
              <w:ind w:left="49"/>
              <w:rPr>
                <w:rFonts w:ascii="Times New Roman" w:eastAsia="Times New Roman" w:hAnsi="Times New Roman" w:cs="Times New Roman"/>
                <w:sz w:val="24"/>
                <w:szCs w:val="24"/>
              </w:rPr>
            </w:pPr>
            <w:r>
              <w:rPr>
                <w:rFonts w:ascii="Times New Roman" w:eastAsia="Times New Roman" w:hAnsi="Times New Roman" w:cs="Times New Roman"/>
                <w:sz w:val="24"/>
                <w:szCs w:val="24"/>
              </w:rPr>
              <w:t>Labor relations</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5"/>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51D67" w:rsidTr="00E51BAD">
        <w:trPr>
          <w:trHeight w:hRule="exact" w:val="302"/>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ind w:left="49"/>
              <w:rPr>
                <w:rFonts w:ascii="Times New Roman" w:eastAsia="Times New Roman" w:hAnsi="Times New Roman" w:cs="Times New Roman"/>
                <w:sz w:val="24"/>
                <w:szCs w:val="24"/>
              </w:rPr>
            </w:pPr>
            <w:r>
              <w:rPr>
                <w:rFonts w:ascii="Times New Roman" w:eastAsia="Times New Roman" w:hAnsi="Times New Roman" w:cs="Times New Roman"/>
                <w:sz w:val="24"/>
                <w:szCs w:val="24"/>
              </w:rPr>
              <w:t>Customers and business practice</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51D67" w:rsidTr="00E51BAD">
        <w:trPr>
          <w:trHeight w:hRule="exact" w:val="338"/>
        </w:trPr>
        <w:tc>
          <w:tcPr>
            <w:tcW w:w="7247" w:type="dxa"/>
            <w:tcBorders>
              <w:top w:val="single" w:sz="5" w:space="0" w:color="000000"/>
              <w:left w:val="single" w:sz="5" w:space="0" w:color="000000"/>
              <w:bottom w:val="single" w:sz="5" w:space="0" w:color="000000"/>
              <w:right w:val="single" w:sz="5" w:space="0" w:color="000000"/>
            </w:tcBorders>
          </w:tcPr>
          <w:p w:rsidR="00B51D67" w:rsidRPr="008562E2" w:rsidRDefault="00B51D67" w:rsidP="00E51BAD">
            <w:pPr>
              <w:pStyle w:val="TableParagraph"/>
              <w:spacing w:before="24"/>
              <w:ind w:left="4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Failure in the informational and technical systems</w:t>
            </w:r>
            <w:r w:rsidRPr="008562E2">
              <w:rPr>
                <w:rFonts w:ascii="Times New Roman" w:eastAsia="Times New Roman" w:hAnsi="Times New Roman" w:cs="Times New Roman"/>
                <w:sz w:val="24"/>
                <w:szCs w:val="24"/>
              </w:rPr>
              <w:t xml:space="preserve"> </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4"/>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51D67" w:rsidTr="00E51BAD">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ind w:left="49"/>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Processes management  </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B51D67" w:rsidTr="00E51BAD">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B51D67" w:rsidRPr="008562E2" w:rsidRDefault="00B51D67" w:rsidP="00E51BAD">
            <w:pPr>
              <w:pStyle w:val="TableParagraph"/>
              <w:spacing w:before="27"/>
              <w:ind w:left="49"/>
              <w:rPr>
                <w:rFonts w:ascii="Times New Roman" w:eastAsia="Times New Roman" w:hAnsi="Times New Roman" w:cs="Times New Roman"/>
                <w:sz w:val="24"/>
                <w:szCs w:val="24"/>
              </w:rPr>
            </w:pPr>
            <w:r>
              <w:rPr>
                <w:rFonts w:ascii="Times New Roman" w:eastAsia="Times New Roman" w:hAnsi="Times New Roman" w:cs="Times New Roman"/>
                <w:sz w:val="24"/>
                <w:szCs w:val="24"/>
              </w:rPr>
              <w:t>damage</w:t>
            </w:r>
            <w:r w:rsidRPr="00856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856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tangible assets</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7"/>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51D67" w:rsidTr="00E51BAD">
        <w:trPr>
          <w:trHeight w:hRule="exact" w:val="338"/>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4"/>
              <w:ind w:left="49"/>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accidents</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24"/>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B51D67" w:rsidTr="00E51BAD">
        <w:trPr>
          <w:trHeight w:hRule="exact" w:val="341"/>
        </w:trPr>
        <w:tc>
          <w:tcPr>
            <w:tcW w:w="724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31"/>
              <w:ind w:left="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w:t>
            </w:r>
          </w:p>
        </w:tc>
        <w:tc>
          <w:tcPr>
            <w:tcW w:w="29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31"/>
              <w:ind w:left="1273" w:right="123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w:t>
            </w:r>
          </w:p>
        </w:tc>
      </w:tr>
    </w:tbl>
    <w:p w:rsidR="00B51D67" w:rsidRDefault="00B51D67" w:rsidP="00B51D67">
      <w:pPr>
        <w:pStyle w:val="a3"/>
        <w:tabs>
          <w:tab w:val="left" w:pos="1529"/>
        </w:tabs>
        <w:spacing w:before="68" w:line="322" w:lineRule="exact"/>
        <w:ind w:left="820" w:right="123"/>
        <w:jc w:val="both"/>
        <w:rPr>
          <w:color w:val="212121"/>
          <w:spacing w:val="3"/>
        </w:rPr>
      </w:pP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83. Coefficient</w:t>
      </w:r>
      <w:r>
        <w:rPr>
          <w:rFonts w:ascii="Times New Roman" w:eastAsia="Times New Roman" w:hAnsi="Times New Roman"/>
          <w:color w:val="212121"/>
          <w:sz w:val="28"/>
          <w:szCs w:val="28"/>
        </w:rPr>
        <w:t xml:space="preserve"> of operation risk</w:t>
      </w:r>
      <w:r w:rsidRPr="008562E2">
        <w:rPr>
          <w:rFonts w:ascii="Times New Roman" w:eastAsia="Times New Roman" w:hAnsi="Times New Roman"/>
          <w:color w:val="212121"/>
          <w:sz w:val="28"/>
          <w:szCs w:val="28"/>
        </w:rPr>
        <w:t xml:space="preserve"> (Cor) </w:t>
      </w:r>
      <w:r>
        <w:rPr>
          <w:rFonts w:ascii="Times New Roman" w:eastAsia="Times New Roman" w:hAnsi="Times New Roman"/>
          <w:color w:val="212121"/>
          <w:sz w:val="28"/>
          <w:szCs w:val="28"/>
        </w:rPr>
        <w:t>shall be calculated</w:t>
      </w:r>
      <w:r w:rsidRPr="002C7C45">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on the basis of data on the v</w:t>
      </w:r>
      <w:r w:rsidRPr="008562E2">
        <w:rPr>
          <w:rFonts w:ascii="Times New Roman" w:eastAsia="Times New Roman" w:hAnsi="Times New Roman"/>
          <w:color w:val="212121"/>
          <w:sz w:val="28"/>
          <w:szCs w:val="28"/>
        </w:rPr>
        <w:t>alue of risk rating and weighting</w:t>
      </w:r>
      <w:r>
        <w:rPr>
          <w:rFonts w:ascii="Times New Roman" w:eastAsia="Times New Roman" w:hAnsi="Times New Roman"/>
          <w:color w:val="212121"/>
          <w:sz w:val="28"/>
          <w:szCs w:val="28"/>
        </w:rPr>
        <w:t xml:space="preserve"> ratio of each subtype of operational risk; it will be </w:t>
      </w:r>
      <w:r w:rsidRPr="008562E2">
        <w:rPr>
          <w:rFonts w:ascii="Times New Roman" w:eastAsia="Times New Roman" w:hAnsi="Times New Roman"/>
          <w:color w:val="212121"/>
          <w:sz w:val="28"/>
          <w:szCs w:val="28"/>
        </w:rPr>
        <w:t>used for further calculations. The</w:t>
      </w:r>
      <w:r>
        <w:rPr>
          <w:rFonts w:ascii="Times New Roman" w:eastAsia="Times New Roman" w:hAnsi="Times New Roman"/>
          <w:color w:val="212121"/>
          <w:sz w:val="28"/>
          <w:szCs w:val="28"/>
        </w:rPr>
        <w:t xml:space="preserve"> coefficient shall be determined as the sum of productions of </w:t>
      </w:r>
      <w:r w:rsidRPr="008562E2">
        <w:rPr>
          <w:rFonts w:ascii="Times New Roman" w:eastAsia="Times New Roman" w:hAnsi="Times New Roman"/>
          <w:color w:val="212121"/>
          <w:sz w:val="28"/>
          <w:szCs w:val="28"/>
        </w:rPr>
        <w:t>risk rating</w:t>
      </w:r>
      <w:r>
        <w:rPr>
          <w:rFonts w:ascii="Times New Roman" w:eastAsia="Times New Roman" w:hAnsi="Times New Roman"/>
          <w:color w:val="212121"/>
          <w:sz w:val="28"/>
          <w:szCs w:val="28"/>
        </w:rPr>
        <w:t xml:space="preserve"> value</w:t>
      </w:r>
      <w:r w:rsidRPr="008562E2">
        <w:rPr>
          <w:rFonts w:ascii="Times New Roman" w:eastAsia="Times New Roman" w:hAnsi="Times New Roman"/>
          <w:color w:val="212121"/>
          <w:sz w:val="28"/>
          <w:szCs w:val="28"/>
        </w:rPr>
        <w:t xml:space="preserve"> of each sub</w:t>
      </w:r>
      <w:r>
        <w:rPr>
          <w:rFonts w:ascii="Times New Roman" w:eastAsia="Times New Roman" w:hAnsi="Times New Roman"/>
          <w:color w:val="212121"/>
          <w:sz w:val="28"/>
          <w:szCs w:val="28"/>
        </w:rPr>
        <w:t>type</w:t>
      </w:r>
      <w:r w:rsidRPr="008562E2">
        <w:rPr>
          <w:rFonts w:ascii="Times New Roman" w:eastAsia="Times New Roman" w:hAnsi="Times New Roman"/>
          <w:color w:val="212121"/>
          <w:sz w:val="28"/>
          <w:szCs w:val="28"/>
        </w:rPr>
        <w:t xml:space="preserve"> and corresponding weight</w:t>
      </w:r>
      <w:r>
        <w:rPr>
          <w:rFonts w:ascii="Times New Roman" w:eastAsia="Times New Roman" w:hAnsi="Times New Roman"/>
          <w:color w:val="212121"/>
          <w:sz w:val="28"/>
          <w:szCs w:val="28"/>
        </w:rPr>
        <w:t xml:space="preserve"> ratio of</w:t>
      </w:r>
      <w:r w:rsidRPr="008562E2">
        <w:rPr>
          <w:rFonts w:ascii="Times New Roman" w:eastAsia="Times New Roman" w:hAnsi="Times New Roman"/>
          <w:color w:val="212121"/>
          <w:sz w:val="28"/>
          <w:szCs w:val="28"/>
        </w:rPr>
        <w:t xml:space="preserve"> operational risk</w:t>
      </w:r>
      <w:r>
        <w:rPr>
          <w:rFonts w:ascii="Times New Roman" w:eastAsia="Times New Roman" w:hAnsi="Times New Roman"/>
          <w:color w:val="212121"/>
          <w:sz w:val="28"/>
          <w:szCs w:val="28"/>
        </w:rPr>
        <w:t xml:space="preserve"> factor</w:t>
      </w:r>
      <w:r w:rsidRPr="008562E2">
        <w:rPr>
          <w:rFonts w:ascii="Times New Roman" w:eastAsia="Times New Roman" w:hAnsi="Times New Roman"/>
          <w:color w:val="212121"/>
          <w:sz w:val="28"/>
          <w:szCs w:val="28"/>
        </w:rPr>
        <w:t>.</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 xml:space="preserve">Cor = </w:t>
      </w:r>
      <w:r w:rsidRPr="008562E2">
        <w:rPr>
          <w:rFonts w:ascii="Times New Roman" w:eastAsia="Times New Roman" w:hAnsi="Times New Roman"/>
          <w:color w:val="212121"/>
          <w:sz w:val="28"/>
          <w:szCs w:val="28"/>
          <w:lang w:val="ru-RU"/>
        </w:rPr>
        <w:t>Σ</w:t>
      </w:r>
      <w:r>
        <w:rPr>
          <w:rFonts w:ascii="Times New Roman" w:eastAsia="Times New Roman" w:hAnsi="Times New Roman"/>
          <w:color w:val="212121"/>
          <w:sz w:val="28"/>
          <w:szCs w:val="28"/>
        </w:rPr>
        <w:t xml:space="preserve"> (WR</w:t>
      </w:r>
      <w:r w:rsidRPr="008562E2">
        <w:rPr>
          <w:rFonts w:ascii="Times New Roman" w:eastAsia="Times New Roman" w:hAnsi="Times New Roman"/>
          <w:color w:val="212121"/>
          <w:sz w:val="28"/>
          <w:szCs w:val="28"/>
        </w:rPr>
        <w:t xml:space="preserve">i * </w:t>
      </w:r>
      <w:r>
        <w:rPr>
          <w:rFonts w:ascii="Times New Roman" w:eastAsia="Times New Roman" w:hAnsi="Times New Roman"/>
          <w:color w:val="212121"/>
          <w:sz w:val="28"/>
          <w:szCs w:val="28"/>
        </w:rPr>
        <w:t>RR</w:t>
      </w:r>
      <w:r w:rsidRPr="008562E2">
        <w:rPr>
          <w:rFonts w:ascii="Times New Roman" w:eastAsia="Times New Roman" w:hAnsi="Times New Roman"/>
          <w:color w:val="212121"/>
          <w:sz w:val="28"/>
          <w:szCs w:val="28"/>
        </w:rPr>
        <w:t>i), i = 1, n, where</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n - total number of operational risk</w:t>
      </w:r>
      <w:r>
        <w:rPr>
          <w:rFonts w:ascii="Times New Roman" w:eastAsia="Times New Roman" w:hAnsi="Times New Roman"/>
          <w:color w:val="212121"/>
          <w:sz w:val="28"/>
          <w:szCs w:val="28"/>
        </w:rPr>
        <w:t xml:space="preserve"> factors</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 xml:space="preserve">84. Calculation of operational risk </w:t>
      </w:r>
      <w:r>
        <w:rPr>
          <w:rFonts w:ascii="Times New Roman" w:eastAsia="Times New Roman" w:hAnsi="Times New Roman"/>
          <w:color w:val="212121"/>
          <w:sz w:val="28"/>
          <w:szCs w:val="28"/>
        </w:rPr>
        <w:t>shall be</w:t>
      </w:r>
      <w:r w:rsidRPr="008562E2">
        <w:rPr>
          <w:rFonts w:ascii="Times New Roman" w:eastAsia="Times New Roman" w:hAnsi="Times New Roman"/>
          <w:color w:val="212121"/>
          <w:sz w:val="28"/>
          <w:szCs w:val="28"/>
        </w:rPr>
        <w:t xml:space="preserve"> carried out using the following formula:</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OR=</w:t>
      </w:r>
      <w:r w:rsidRPr="008562E2">
        <w:rPr>
          <w:rFonts w:ascii="Times New Roman" w:eastAsia="Times New Roman" w:hAnsi="Times New Roman"/>
          <w:color w:val="212121"/>
          <w:sz w:val="28"/>
          <w:szCs w:val="28"/>
        </w:rPr>
        <w:t xml:space="preserve"> Cor * </w:t>
      </w:r>
      <w:r>
        <w:rPr>
          <w:rFonts w:ascii="Times New Roman" w:eastAsia="Times New Roman" w:hAnsi="Times New Roman"/>
          <w:color w:val="212121"/>
          <w:sz w:val="28"/>
          <w:szCs w:val="28"/>
        </w:rPr>
        <w:t>GI</w:t>
      </w:r>
      <w:r w:rsidRPr="008562E2">
        <w:rPr>
          <w:rFonts w:ascii="Times New Roman" w:eastAsia="Times New Roman" w:hAnsi="Times New Roman"/>
          <w:color w:val="212121"/>
          <w:sz w:val="28"/>
          <w:szCs w:val="28"/>
        </w:rPr>
        <w:t xml:space="preserve"> * 15%</w:t>
      </w:r>
      <w:r>
        <w:rPr>
          <w:rFonts w:ascii="Times New Roman" w:eastAsia="Times New Roman" w:hAnsi="Times New Roman"/>
          <w:color w:val="212121"/>
          <w:sz w:val="28"/>
          <w:szCs w:val="28"/>
        </w:rPr>
        <w:t>,</w:t>
      </w:r>
      <w:r w:rsidRPr="008562E2">
        <w:rPr>
          <w:rFonts w:ascii="Times New Roman" w:eastAsia="Times New Roman" w:hAnsi="Times New Roman"/>
          <w:color w:val="212121"/>
          <w:sz w:val="28"/>
          <w:szCs w:val="28"/>
        </w:rPr>
        <w:t xml:space="preserve"> where:</w:t>
      </w:r>
    </w:p>
    <w:p w:rsidR="00B51D67"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 xml:space="preserve">OR </w:t>
      </w:r>
      <w:r>
        <w:rPr>
          <w:rFonts w:ascii="Times New Roman" w:eastAsia="Times New Roman" w:hAnsi="Times New Roman"/>
          <w:color w:val="212121"/>
          <w:sz w:val="28"/>
          <w:szCs w:val="28"/>
        </w:rPr>
        <w:t>–</w:t>
      </w:r>
      <w:r w:rsidRPr="008562E2">
        <w:rPr>
          <w:rFonts w:ascii="Times New Roman" w:eastAsia="Times New Roman" w:hAnsi="Times New Roman"/>
          <w:color w:val="212121"/>
          <w:sz w:val="28"/>
          <w:szCs w:val="28"/>
        </w:rPr>
        <w:t xml:space="preserve"> quanti</w:t>
      </w:r>
      <w:r>
        <w:rPr>
          <w:rFonts w:ascii="Times New Roman" w:eastAsia="Times New Roman" w:hAnsi="Times New Roman"/>
          <w:color w:val="212121"/>
          <w:sz w:val="28"/>
          <w:szCs w:val="28"/>
        </w:rPr>
        <w:t>tative assessment</w:t>
      </w:r>
      <w:r w:rsidRPr="008562E2">
        <w:rPr>
          <w:rFonts w:ascii="Times New Roman" w:eastAsia="Times New Roman" w:hAnsi="Times New Roman"/>
          <w:color w:val="212121"/>
          <w:sz w:val="28"/>
          <w:szCs w:val="28"/>
        </w:rPr>
        <w:t xml:space="preserve"> of operational risk, </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Cor - Coefficient of operational risk,</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GI</w:t>
      </w:r>
      <w:r w:rsidRPr="008562E2">
        <w:rPr>
          <w:rFonts w:ascii="Times New Roman" w:eastAsia="Times New Roman" w:hAnsi="Times New Roman"/>
          <w:color w:val="212121"/>
          <w:sz w:val="28"/>
          <w:szCs w:val="28"/>
        </w:rPr>
        <w:t xml:space="preserve"> - The average value of gross income for the last three years </w:t>
      </w:r>
      <w:r>
        <w:rPr>
          <w:rFonts w:ascii="Times New Roman" w:eastAsia="Times New Roman" w:hAnsi="Times New Roman"/>
          <w:color w:val="212121"/>
          <w:sz w:val="28"/>
          <w:szCs w:val="28"/>
        </w:rPr>
        <w:t>shall be calculated as the relation</w:t>
      </w:r>
      <w:r w:rsidRPr="008562E2">
        <w:rPr>
          <w:rFonts w:ascii="Times New Roman" w:eastAsia="Times New Roman" w:hAnsi="Times New Roman"/>
          <w:color w:val="212121"/>
          <w:sz w:val="28"/>
          <w:szCs w:val="28"/>
        </w:rPr>
        <w:t xml:space="preserve"> of annual gross income for the last three years in each of which the Company received net income </w:t>
      </w:r>
      <w:r>
        <w:rPr>
          <w:rFonts w:ascii="Times New Roman" w:eastAsia="Times New Roman" w:hAnsi="Times New Roman"/>
          <w:color w:val="212121"/>
          <w:sz w:val="28"/>
          <w:szCs w:val="28"/>
        </w:rPr>
        <w:t>by number of</w:t>
      </w:r>
      <w:r w:rsidRPr="008562E2">
        <w:rPr>
          <w:rFonts w:ascii="Times New Roman" w:eastAsia="Times New Roman" w:hAnsi="Times New Roman"/>
          <w:color w:val="212121"/>
          <w:sz w:val="28"/>
          <w:szCs w:val="28"/>
        </w:rPr>
        <w:t xml:space="preserve"> years in which the Company received net income. Un</w:t>
      </w:r>
      <w:r>
        <w:rPr>
          <w:rFonts w:ascii="Times New Roman" w:eastAsia="Times New Roman" w:hAnsi="Times New Roman"/>
          <w:color w:val="212121"/>
          <w:sz w:val="28"/>
          <w:szCs w:val="28"/>
        </w:rPr>
        <w:t>less</w:t>
      </w:r>
      <w:r w:rsidRPr="008562E2">
        <w:rPr>
          <w:rFonts w:ascii="Times New Roman" w:eastAsia="Times New Roman" w:hAnsi="Times New Roman"/>
          <w:color w:val="212121"/>
          <w:sz w:val="28"/>
          <w:szCs w:val="28"/>
        </w:rPr>
        <w:t xml:space="preserve"> the </w:t>
      </w:r>
      <w:r>
        <w:rPr>
          <w:rFonts w:ascii="Times New Roman" w:eastAsia="Times New Roman" w:hAnsi="Times New Roman"/>
          <w:color w:val="212121"/>
          <w:sz w:val="28"/>
          <w:szCs w:val="28"/>
        </w:rPr>
        <w:t>term</w:t>
      </w:r>
      <w:r w:rsidRPr="008562E2">
        <w:rPr>
          <w:rFonts w:ascii="Times New Roman" w:eastAsia="Times New Roman" w:hAnsi="Times New Roman"/>
          <w:color w:val="212121"/>
          <w:sz w:val="28"/>
          <w:szCs w:val="28"/>
        </w:rPr>
        <w:t xml:space="preserve"> of activity of the Company is less than three years, the average </w:t>
      </w:r>
      <w:r>
        <w:rPr>
          <w:rFonts w:ascii="Times New Roman" w:eastAsia="Times New Roman" w:hAnsi="Times New Roman"/>
          <w:color w:val="212121"/>
          <w:sz w:val="28"/>
          <w:szCs w:val="28"/>
        </w:rPr>
        <w:t xml:space="preserve">value of </w:t>
      </w:r>
      <w:r w:rsidRPr="008562E2">
        <w:rPr>
          <w:rFonts w:ascii="Times New Roman" w:eastAsia="Times New Roman" w:hAnsi="Times New Roman"/>
          <w:color w:val="212121"/>
          <w:sz w:val="28"/>
          <w:szCs w:val="28"/>
        </w:rPr>
        <w:t xml:space="preserve">annual gross </w:t>
      </w:r>
      <w:r>
        <w:rPr>
          <w:rFonts w:ascii="Times New Roman" w:eastAsia="Times New Roman" w:hAnsi="Times New Roman"/>
          <w:color w:val="212121"/>
          <w:sz w:val="28"/>
          <w:szCs w:val="28"/>
        </w:rPr>
        <w:t>income shall be</w:t>
      </w:r>
      <w:r w:rsidRPr="008562E2">
        <w:rPr>
          <w:rFonts w:ascii="Times New Roman" w:eastAsia="Times New Roman" w:hAnsi="Times New Roman"/>
          <w:color w:val="212121"/>
          <w:sz w:val="28"/>
          <w:szCs w:val="28"/>
        </w:rPr>
        <w:t xml:space="preserve"> calculated based on the actual number of past years</w:t>
      </w:r>
      <w:r>
        <w:rPr>
          <w:rFonts w:ascii="Times New Roman" w:eastAsia="Times New Roman" w:hAnsi="Times New Roman"/>
          <w:color w:val="212121"/>
          <w:sz w:val="28"/>
          <w:szCs w:val="28"/>
        </w:rPr>
        <w:t xml:space="preserve"> of</w:t>
      </w:r>
      <w:r w:rsidRPr="008562E2">
        <w:rPr>
          <w:rFonts w:ascii="Times New Roman" w:eastAsia="Times New Roman" w:hAnsi="Times New Roman"/>
          <w:color w:val="212121"/>
          <w:sz w:val="28"/>
          <w:szCs w:val="28"/>
        </w:rPr>
        <w:t xml:space="preserve"> activit</w:t>
      </w:r>
      <w:r>
        <w:rPr>
          <w:rFonts w:ascii="Times New Roman" w:eastAsia="Times New Roman" w:hAnsi="Times New Roman"/>
          <w:color w:val="212121"/>
          <w:sz w:val="28"/>
          <w:szCs w:val="28"/>
        </w:rPr>
        <w:t>y</w:t>
      </w:r>
      <w:r w:rsidRPr="008562E2">
        <w:rPr>
          <w:rFonts w:ascii="Times New Roman" w:eastAsia="Times New Roman" w:hAnsi="Times New Roman"/>
          <w:color w:val="212121"/>
          <w:sz w:val="28"/>
          <w:szCs w:val="28"/>
        </w:rPr>
        <w:t>.</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 xml:space="preserve">The annual gross income </w:t>
      </w:r>
      <w:r>
        <w:rPr>
          <w:rFonts w:ascii="Times New Roman" w:eastAsia="Times New Roman" w:hAnsi="Times New Roman"/>
          <w:color w:val="212121"/>
          <w:sz w:val="28"/>
          <w:szCs w:val="28"/>
        </w:rPr>
        <w:t>shall be</w:t>
      </w:r>
      <w:r w:rsidRPr="008562E2">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determined</w:t>
      </w:r>
      <w:r w:rsidRPr="008562E2">
        <w:rPr>
          <w:rFonts w:ascii="Times New Roman" w:eastAsia="Times New Roman" w:hAnsi="Times New Roman"/>
          <w:color w:val="212121"/>
          <w:sz w:val="28"/>
          <w:szCs w:val="28"/>
        </w:rPr>
        <w:t xml:space="preserve"> as the sum of the annual net income before tax, the annual amount of appropriations for the provisioning</w:t>
      </w:r>
      <w:r>
        <w:rPr>
          <w:rFonts w:ascii="Times New Roman" w:eastAsia="Times New Roman" w:hAnsi="Times New Roman"/>
          <w:color w:val="212121"/>
          <w:sz w:val="28"/>
          <w:szCs w:val="28"/>
        </w:rPr>
        <w:t xml:space="preserve"> </w:t>
      </w:r>
      <w:r w:rsidRPr="008562E2">
        <w:rPr>
          <w:rFonts w:ascii="Times New Roman" w:eastAsia="Times New Roman" w:hAnsi="Times New Roman"/>
          <w:color w:val="212121"/>
          <w:sz w:val="28"/>
          <w:szCs w:val="28"/>
        </w:rPr>
        <w:t>(Reserves) and the size of the incurred extraordinary e</w:t>
      </w:r>
      <w:r>
        <w:rPr>
          <w:rFonts w:ascii="Times New Roman" w:eastAsia="Times New Roman" w:hAnsi="Times New Roman"/>
          <w:color w:val="212121"/>
          <w:sz w:val="28"/>
          <w:szCs w:val="28"/>
        </w:rPr>
        <w:t>xpenses</w:t>
      </w:r>
      <w:r w:rsidRPr="008562E2">
        <w:rPr>
          <w:rFonts w:ascii="Times New Roman" w:eastAsia="Times New Roman" w:hAnsi="Times New Roman"/>
          <w:color w:val="212121"/>
          <w:sz w:val="28"/>
          <w:szCs w:val="28"/>
        </w:rPr>
        <w:t xml:space="preserve"> net</w:t>
      </w:r>
      <w:r>
        <w:rPr>
          <w:rFonts w:ascii="Times New Roman" w:eastAsia="Times New Roman" w:hAnsi="Times New Roman"/>
          <w:color w:val="212121"/>
          <w:sz w:val="28"/>
          <w:szCs w:val="28"/>
        </w:rPr>
        <w:t xml:space="preserve"> of</w:t>
      </w:r>
      <w:r w:rsidRPr="008562E2">
        <w:rPr>
          <w:rFonts w:ascii="Times New Roman" w:eastAsia="Times New Roman" w:hAnsi="Times New Roman"/>
          <w:color w:val="212121"/>
          <w:sz w:val="28"/>
          <w:szCs w:val="28"/>
        </w:rPr>
        <w:t xml:space="preserve"> extraordinary income of the Company.</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89.Received quantitative assessment of operational risks shall be</w:t>
      </w:r>
      <w:r w:rsidRPr="008562E2">
        <w:rPr>
          <w:rFonts w:ascii="Times New Roman" w:eastAsia="Times New Roman" w:hAnsi="Times New Roman"/>
          <w:color w:val="212121"/>
          <w:sz w:val="28"/>
          <w:szCs w:val="28"/>
        </w:rPr>
        <w:t xml:space="preserve"> used to analyze the dynamics of the strengths and weaknesses in the management of</w:t>
      </w:r>
      <w:r>
        <w:rPr>
          <w:rFonts w:ascii="Times New Roman" w:eastAsia="Times New Roman" w:hAnsi="Times New Roman"/>
          <w:color w:val="212121"/>
          <w:sz w:val="28"/>
          <w:szCs w:val="28"/>
        </w:rPr>
        <w:t xml:space="preserve"> </w:t>
      </w:r>
      <w:r w:rsidRPr="008562E2">
        <w:rPr>
          <w:rFonts w:ascii="Times New Roman" w:eastAsia="Times New Roman" w:hAnsi="Times New Roman"/>
          <w:color w:val="212121"/>
          <w:sz w:val="28"/>
          <w:szCs w:val="28"/>
        </w:rPr>
        <w:t>operational risks.</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90</w:t>
      </w:r>
      <w:r w:rsidRPr="008562E2">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Standard</w:t>
      </w:r>
      <w:r w:rsidRPr="008562E2">
        <w:rPr>
          <w:rFonts w:ascii="Times New Roman" w:eastAsia="Times New Roman" w:hAnsi="Times New Roman"/>
          <w:color w:val="212121"/>
          <w:sz w:val="28"/>
          <w:szCs w:val="28"/>
        </w:rPr>
        <w:t xml:space="preserve"> values ​​for assessment of operational risk can be </w:t>
      </w:r>
      <w:r>
        <w:rPr>
          <w:rFonts w:ascii="Times New Roman" w:eastAsia="Times New Roman" w:hAnsi="Times New Roman"/>
          <w:color w:val="212121"/>
          <w:sz w:val="28"/>
          <w:szCs w:val="28"/>
        </w:rPr>
        <w:t>determined</w:t>
      </w:r>
      <w:r w:rsidRPr="008562E2">
        <w:rPr>
          <w:rFonts w:ascii="Times New Roman" w:eastAsia="Times New Roman" w:hAnsi="Times New Roman"/>
          <w:color w:val="212121"/>
          <w:sz w:val="28"/>
          <w:szCs w:val="28"/>
        </w:rPr>
        <w:t xml:space="preserve"> as statistical data</w:t>
      </w:r>
      <w:r>
        <w:rPr>
          <w:rFonts w:ascii="Times New Roman" w:eastAsia="Times New Roman" w:hAnsi="Times New Roman"/>
          <w:color w:val="212121"/>
          <w:sz w:val="28"/>
          <w:szCs w:val="28"/>
        </w:rPr>
        <w:t xml:space="preserve"> accumulates</w:t>
      </w:r>
      <w:r w:rsidRPr="008562E2">
        <w:rPr>
          <w:rFonts w:ascii="Times New Roman" w:eastAsia="Times New Roman" w:hAnsi="Times New Roman"/>
          <w:color w:val="212121"/>
          <w:sz w:val="28"/>
          <w:szCs w:val="28"/>
        </w:rPr>
        <w:t>.</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91</w:t>
      </w:r>
      <w:r w:rsidRPr="008562E2">
        <w:rPr>
          <w:rFonts w:ascii="Times New Roman" w:eastAsia="Times New Roman" w:hAnsi="Times New Roman"/>
          <w:color w:val="212121"/>
          <w:sz w:val="28"/>
          <w:szCs w:val="28"/>
        </w:rPr>
        <w:t xml:space="preserve">. Monitoring of operational risk </w:t>
      </w:r>
      <w:r>
        <w:rPr>
          <w:rFonts w:ascii="Times New Roman" w:eastAsia="Times New Roman" w:hAnsi="Times New Roman"/>
          <w:color w:val="212121"/>
          <w:sz w:val="28"/>
          <w:szCs w:val="28"/>
        </w:rPr>
        <w:t xml:space="preserve">shall be conducted by risk management division of the Company by </w:t>
      </w:r>
      <w:r w:rsidRPr="008562E2">
        <w:rPr>
          <w:rFonts w:ascii="Times New Roman" w:eastAsia="Times New Roman" w:hAnsi="Times New Roman"/>
          <w:color w:val="212121"/>
          <w:sz w:val="28"/>
          <w:szCs w:val="28"/>
        </w:rPr>
        <w:t>regular analysis of information from the Register of risks and information</w:t>
      </w:r>
    </w:p>
    <w:p w:rsidR="00B51D67" w:rsidRPr="008562E2" w:rsidRDefault="00B51D67" w:rsidP="00B51D67">
      <w:pPr>
        <w:spacing w:line="324" w:lineRule="exact"/>
        <w:jc w:val="both"/>
        <w:rPr>
          <w:rFonts w:ascii="Times New Roman" w:eastAsia="Times New Roman" w:hAnsi="Times New Roman"/>
          <w:color w:val="212121"/>
          <w:sz w:val="28"/>
          <w:szCs w:val="28"/>
        </w:rPr>
      </w:pPr>
      <w:r w:rsidRPr="008562E2">
        <w:rPr>
          <w:rFonts w:ascii="Times New Roman" w:eastAsia="Times New Roman" w:hAnsi="Times New Roman"/>
          <w:color w:val="212121"/>
          <w:sz w:val="28"/>
          <w:szCs w:val="28"/>
        </w:rPr>
        <w:t xml:space="preserve">provided </w:t>
      </w:r>
      <w:r>
        <w:rPr>
          <w:rFonts w:ascii="Times New Roman" w:eastAsia="Times New Roman" w:hAnsi="Times New Roman"/>
          <w:color w:val="212121"/>
          <w:sz w:val="28"/>
          <w:szCs w:val="28"/>
        </w:rPr>
        <w:t xml:space="preserve">by the Company’s business units. </w:t>
      </w:r>
    </w:p>
    <w:p w:rsidR="00B51D67" w:rsidRPr="008562E2"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92</w:t>
      </w:r>
      <w:r w:rsidRPr="008562E2">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M</w:t>
      </w:r>
      <w:r w:rsidRPr="008562E2">
        <w:rPr>
          <w:rFonts w:ascii="Times New Roman" w:eastAsia="Times New Roman" w:hAnsi="Times New Roman"/>
          <w:color w:val="212121"/>
          <w:sz w:val="28"/>
          <w:szCs w:val="28"/>
        </w:rPr>
        <w:t>inimiz</w:t>
      </w:r>
      <w:r>
        <w:rPr>
          <w:rFonts w:ascii="Times New Roman" w:eastAsia="Times New Roman" w:hAnsi="Times New Roman"/>
          <w:color w:val="212121"/>
          <w:sz w:val="28"/>
          <w:szCs w:val="28"/>
        </w:rPr>
        <w:t xml:space="preserve">ation of operational risk involves carrying out a </w:t>
      </w:r>
      <w:r w:rsidRPr="008562E2">
        <w:rPr>
          <w:rFonts w:ascii="Times New Roman" w:eastAsia="Times New Roman" w:hAnsi="Times New Roman"/>
          <w:color w:val="212121"/>
          <w:sz w:val="28"/>
          <w:szCs w:val="28"/>
        </w:rPr>
        <w:t>set of measures aimed at reducing the probability of occurrence of events or circumstances that give rise to operating losses and the level of their impact on the Company</w:t>
      </w:r>
      <w:r>
        <w:rPr>
          <w:rFonts w:ascii="Times New Roman" w:eastAsia="Times New Roman" w:hAnsi="Times New Roman"/>
          <w:color w:val="212121"/>
          <w:sz w:val="28"/>
          <w:szCs w:val="28"/>
        </w:rPr>
        <w:t>’s operations</w:t>
      </w:r>
      <w:r w:rsidRPr="008562E2">
        <w:rPr>
          <w:rFonts w:ascii="Times New Roman" w:eastAsia="Times New Roman" w:hAnsi="Times New Roman"/>
          <w:color w:val="212121"/>
          <w:sz w:val="28"/>
          <w:szCs w:val="28"/>
        </w:rPr>
        <w:t>.</w:t>
      </w:r>
    </w:p>
    <w:p w:rsidR="00B51D67" w:rsidRPr="007A395D" w:rsidRDefault="00B51D67" w:rsidP="00B51D67">
      <w:pPr>
        <w:spacing w:line="324"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93</w:t>
      </w:r>
      <w:r w:rsidRPr="008562E2">
        <w:rPr>
          <w:rFonts w:ascii="Times New Roman" w:eastAsia="Times New Roman" w:hAnsi="Times New Roman"/>
          <w:color w:val="212121"/>
          <w:sz w:val="28"/>
          <w:szCs w:val="28"/>
        </w:rPr>
        <w:t>. The basic methods of minimizing operational risks are the optimization of the organizational structure and business - processes, development</w:t>
      </w:r>
      <w:r>
        <w:rPr>
          <w:rFonts w:ascii="Times New Roman" w:eastAsia="Times New Roman" w:hAnsi="Times New Roman"/>
          <w:color w:val="212121"/>
          <w:sz w:val="28"/>
          <w:szCs w:val="28"/>
        </w:rPr>
        <w:t xml:space="preserve"> of </w:t>
      </w:r>
      <w:r w:rsidRPr="008562E2">
        <w:rPr>
          <w:rFonts w:ascii="Times New Roman" w:eastAsia="Times New Roman" w:hAnsi="Times New Roman"/>
          <w:color w:val="212121"/>
          <w:sz w:val="28"/>
          <w:szCs w:val="28"/>
        </w:rPr>
        <w:t>inte</w:t>
      </w:r>
      <w:r>
        <w:rPr>
          <w:rFonts w:ascii="Times New Roman" w:eastAsia="Times New Roman" w:hAnsi="Times New Roman"/>
          <w:color w:val="212121"/>
          <w:sz w:val="28"/>
          <w:szCs w:val="28"/>
        </w:rPr>
        <w:t>rnal rules and procedures of</w:t>
      </w:r>
      <w:r w:rsidRPr="008562E2">
        <w:rPr>
          <w:rFonts w:ascii="Times New Roman" w:eastAsia="Times New Roman" w:hAnsi="Times New Roman"/>
          <w:color w:val="212121"/>
          <w:sz w:val="28"/>
          <w:szCs w:val="28"/>
        </w:rPr>
        <w:t xml:space="preserve"> current activities</w:t>
      </w:r>
      <w:r>
        <w:rPr>
          <w:rFonts w:ascii="Times New Roman" w:eastAsia="Times New Roman" w:hAnsi="Times New Roman"/>
          <w:color w:val="212121"/>
          <w:sz w:val="28"/>
          <w:szCs w:val="28"/>
        </w:rPr>
        <w:t xml:space="preserve"> implementation</w:t>
      </w:r>
      <w:r w:rsidRPr="008562E2">
        <w:rPr>
          <w:rFonts w:ascii="Times New Roman" w:eastAsia="Times New Roman" w:hAnsi="Times New Roman"/>
          <w:color w:val="212121"/>
          <w:sz w:val="28"/>
          <w:szCs w:val="28"/>
        </w:rPr>
        <w:t xml:space="preserve"> in such a </w:t>
      </w:r>
      <w:r>
        <w:rPr>
          <w:rFonts w:ascii="Times New Roman" w:eastAsia="Times New Roman" w:hAnsi="Times New Roman"/>
          <w:color w:val="212121"/>
          <w:sz w:val="28"/>
          <w:szCs w:val="28"/>
        </w:rPr>
        <w:t>manner that to</w:t>
      </w:r>
      <w:r w:rsidRPr="008562E2">
        <w:rPr>
          <w:rFonts w:ascii="Times New Roman" w:eastAsia="Times New Roman" w:hAnsi="Times New Roman"/>
          <w:color w:val="212121"/>
          <w:sz w:val="28"/>
          <w:szCs w:val="28"/>
        </w:rPr>
        <w:t xml:space="preserve"> eliminate the possibility of operational </w:t>
      </w:r>
      <w:r>
        <w:rPr>
          <w:rFonts w:ascii="Times New Roman" w:eastAsia="Times New Roman" w:hAnsi="Times New Roman"/>
          <w:color w:val="212121"/>
          <w:sz w:val="28"/>
          <w:szCs w:val="28"/>
        </w:rPr>
        <w:t xml:space="preserve">risk factors occurrence. </w:t>
      </w:r>
    </w:p>
    <w:p w:rsidR="00B51D67" w:rsidRDefault="00B51D67" w:rsidP="00B51D67">
      <w:pPr>
        <w:spacing w:line="324" w:lineRule="exact"/>
        <w:jc w:val="both"/>
        <w:rPr>
          <w:rFonts w:ascii="Times New Roman" w:eastAsia="Times New Roman" w:hAnsi="Times New Roman"/>
          <w:color w:val="212121"/>
          <w:sz w:val="28"/>
          <w:szCs w:val="28"/>
        </w:rPr>
      </w:pPr>
      <w:r w:rsidRPr="00B22276">
        <w:rPr>
          <w:rFonts w:ascii="Times New Roman" w:eastAsia="Times New Roman" w:hAnsi="Times New Roman"/>
          <w:color w:val="212121"/>
          <w:sz w:val="28"/>
          <w:szCs w:val="28"/>
        </w:rPr>
        <w:t>9</w:t>
      </w:r>
      <w:r w:rsidR="00922F26" w:rsidRPr="00B22276">
        <w:rPr>
          <w:rFonts w:ascii="Times New Roman" w:eastAsia="Times New Roman" w:hAnsi="Times New Roman"/>
          <w:color w:val="212121"/>
          <w:sz w:val="28"/>
          <w:szCs w:val="28"/>
        </w:rPr>
        <w:t>4</w:t>
      </w:r>
      <w:r w:rsidRPr="008562E2">
        <w:rPr>
          <w:rFonts w:ascii="Times New Roman" w:eastAsia="Times New Roman" w:hAnsi="Times New Roman"/>
          <w:color w:val="212121"/>
          <w:sz w:val="28"/>
          <w:szCs w:val="28"/>
        </w:rPr>
        <w:t xml:space="preserve">. Reducing the financial </w:t>
      </w:r>
      <w:r>
        <w:rPr>
          <w:rFonts w:ascii="Times New Roman" w:eastAsia="Times New Roman" w:hAnsi="Times New Roman"/>
          <w:color w:val="212121"/>
          <w:sz w:val="28"/>
          <w:szCs w:val="28"/>
        </w:rPr>
        <w:t>consequences</w:t>
      </w:r>
      <w:r w:rsidRPr="008562E2">
        <w:rPr>
          <w:rFonts w:ascii="Times New Roman" w:eastAsia="Times New Roman" w:hAnsi="Times New Roman"/>
          <w:color w:val="212121"/>
          <w:sz w:val="28"/>
          <w:szCs w:val="28"/>
        </w:rPr>
        <w:t xml:space="preserve"> of operational risk</w:t>
      </w:r>
      <w:r>
        <w:rPr>
          <w:rFonts w:ascii="Times New Roman" w:eastAsia="Times New Roman" w:hAnsi="Times New Roman"/>
          <w:color w:val="212121"/>
          <w:sz w:val="28"/>
          <w:szCs w:val="28"/>
        </w:rPr>
        <w:t xml:space="preserve"> shall be possible</w:t>
      </w:r>
      <w:r w:rsidRPr="008562E2">
        <w:rPr>
          <w:rFonts w:ascii="Times New Roman" w:eastAsia="Times New Roman" w:hAnsi="Times New Roman"/>
          <w:color w:val="212121"/>
          <w:sz w:val="28"/>
          <w:szCs w:val="28"/>
        </w:rPr>
        <w:t xml:space="preserve"> through insurance. Insurance</w:t>
      </w:r>
      <w:r>
        <w:rPr>
          <w:rFonts w:ascii="Times New Roman" w:eastAsia="Times New Roman" w:hAnsi="Times New Roman"/>
          <w:color w:val="212121"/>
          <w:sz w:val="28"/>
          <w:szCs w:val="28"/>
        </w:rPr>
        <w:t xml:space="preserve"> coverage across the</w:t>
      </w:r>
      <w:r w:rsidRPr="008562E2">
        <w:rPr>
          <w:rFonts w:ascii="Times New Roman" w:eastAsia="Times New Roman" w:hAnsi="Times New Roman"/>
          <w:color w:val="212121"/>
          <w:sz w:val="28"/>
          <w:szCs w:val="28"/>
        </w:rPr>
        <w:t xml:space="preserve"> Company </w:t>
      </w:r>
      <w:r>
        <w:rPr>
          <w:rFonts w:ascii="Times New Roman" w:eastAsia="Times New Roman" w:hAnsi="Times New Roman"/>
          <w:color w:val="212121"/>
          <w:sz w:val="28"/>
          <w:szCs w:val="28"/>
        </w:rPr>
        <w:t>shall be</w:t>
      </w:r>
      <w:r w:rsidRPr="008562E2">
        <w:rPr>
          <w:rFonts w:ascii="Times New Roman" w:eastAsia="Times New Roman" w:hAnsi="Times New Roman"/>
          <w:color w:val="212121"/>
          <w:sz w:val="28"/>
          <w:szCs w:val="28"/>
        </w:rPr>
        <w:t xml:space="preserve"> carried out </w:t>
      </w:r>
      <w:r>
        <w:rPr>
          <w:rFonts w:ascii="Times New Roman" w:eastAsia="Times New Roman" w:hAnsi="Times New Roman"/>
          <w:color w:val="212121"/>
          <w:sz w:val="28"/>
          <w:szCs w:val="28"/>
        </w:rPr>
        <w:t xml:space="preserve">according to the </w:t>
      </w:r>
      <w:r w:rsidR="00B22276">
        <w:rPr>
          <w:rFonts w:ascii="Times New Roman" w:eastAsia="Times New Roman" w:hAnsi="Times New Roman"/>
          <w:color w:val="212121"/>
          <w:sz w:val="28"/>
          <w:szCs w:val="28"/>
        </w:rPr>
        <w:lastRenderedPageBreak/>
        <w:t xml:space="preserve">Rules for arranging insurance coverage in the Company. </w:t>
      </w:r>
    </w:p>
    <w:p w:rsidR="00B51D67" w:rsidRDefault="00B51D67" w:rsidP="00B51D67">
      <w:pPr>
        <w:spacing w:line="324" w:lineRule="exact"/>
        <w:jc w:val="both"/>
        <w:rPr>
          <w:rFonts w:ascii="Times New Roman" w:eastAsia="Times New Roman" w:hAnsi="Times New Roman"/>
          <w:color w:val="212121"/>
          <w:sz w:val="28"/>
          <w:szCs w:val="28"/>
        </w:rPr>
      </w:pPr>
    </w:p>
    <w:p w:rsidR="00B51D67" w:rsidRPr="00A52879" w:rsidRDefault="00922F26" w:rsidP="00B51D67">
      <w:pPr>
        <w:spacing w:line="322"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95</w:t>
      </w:r>
      <w:r w:rsidR="00B51D67" w:rsidRPr="00A52879">
        <w:rPr>
          <w:rFonts w:ascii="Times New Roman" w:eastAsia="Times New Roman" w:hAnsi="Times New Roman"/>
          <w:color w:val="212121"/>
          <w:sz w:val="28"/>
          <w:szCs w:val="28"/>
        </w:rPr>
        <w:t xml:space="preserve">. </w:t>
      </w:r>
      <w:r w:rsidR="00B51D67">
        <w:rPr>
          <w:rFonts w:ascii="Times New Roman" w:eastAsia="Times New Roman" w:hAnsi="Times New Roman"/>
          <w:color w:val="212121"/>
          <w:sz w:val="28"/>
          <w:szCs w:val="28"/>
        </w:rPr>
        <w:t xml:space="preserve">Conducted </w:t>
      </w:r>
      <w:r w:rsidR="00B51D67" w:rsidRPr="00A52879">
        <w:rPr>
          <w:rFonts w:ascii="Times New Roman" w:eastAsia="Times New Roman" w:hAnsi="Times New Roman"/>
          <w:color w:val="212121"/>
          <w:sz w:val="28"/>
          <w:szCs w:val="28"/>
        </w:rPr>
        <w:t xml:space="preserve">risk assessment allows </w:t>
      </w:r>
      <w:r w:rsidR="00B51D67">
        <w:rPr>
          <w:rFonts w:ascii="Times New Roman" w:eastAsia="Times New Roman" w:hAnsi="Times New Roman"/>
          <w:color w:val="212121"/>
          <w:sz w:val="28"/>
          <w:szCs w:val="28"/>
        </w:rPr>
        <w:t>clarifying</w:t>
      </w:r>
      <w:r w:rsidR="00B51D67" w:rsidRPr="00A52879">
        <w:rPr>
          <w:rFonts w:ascii="Times New Roman" w:eastAsia="Times New Roman" w:hAnsi="Times New Roman"/>
          <w:color w:val="212121"/>
          <w:sz w:val="28"/>
          <w:szCs w:val="28"/>
        </w:rPr>
        <w:t xml:space="preserve"> the</w:t>
      </w:r>
      <w:r w:rsidR="00B51D67">
        <w:rPr>
          <w:rFonts w:ascii="Times New Roman" w:eastAsia="Times New Roman" w:hAnsi="Times New Roman"/>
          <w:color w:val="212121"/>
          <w:sz w:val="28"/>
          <w:szCs w:val="28"/>
        </w:rPr>
        <w:t xml:space="preserve"> risk</w:t>
      </w:r>
      <w:r w:rsidR="00B51D67" w:rsidRPr="00A52879">
        <w:rPr>
          <w:rFonts w:ascii="Times New Roman" w:eastAsia="Times New Roman" w:hAnsi="Times New Roman"/>
          <w:color w:val="212121"/>
          <w:sz w:val="28"/>
          <w:szCs w:val="28"/>
        </w:rPr>
        <w:t xml:space="preserve"> map and risk</w:t>
      </w:r>
      <w:r w:rsidR="00B51D67">
        <w:rPr>
          <w:rFonts w:ascii="Times New Roman" w:eastAsia="Times New Roman" w:hAnsi="Times New Roman"/>
          <w:color w:val="212121"/>
          <w:sz w:val="28"/>
          <w:szCs w:val="28"/>
        </w:rPr>
        <w:t xml:space="preserve"> importance</w:t>
      </w:r>
      <w:r w:rsidR="00B51D67" w:rsidRPr="00A52879">
        <w:rPr>
          <w:rFonts w:ascii="Times New Roman" w:eastAsia="Times New Roman" w:hAnsi="Times New Roman"/>
          <w:color w:val="212121"/>
          <w:sz w:val="28"/>
          <w:szCs w:val="28"/>
        </w:rPr>
        <w:t xml:space="preserve"> indicators, and critical risks</w:t>
      </w:r>
      <w:r w:rsidR="00B51D67">
        <w:rPr>
          <w:rFonts w:ascii="Times New Roman" w:eastAsia="Times New Roman" w:hAnsi="Times New Roman"/>
          <w:color w:val="212121"/>
          <w:sz w:val="28"/>
          <w:szCs w:val="28"/>
        </w:rPr>
        <w:t xml:space="preserve"> of the Company shall be determined on this basis. The Company must pay special attention to these risks and decisions for their management must be made immediately. </w:t>
      </w:r>
    </w:p>
    <w:p w:rsidR="00B51D67" w:rsidRDefault="00922F26" w:rsidP="00B51D67">
      <w:pPr>
        <w:spacing w:line="322" w:lineRule="exact"/>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96</w:t>
      </w:r>
      <w:r w:rsidR="00B51D67" w:rsidRPr="00A52879">
        <w:rPr>
          <w:rFonts w:ascii="Times New Roman" w:eastAsia="Times New Roman" w:hAnsi="Times New Roman"/>
          <w:color w:val="212121"/>
          <w:sz w:val="28"/>
          <w:szCs w:val="28"/>
        </w:rPr>
        <w:t>. The main result of this risk management system</w:t>
      </w:r>
      <w:r w:rsidR="00B51D67">
        <w:rPr>
          <w:rFonts w:ascii="Times New Roman" w:eastAsia="Times New Roman" w:hAnsi="Times New Roman"/>
          <w:color w:val="212121"/>
          <w:sz w:val="28"/>
          <w:szCs w:val="28"/>
        </w:rPr>
        <w:t xml:space="preserve"> stage is</w:t>
      </w:r>
      <w:r w:rsidR="00B51D67" w:rsidRPr="00A52879">
        <w:rPr>
          <w:rFonts w:ascii="Times New Roman" w:eastAsia="Times New Roman" w:hAnsi="Times New Roman"/>
          <w:color w:val="212121"/>
          <w:sz w:val="28"/>
          <w:szCs w:val="28"/>
        </w:rPr>
        <w:t xml:space="preserve"> a list o</w:t>
      </w:r>
      <w:r w:rsidR="00B51D67">
        <w:rPr>
          <w:rFonts w:ascii="Times New Roman" w:eastAsia="Times New Roman" w:hAnsi="Times New Roman"/>
          <w:color w:val="212121"/>
          <w:sz w:val="28"/>
          <w:szCs w:val="28"/>
        </w:rPr>
        <w:t>f critical risks of the Company</w:t>
      </w:r>
      <w:r w:rsidR="00B51D67" w:rsidRPr="00A52879">
        <w:rPr>
          <w:rFonts w:ascii="Times New Roman" w:eastAsia="Times New Roman" w:hAnsi="Times New Roman"/>
          <w:color w:val="212121"/>
          <w:sz w:val="28"/>
          <w:szCs w:val="28"/>
        </w:rPr>
        <w:t xml:space="preserve"> which are brought to the attention of the Board of Directors of the Company.</w:t>
      </w:r>
    </w:p>
    <w:p w:rsidR="00B51D67" w:rsidRDefault="00B51D67" w:rsidP="00B51D67">
      <w:pPr>
        <w:spacing w:line="322" w:lineRule="exact"/>
        <w:jc w:val="both"/>
        <w:rPr>
          <w:rFonts w:ascii="Times New Roman" w:eastAsia="Times New Roman" w:hAnsi="Times New Roman"/>
          <w:color w:val="212121"/>
          <w:sz w:val="28"/>
          <w:szCs w:val="28"/>
        </w:rPr>
      </w:pPr>
    </w:p>
    <w:p w:rsidR="00B51D67" w:rsidRPr="00CA4561" w:rsidRDefault="00B51D67" w:rsidP="00B51D67">
      <w:pPr>
        <w:tabs>
          <w:tab w:val="left" w:pos="711"/>
        </w:tabs>
        <w:ind w:left="3"/>
        <w:jc w:val="center"/>
        <w:rPr>
          <w:rFonts w:ascii="Times New Roman" w:eastAsia="Times New Roman" w:hAnsi="Times New Roman" w:cs="Times New Roman"/>
          <w:sz w:val="28"/>
          <w:szCs w:val="28"/>
        </w:rPr>
      </w:pPr>
      <w:r w:rsidRPr="00CA4561">
        <w:rPr>
          <w:rFonts w:ascii="Times New Roman" w:eastAsia="Times New Roman" w:hAnsi="Times New Roman" w:cs="Times New Roman"/>
          <w:b/>
          <w:bCs/>
          <w:spacing w:val="-2"/>
          <w:sz w:val="28"/>
          <w:szCs w:val="28"/>
          <w:lang w:val="ru-RU"/>
        </w:rPr>
        <w:t xml:space="preserve">9. </w:t>
      </w:r>
      <w:r>
        <w:rPr>
          <w:rFonts w:ascii="Times New Roman" w:eastAsia="Times New Roman" w:hAnsi="Times New Roman" w:cs="Times New Roman"/>
          <w:b/>
          <w:bCs/>
          <w:spacing w:val="-2"/>
          <w:sz w:val="28"/>
          <w:szCs w:val="28"/>
        </w:rPr>
        <w:t>Document forms</w:t>
      </w:r>
    </w:p>
    <w:p w:rsidR="00B51D67" w:rsidRPr="00CA4561" w:rsidRDefault="00B51D67" w:rsidP="00B51D67">
      <w:pPr>
        <w:spacing w:before="5" w:line="120" w:lineRule="exact"/>
        <w:rPr>
          <w:sz w:val="12"/>
          <w:szCs w:val="12"/>
          <w:lang w:val="ru-RU"/>
        </w:rPr>
      </w:pPr>
    </w:p>
    <w:p w:rsidR="00B51D67" w:rsidRPr="00CA4561" w:rsidRDefault="00B51D67" w:rsidP="00B51D67">
      <w:pPr>
        <w:spacing w:line="200" w:lineRule="exact"/>
        <w:rPr>
          <w:sz w:val="20"/>
          <w:szCs w:val="20"/>
          <w:lang w:val="ru-RU"/>
        </w:rPr>
      </w:pPr>
    </w:p>
    <w:tbl>
      <w:tblPr>
        <w:tblStyle w:val="TableNormal"/>
        <w:tblW w:w="0" w:type="auto"/>
        <w:tblInd w:w="106" w:type="dxa"/>
        <w:tblLayout w:type="fixed"/>
        <w:tblLook w:val="01E0"/>
      </w:tblPr>
      <w:tblGrid>
        <w:gridCol w:w="562"/>
        <w:gridCol w:w="2701"/>
        <w:gridCol w:w="1982"/>
        <w:gridCol w:w="1702"/>
        <w:gridCol w:w="1844"/>
        <w:gridCol w:w="1418"/>
      </w:tblGrid>
      <w:tr w:rsidR="00B51D67" w:rsidRPr="00CA4561" w:rsidTr="00E51BAD">
        <w:trPr>
          <w:trHeight w:hRule="exact" w:val="562"/>
        </w:trPr>
        <w:tc>
          <w:tcPr>
            <w:tcW w:w="562"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spacing w:line="272" w:lineRule="exact"/>
              <w:ind w:left="155"/>
              <w:rPr>
                <w:rFonts w:ascii="Times New Roman" w:eastAsia="Times New Roman" w:hAnsi="Times New Roman" w:cs="Times New Roman"/>
                <w:sz w:val="24"/>
                <w:szCs w:val="24"/>
                <w:lang w:val="ru-RU"/>
              </w:rPr>
            </w:pPr>
            <w:r w:rsidRPr="00CA4561">
              <w:rPr>
                <w:rFonts w:ascii="Times New Roman" w:eastAsia="Times New Roman" w:hAnsi="Times New Roman" w:cs="Times New Roman"/>
                <w:b/>
                <w:bCs/>
                <w:sz w:val="24"/>
                <w:szCs w:val="24"/>
                <w:lang w:val="ru-RU"/>
              </w:rPr>
              <w:t>№</w:t>
            </w:r>
          </w:p>
          <w:p w:rsidR="00B51D67" w:rsidRPr="00CA4561" w:rsidRDefault="00B51D67" w:rsidP="00E51BAD">
            <w:pPr>
              <w:pStyle w:val="TableParagraph"/>
              <w:ind w:left="102"/>
              <w:rPr>
                <w:rFonts w:ascii="Times New Roman" w:eastAsia="Times New Roman" w:hAnsi="Times New Roman" w:cs="Times New Roman"/>
                <w:sz w:val="24"/>
                <w:szCs w:val="24"/>
                <w:lang w:val="ru-RU"/>
              </w:rPr>
            </w:pPr>
          </w:p>
        </w:tc>
        <w:tc>
          <w:tcPr>
            <w:tcW w:w="2701"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spacing w:before="3" w:line="130" w:lineRule="exact"/>
              <w:rPr>
                <w:sz w:val="13"/>
                <w:szCs w:val="13"/>
                <w:lang w:val="ru-RU"/>
              </w:rPr>
            </w:pPr>
          </w:p>
          <w:p w:rsidR="00B51D67" w:rsidRPr="00CA4561" w:rsidRDefault="00B51D67" w:rsidP="00E51BAD">
            <w:pPr>
              <w:pStyle w:val="TableParagraph"/>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Record name</w:t>
            </w:r>
          </w:p>
        </w:tc>
        <w:tc>
          <w:tcPr>
            <w:tcW w:w="1982"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spacing w:before="3" w:line="130" w:lineRule="exact"/>
              <w:rPr>
                <w:sz w:val="13"/>
                <w:szCs w:val="13"/>
                <w:lang w:val="ru-RU"/>
              </w:rPr>
            </w:pPr>
          </w:p>
          <w:p w:rsidR="00B51D67" w:rsidRPr="00CA4561" w:rsidRDefault="00B51D67" w:rsidP="00E51BAD">
            <w:pPr>
              <w:pStyle w:val="TableParagraph"/>
              <w:ind w:left="2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Record form</w:t>
            </w:r>
          </w:p>
        </w:tc>
        <w:tc>
          <w:tcPr>
            <w:tcW w:w="1702"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spacing w:before="3" w:line="130" w:lineRule="exact"/>
              <w:rPr>
                <w:sz w:val="13"/>
                <w:szCs w:val="13"/>
                <w:lang w:val="ru-RU"/>
              </w:rPr>
            </w:pPr>
          </w:p>
          <w:p w:rsidR="00B51D67" w:rsidRPr="00CA4561" w:rsidRDefault="00B51D67" w:rsidP="00E51BAD">
            <w:pPr>
              <w:pStyle w:val="TableParagraph"/>
              <w:ind w:left="1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Drafted by</w:t>
            </w:r>
          </w:p>
        </w:tc>
        <w:tc>
          <w:tcPr>
            <w:tcW w:w="1844"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ind w:left="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Storage place</w:t>
            </w:r>
          </w:p>
        </w:tc>
        <w:tc>
          <w:tcPr>
            <w:tcW w:w="1418"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ind w:left="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Storage period</w:t>
            </w:r>
          </w:p>
        </w:tc>
      </w:tr>
      <w:tr w:rsidR="00B51D67" w:rsidTr="00B66366">
        <w:trPr>
          <w:trHeight w:hRule="exact" w:val="1445"/>
        </w:trPr>
        <w:tc>
          <w:tcPr>
            <w:tcW w:w="562" w:type="dxa"/>
            <w:tcBorders>
              <w:top w:val="single" w:sz="5" w:space="0" w:color="000000"/>
              <w:left w:val="single" w:sz="5" w:space="0" w:color="000000"/>
              <w:bottom w:val="single" w:sz="5" w:space="0" w:color="000000"/>
              <w:right w:val="single" w:sz="5" w:space="0" w:color="000000"/>
            </w:tcBorders>
          </w:tcPr>
          <w:p w:rsidR="00B51D67" w:rsidRPr="00CA4561" w:rsidRDefault="00B51D67" w:rsidP="00B66366">
            <w:pPr>
              <w:pStyle w:val="TableParagraph"/>
              <w:spacing w:before="8" w:line="120" w:lineRule="exact"/>
              <w:jc w:val="center"/>
              <w:rPr>
                <w:sz w:val="12"/>
                <w:szCs w:val="12"/>
                <w:lang w:val="ru-RU"/>
              </w:rPr>
            </w:pPr>
          </w:p>
          <w:p w:rsidR="00B51D67" w:rsidRPr="00CA4561" w:rsidRDefault="00B51D67" w:rsidP="00B66366">
            <w:pPr>
              <w:pStyle w:val="TableParagraph"/>
              <w:ind w:left="196" w:right="195"/>
              <w:jc w:val="center"/>
              <w:rPr>
                <w:rFonts w:ascii="Times New Roman" w:eastAsia="Times New Roman" w:hAnsi="Times New Roman" w:cs="Times New Roman"/>
                <w:sz w:val="24"/>
                <w:szCs w:val="24"/>
              </w:rPr>
            </w:pPr>
            <w:r w:rsidRPr="00CA4561">
              <w:rPr>
                <w:rFonts w:ascii="Times New Roman" w:eastAsia="Times New Roman" w:hAnsi="Times New Roman" w:cs="Times New Roman"/>
                <w:sz w:val="24"/>
                <w:szCs w:val="24"/>
                <w:lang w:val="ru-RU"/>
              </w:rPr>
              <w:t>1</w:t>
            </w:r>
          </w:p>
        </w:tc>
        <w:tc>
          <w:tcPr>
            <w:tcW w:w="2701" w:type="dxa"/>
            <w:tcBorders>
              <w:top w:val="single" w:sz="5" w:space="0" w:color="000000"/>
              <w:left w:val="single" w:sz="5" w:space="0" w:color="000000"/>
              <w:bottom w:val="single" w:sz="5" w:space="0" w:color="000000"/>
              <w:right w:val="single" w:sz="5" w:space="0" w:color="000000"/>
            </w:tcBorders>
          </w:tcPr>
          <w:p w:rsidR="00B51D67" w:rsidRPr="00CA4561" w:rsidRDefault="00B51D67" w:rsidP="00E51BAD">
            <w:pPr>
              <w:pStyle w:val="TableParagraph"/>
              <w:spacing w:before="8" w:line="120" w:lineRule="exact"/>
              <w:rPr>
                <w:sz w:val="12"/>
                <w:szCs w:val="12"/>
                <w:lang w:val="ru-RU"/>
              </w:rPr>
            </w:pPr>
          </w:p>
          <w:p w:rsidR="00B51D67" w:rsidRPr="00CA4561" w:rsidRDefault="00B66366" w:rsidP="00E51BAD">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Risk R</w:t>
            </w:r>
            <w:r w:rsidR="00B51D67">
              <w:rPr>
                <w:rFonts w:ascii="Times New Roman" w:eastAsia="Times New Roman" w:hAnsi="Times New Roman" w:cs="Times New Roman"/>
                <w:sz w:val="24"/>
                <w:szCs w:val="24"/>
              </w:rPr>
              <w:t>egister</w:t>
            </w:r>
          </w:p>
        </w:tc>
        <w:tc>
          <w:tcPr>
            <w:tcW w:w="1982" w:type="dxa"/>
            <w:tcBorders>
              <w:top w:val="single" w:sz="5" w:space="0" w:color="000000"/>
              <w:left w:val="single" w:sz="5" w:space="0" w:color="000000"/>
              <w:bottom w:val="single" w:sz="5" w:space="0" w:color="000000"/>
              <w:right w:val="single" w:sz="5" w:space="0" w:color="000000"/>
            </w:tcBorders>
          </w:tcPr>
          <w:p w:rsidR="00B51D67" w:rsidRPr="00B66366" w:rsidRDefault="00B66366" w:rsidP="00E51BAD">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FD</w:t>
            </w:r>
            <w:r w:rsidR="00B51D67" w:rsidRPr="00CA4561">
              <w:rPr>
                <w:rFonts w:ascii="Times New Roman" w:eastAsia="Times New Roman" w:hAnsi="Times New Roman" w:cs="Times New Roman"/>
                <w:sz w:val="24"/>
                <w:szCs w:val="24"/>
                <w:lang w:val="ru-RU"/>
              </w:rPr>
              <w:t xml:space="preserve"> 01 </w:t>
            </w:r>
            <w:r w:rsidR="00B51D67">
              <w:rPr>
                <w:rFonts w:ascii="Times New Roman" w:eastAsia="Times New Roman" w:hAnsi="Times New Roman" w:cs="Times New Roman"/>
                <w:sz w:val="24"/>
                <w:szCs w:val="24"/>
              </w:rPr>
              <w:t>PR</w:t>
            </w:r>
            <w:r w:rsidR="00B51D67" w:rsidRPr="00CA4561">
              <w:rPr>
                <w:rFonts w:ascii="Times New Roman" w:eastAsia="Times New Roman" w:hAnsi="Times New Roman" w:cs="Times New Roman"/>
                <w:sz w:val="24"/>
                <w:szCs w:val="24"/>
                <w:lang w:val="ru-RU"/>
              </w:rPr>
              <w:t xml:space="preserve"> 03-</w:t>
            </w:r>
            <w:r>
              <w:rPr>
                <w:rFonts w:ascii="Times New Roman" w:eastAsia="Times New Roman" w:hAnsi="Times New Roman" w:cs="Times New Roman"/>
                <w:sz w:val="24"/>
                <w:szCs w:val="24"/>
              </w:rPr>
              <w:t>03-10</w:t>
            </w:r>
          </w:p>
          <w:p w:rsidR="00B51D67" w:rsidRDefault="00B51D67" w:rsidP="00E51BAD">
            <w:pPr>
              <w:pStyle w:val="TableParagraph"/>
              <w:ind w:left="102"/>
              <w:rPr>
                <w:rFonts w:ascii="Times New Roman" w:eastAsia="Times New Roman" w:hAnsi="Times New Roman" w:cs="Times New Roman"/>
                <w:sz w:val="24"/>
                <w:szCs w:val="24"/>
              </w:rPr>
            </w:pPr>
          </w:p>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ind w:left="2"/>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Risk owners</w:t>
            </w:r>
          </w:p>
        </w:tc>
        <w:tc>
          <w:tcPr>
            <w:tcW w:w="1844" w:type="dxa"/>
            <w:tcBorders>
              <w:top w:val="single" w:sz="5" w:space="0" w:color="000000"/>
              <w:left w:val="single" w:sz="5" w:space="0" w:color="000000"/>
              <w:bottom w:val="single" w:sz="5" w:space="0" w:color="000000"/>
              <w:right w:val="single" w:sz="5" w:space="0" w:color="000000"/>
            </w:tcBorders>
          </w:tcPr>
          <w:p w:rsidR="00B51D67" w:rsidRPr="00E32093" w:rsidRDefault="00B51D67" w:rsidP="00E32093">
            <w:pPr>
              <w:pStyle w:val="TableParagraph"/>
              <w:spacing w:before="8" w:line="120" w:lineRule="exact"/>
              <w:jc w:val="center"/>
              <w:rPr>
                <w:rFonts w:ascii="Times New Roman" w:hAnsi="Times New Roman" w:cs="Times New Roman"/>
                <w:sz w:val="12"/>
                <w:szCs w:val="12"/>
              </w:rPr>
            </w:pPr>
          </w:p>
          <w:p w:rsidR="00B51D67" w:rsidRPr="00E32093" w:rsidRDefault="00B66366" w:rsidP="00E32093">
            <w:pPr>
              <w:pStyle w:val="TableParagraph"/>
              <w:ind w:left="459"/>
              <w:jc w:val="center"/>
              <w:rPr>
                <w:rFonts w:ascii="Times New Roman" w:eastAsia="Times New Roman" w:hAnsi="Times New Roman" w:cs="Times New Roman"/>
                <w:sz w:val="24"/>
                <w:szCs w:val="24"/>
              </w:rPr>
            </w:pPr>
            <w:r w:rsidRPr="00E32093">
              <w:rPr>
                <w:rFonts w:ascii="Times New Roman" w:eastAsia="Times New Roman" w:hAnsi="Times New Roman" w:cs="Times New Roman"/>
                <w:sz w:val="24"/>
                <w:szCs w:val="24"/>
              </w:rPr>
              <w:t>Business unit responsible for risk management</w:t>
            </w:r>
          </w:p>
        </w:tc>
        <w:tc>
          <w:tcPr>
            <w:tcW w:w="1418"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8" w:line="120" w:lineRule="exact"/>
              <w:rPr>
                <w:sz w:val="12"/>
                <w:szCs w:val="12"/>
              </w:rPr>
            </w:pPr>
          </w:p>
          <w:p w:rsidR="00B51D67" w:rsidRDefault="00B66366" w:rsidP="00E51BAD">
            <w:pPr>
              <w:pStyle w:val="TableParagraph"/>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w:t>
            </w:r>
          </w:p>
        </w:tc>
      </w:tr>
      <w:tr w:rsidR="00B51D67" w:rsidTr="00E51BAD">
        <w:trPr>
          <w:trHeight w:hRule="exact" w:val="1114"/>
        </w:trPr>
        <w:tc>
          <w:tcPr>
            <w:tcW w:w="562" w:type="dxa"/>
            <w:tcBorders>
              <w:top w:val="single" w:sz="5" w:space="0" w:color="000000"/>
              <w:left w:val="single" w:sz="5" w:space="0" w:color="000000"/>
              <w:bottom w:val="single" w:sz="5" w:space="0" w:color="000000"/>
              <w:right w:val="single" w:sz="5" w:space="0" w:color="000000"/>
            </w:tcBorders>
          </w:tcPr>
          <w:p w:rsidR="00B51D67" w:rsidRDefault="00B51D67" w:rsidP="00B66366">
            <w:pPr>
              <w:pStyle w:val="TableParagraph"/>
              <w:spacing w:line="200" w:lineRule="exact"/>
              <w:jc w:val="center"/>
              <w:rPr>
                <w:sz w:val="20"/>
                <w:szCs w:val="20"/>
              </w:rPr>
            </w:pPr>
          </w:p>
          <w:p w:rsidR="00B51D67" w:rsidRDefault="00B51D67" w:rsidP="00B66366">
            <w:pPr>
              <w:pStyle w:val="TableParagraph"/>
              <w:spacing w:before="6" w:line="200" w:lineRule="exact"/>
              <w:jc w:val="center"/>
              <w:rPr>
                <w:sz w:val="20"/>
                <w:szCs w:val="20"/>
              </w:rPr>
            </w:pPr>
          </w:p>
          <w:p w:rsidR="00B51D67" w:rsidRDefault="00B51D67" w:rsidP="00B66366">
            <w:pPr>
              <w:pStyle w:val="TableParagraph"/>
              <w:ind w:left="196" w:right="1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01" w:type="dxa"/>
            <w:tcBorders>
              <w:top w:val="single" w:sz="5" w:space="0" w:color="000000"/>
              <w:left w:val="single" w:sz="5" w:space="0" w:color="000000"/>
              <w:bottom w:val="single" w:sz="5" w:space="0" w:color="000000"/>
              <w:right w:val="single" w:sz="5" w:space="0" w:color="000000"/>
            </w:tcBorders>
          </w:tcPr>
          <w:p w:rsidR="00B51D67" w:rsidRPr="008965FA" w:rsidRDefault="00B51D67" w:rsidP="00E51BAD">
            <w:pPr>
              <w:pStyle w:val="TableParagraph"/>
              <w:ind w:left="102"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on implementation of Action plan for key risks management </w:t>
            </w:r>
            <w:r w:rsidRPr="008965FA">
              <w:rPr>
                <w:rFonts w:ascii="Times New Roman" w:eastAsia="Times New Roman" w:hAnsi="Times New Roman" w:cs="Times New Roman"/>
                <w:sz w:val="24"/>
                <w:szCs w:val="24"/>
              </w:rPr>
              <w:t xml:space="preserve"> </w:t>
            </w:r>
          </w:p>
        </w:tc>
        <w:tc>
          <w:tcPr>
            <w:tcW w:w="1982" w:type="dxa"/>
            <w:tcBorders>
              <w:top w:val="single" w:sz="5" w:space="0" w:color="000000"/>
              <w:left w:val="single" w:sz="5" w:space="0" w:color="000000"/>
              <w:bottom w:val="single" w:sz="5" w:space="0" w:color="000000"/>
              <w:right w:val="single" w:sz="5" w:space="0" w:color="000000"/>
            </w:tcBorders>
          </w:tcPr>
          <w:p w:rsidR="00B51D67" w:rsidRPr="008965FA" w:rsidRDefault="00B51D67" w:rsidP="00E51BAD">
            <w:pPr>
              <w:pStyle w:val="TableParagraph"/>
              <w:spacing w:before="7" w:line="260" w:lineRule="exact"/>
              <w:rPr>
                <w:sz w:val="26"/>
                <w:szCs w:val="26"/>
              </w:rPr>
            </w:pPr>
          </w:p>
          <w:p w:rsidR="00B51D67" w:rsidRDefault="00B51D67" w:rsidP="00E51BAD">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sidR="00E32093">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01 PR 03-</w:t>
            </w:r>
            <w:r w:rsidR="00E32093">
              <w:rPr>
                <w:rFonts w:ascii="Times New Roman" w:eastAsia="Times New Roman" w:hAnsi="Times New Roman" w:cs="Times New Roman"/>
                <w:sz w:val="24"/>
                <w:szCs w:val="24"/>
              </w:rPr>
              <w:t>03</w:t>
            </w:r>
          </w:p>
          <w:p w:rsidR="00B51D67" w:rsidRDefault="00B51D67" w:rsidP="00E51BAD">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w:t>
            </w:r>
          </w:p>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line="260" w:lineRule="exact"/>
              <w:rPr>
                <w:sz w:val="26"/>
                <w:szCs w:val="26"/>
              </w:rPr>
            </w:pPr>
          </w:p>
          <w:p w:rsidR="00B51D67" w:rsidRDefault="00B51D67" w:rsidP="00E51BAD">
            <w:pPr>
              <w:pStyle w:val="TableParagraph"/>
              <w:ind w:left="493" w:right="222" w:hanging="15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Risk owners</w:t>
            </w:r>
          </w:p>
        </w:tc>
        <w:tc>
          <w:tcPr>
            <w:tcW w:w="1844" w:type="dxa"/>
            <w:tcBorders>
              <w:top w:val="single" w:sz="5" w:space="0" w:color="000000"/>
              <w:left w:val="single" w:sz="5" w:space="0" w:color="000000"/>
              <w:bottom w:val="single" w:sz="5" w:space="0" w:color="000000"/>
              <w:right w:val="single" w:sz="5" w:space="0" w:color="000000"/>
            </w:tcBorders>
          </w:tcPr>
          <w:p w:rsidR="00B51D67" w:rsidRPr="00E32093" w:rsidRDefault="00E32093" w:rsidP="00E32093">
            <w:pPr>
              <w:pStyle w:val="TableParagraph"/>
              <w:ind w:left="459"/>
              <w:jc w:val="center"/>
              <w:rPr>
                <w:rFonts w:ascii="Times New Roman" w:eastAsia="Times New Roman" w:hAnsi="Times New Roman" w:cs="Times New Roman"/>
                <w:sz w:val="24"/>
                <w:szCs w:val="24"/>
              </w:rPr>
            </w:pPr>
            <w:r w:rsidRPr="00E32093">
              <w:rPr>
                <w:rFonts w:ascii="Times New Roman" w:eastAsia="Times New Roman" w:hAnsi="Times New Roman" w:cs="Times New Roman"/>
                <w:sz w:val="24"/>
                <w:szCs w:val="24"/>
              </w:rPr>
              <w:t>Business unit responsible for risk management</w:t>
            </w:r>
          </w:p>
          <w:p w:rsidR="00B51D67" w:rsidRPr="00E32093" w:rsidRDefault="00B51D67" w:rsidP="00E32093">
            <w:pPr>
              <w:pStyle w:val="TableParagraph"/>
              <w:ind w:left="459"/>
              <w:jc w:val="center"/>
              <w:rPr>
                <w:rFonts w:ascii="Times New Roman" w:eastAsia="Times New Roman" w:hAnsi="Times New Roman" w:cs="Times New Roman"/>
                <w:sz w:val="24"/>
                <w:szCs w:val="24"/>
              </w:rPr>
            </w:pPr>
          </w:p>
          <w:p w:rsidR="00B51D67" w:rsidRPr="00E32093" w:rsidRDefault="00B51D67" w:rsidP="00E32093">
            <w:pPr>
              <w:pStyle w:val="TableParagraph"/>
              <w:ind w:left="459"/>
              <w:jc w:val="center"/>
              <w:rPr>
                <w:rFonts w:ascii="Times New Roman" w:eastAsia="Times New Roman" w:hAnsi="Times New Roman" w:cs="Times New Roman"/>
                <w:sz w:val="24"/>
                <w:szCs w:val="24"/>
              </w:rPr>
            </w:pPr>
          </w:p>
        </w:tc>
        <w:tc>
          <w:tcPr>
            <w:tcW w:w="1418"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before="6" w:line="200" w:lineRule="exact"/>
              <w:rPr>
                <w:sz w:val="20"/>
                <w:szCs w:val="20"/>
              </w:rPr>
            </w:pPr>
          </w:p>
          <w:p w:rsidR="00B51D67" w:rsidRDefault="00E32093" w:rsidP="00E51BAD">
            <w:pPr>
              <w:pStyle w:val="TableParagraph"/>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regularly </w:t>
            </w:r>
          </w:p>
        </w:tc>
      </w:tr>
    </w:tbl>
    <w:p w:rsidR="00B51D67" w:rsidRDefault="00B51D67" w:rsidP="00B51D67">
      <w:pPr>
        <w:rPr>
          <w:rFonts w:ascii="Times New Roman" w:eastAsia="Times New Roman" w:hAnsi="Times New Roman" w:cs="Times New Roman"/>
          <w:sz w:val="24"/>
          <w:szCs w:val="24"/>
        </w:rPr>
        <w:sectPr w:rsidR="00B51D67">
          <w:pgSz w:w="11909" w:h="16840"/>
          <w:pgMar w:top="620" w:right="460" w:bottom="280" w:left="1020" w:header="720" w:footer="720" w:gutter="0"/>
          <w:cols w:space="720"/>
        </w:sectPr>
      </w:pPr>
    </w:p>
    <w:p w:rsidR="00B51D67" w:rsidRDefault="008137AF" w:rsidP="00B51D67">
      <w:pPr>
        <w:pStyle w:val="a3"/>
        <w:spacing w:before="64"/>
        <w:ind w:left="491"/>
        <w:rPr>
          <w:rFonts w:cs="Times New Roman"/>
        </w:rPr>
      </w:pPr>
      <w:r>
        <w:lastRenderedPageBreak/>
        <w:t>FD</w:t>
      </w:r>
      <w:r w:rsidR="00B51D67">
        <w:t xml:space="preserve"> 01</w:t>
      </w:r>
      <w:r w:rsidR="00B51D67">
        <w:rPr>
          <w:spacing w:val="1"/>
        </w:rPr>
        <w:t xml:space="preserve"> PR</w:t>
      </w:r>
      <w:r w:rsidR="00B51D67">
        <w:rPr>
          <w:spacing w:val="-3"/>
        </w:rPr>
        <w:t xml:space="preserve"> </w:t>
      </w:r>
      <w:r w:rsidR="00B51D67">
        <w:rPr>
          <w:rFonts w:cs="Times New Roman"/>
          <w:spacing w:val="-2"/>
        </w:rPr>
        <w:t>0</w:t>
      </w:r>
      <w:r w:rsidR="00B51D67">
        <w:rPr>
          <w:rFonts w:cs="Times New Roman"/>
          <w:spacing w:val="1"/>
        </w:rPr>
        <w:t>3</w:t>
      </w:r>
      <w:r w:rsidR="00B51D67">
        <w:rPr>
          <w:rFonts w:cs="Times New Roman"/>
          <w:spacing w:val="-2"/>
        </w:rPr>
        <w:t>-</w:t>
      </w:r>
      <w:r w:rsidR="00B51D67">
        <w:rPr>
          <w:rFonts w:cs="Times New Roman"/>
          <w:spacing w:val="1"/>
        </w:rPr>
        <w:t>0</w:t>
      </w:r>
      <w:r>
        <w:rPr>
          <w:rFonts w:cs="Times New Roman"/>
          <w:spacing w:val="1"/>
        </w:rPr>
        <w:t>3</w:t>
      </w:r>
      <w:r w:rsidR="00B51D67">
        <w:rPr>
          <w:rFonts w:cs="Times New Roman"/>
          <w:spacing w:val="-3"/>
        </w:rPr>
        <w:t>-</w:t>
      </w:r>
      <w:r w:rsidR="00B51D67">
        <w:rPr>
          <w:rFonts w:cs="Times New Roman"/>
          <w:spacing w:val="1"/>
        </w:rPr>
        <w:t xml:space="preserve">10                                                           </w:t>
      </w:r>
      <w:r w:rsidR="00B51D67">
        <w:rPr>
          <w:rFonts w:cs="Times New Roman"/>
          <w:b/>
          <w:bCs/>
          <w:spacing w:val="-2"/>
        </w:rPr>
        <w:t>Risk register</w:t>
      </w:r>
    </w:p>
    <w:p w:rsidR="00B51D67" w:rsidRDefault="00B51D67" w:rsidP="00B51D67">
      <w:pPr>
        <w:rPr>
          <w:rFonts w:ascii="Times New Roman" w:eastAsia="Times New Roman" w:hAnsi="Times New Roman" w:cs="Times New Roman"/>
        </w:rPr>
        <w:sectPr w:rsidR="00B51D67" w:rsidSect="00B51D67">
          <w:pgSz w:w="16839" w:h="11920" w:orient="landscape"/>
          <w:pgMar w:top="520" w:right="360" w:bottom="280" w:left="960" w:header="720" w:footer="720" w:gutter="0"/>
          <w:cols w:num="2" w:space="720" w:equalWidth="0">
            <w:col w:w="8850" w:space="3340"/>
            <w:col w:w="3329"/>
          </w:cols>
        </w:sectPr>
      </w:pPr>
    </w:p>
    <w:tbl>
      <w:tblPr>
        <w:tblStyle w:val="TableNormal"/>
        <w:tblW w:w="0" w:type="auto"/>
        <w:tblInd w:w="99" w:type="dxa"/>
        <w:tblLayout w:type="fixed"/>
        <w:tblLook w:val="01E0"/>
      </w:tblPr>
      <w:tblGrid>
        <w:gridCol w:w="425"/>
        <w:gridCol w:w="567"/>
        <w:gridCol w:w="1248"/>
        <w:gridCol w:w="739"/>
        <w:gridCol w:w="139"/>
        <w:gridCol w:w="1561"/>
        <w:gridCol w:w="1632"/>
        <w:gridCol w:w="1844"/>
        <w:gridCol w:w="1030"/>
        <w:gridCol w:w="898"/>
        <w:gridCol w:w="749"/>
        <w:gridCol w:w="850"/>
        <w:gridCol w:w="852"/>
        <w:gridCol w:w="850"/>
        <w:gridCol w:w="1930"/>
      </w:tblGrid>
      <w:tr w:rsidR="00B51D67" w:rsidTr="00E51BAD">
        <w:trPr>
          <w:trHeight w:hRule="exact" w:val="626"/>
        </w:trPr>
        <w:tc>
          <w:tcPr>
            <w:tcW w:w="425" w:type="dxa"/>
            <w:tcBorders>
              <w:top w:val="single" w:sz="5" w:space="0" w:color="000000"/>
              <w:left w:val="single" w:sz="5" w:space="0" w:color="000000"/>
              <w:bottom w:val="single" w:sz="7" w:space="0" w:color="000000"/>
              <w:right w:val="single" w:sz="7" w:space="0" w:color="000000"/>
            </w:tcBorders>
          </w:tcPr>
          <w:p w:rsidR="00B51D67" w:rsidRDefault="00B51D67" w:rsidP="00E51BAD"/>
        </w:tc>
        <w:tc>
          <w:tcPr>
            <w:tcW w:w="9657" w:type="dxa"/>
            <w:gridSpan w:val="9"/>
            <w:tcBorders>
              <w:top w:val="single" w:sz="5" w:space="0" w:color="000000"/>
              <w:left w:val="single" w:sz="7" w:space="0" w:color="000000"/>
              <w:bottom w:val="single" w:sz="7" w:space="0" w:color="000000"/>
              <w:right w:val="single" w:sz="7" w:space="0" w:color="000000"/>
            </w:tcBorders>
          </w:tcPr>
          <w:p w:rsidR="00B51D67" w:rsidRDefault="00B51D67" w:rsidP="00E51BAD">
            <w:pPr>
              <w:pStyle w:val="TableParagraph"/>
              <w:spacing w:before="9" w:line="180" w:lineRule="exact"/>
              <w:rPr>
                <w:sz w:val="18"/>
                <w:szCs w:val="18"/>
              </w:rPr>
            </w:pPr>
          </w:p>
          <w:p w:rsidR="00B51D67" w:rsidRDefault="00B51D67" w:rsidP="00E51BAD">
            <w:pPr>
              <w:pStyle w:val="TableParagraph"/>
              <w:ind w:right="7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Risk passport(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p>
        </w:tc>
        <w:tc>
          <w:tcPr>
            <w:tcW w:w="5231" w:type="dxa"/>
            <w:gridSpan w:val="5"/>
            <w:tcBorders>
              <w:top w:val="single" w:sz="5" w:space="0" w:color="000000"/>
              <w:left w:val="single" w:sz="7" w:space="0" w:color="000000"/>
              <w:bottom w:val="single" w:sz="7" w:space="0" w:color="000000"/>
              <w:right w:val="single" w:sz="5" w:space="0" w:color="000000"/>
            </w:tcBorders>
          </w:tcPr>
          <w:p w:rsidR="00B51D67" w:rsidRDefault="00B51D67" w:rsidP="00E51BAD">
            <w:pPr>
              <w:pStyle w:val="TableParagraph"/>
              <w:spacing w:before="9" w:line="180" w:lineRule="exact"/>
              <w:rPr>
                <w:sz w:val="18"/>
                <w:szCs w:val="18"/>
              </w:rPr>
            </w:pPr>
          </w:p>
          <w:p w:rsidR="00B51D67" w:rsidRDefault="00B51D67" w:rsidP="00E51BAD">
            <w:pPr>
              <w:pStyle w:val="TableParagraph"/>
              <w:ind w:left="129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Assessment of inherent risk</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2"/>
                <w:sz w:val="20"/>
                <w:szCs w:val="20"/>
              </w:rPr>
              <w:t>(</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p>
        </w:tc>
      </w:tr>
      <w:tr w:rsidR="00B51D67" w:rsidTr="00E51BAD">
        <w:trPr>
          <w:trHeight w:hRule="exact" w:val="466"/>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39" w:type="dxa"/>
            <w:vMerge w:val="restart"/>
            <w:tcBorders>
              <w:top w:val="single" w:sz="7" w:space="0" w:color="000000"/>
              <w:left w:val="single" w:sz="7" w:space="0" w:color="000000"/>
              <w:right w:val="single" w:sz="7" w:space="0" w:color="000000"/>
            </w:tcBorders>
          </w:tcPr>
          <w:p w:rsidR="00B51D67" w:rsidRDefault="00B51D67" w:rsidP="00E51BAD">
            <w:pPr>
              <w:pStyle w:val="TableParagraph"/>
              <w:spacing w:before="6" w:line="170" w:lineRule="exact"/>
              <w:rPr>
                <w:sz w:val="17"/>
                <w:szCs w:val="17"/>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162" w:right="123"/>
              <w:jc w:val="center"/>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RISK code</w:t>
            </w:r>
          </w:p>
        </w:tc>
        <w:tc>
          <w:tcPr>
            <w:tcW w:w="1700"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vMerge w:val="restart"/>
            <w:tcBorders>
              <w:top w:val="single" w:sz="7" w:space="0" w:color="000000"/>
              <w:left w:val="single" w:sz="7" w:space="0" w:color="000000"/>
              <w:right w:val="single" w:sz="7" w:space="0" w:color="000000"/>
            </w:tcBorders>
          </w:tcPr>
          <w:p w:rsidR="00B51D67" w:rsidRPr="00965543" w:rsidRDefault="00B51D67" w:rsidP="00E51BAD">
            <w:pPr>
              <w:pStyle w:val="TableParagraph"/>
              <w:spacing w:before="6" w:line="140" w:lineRule="exact"/>
              <w:rPr>
                <w:sz w:val="14"/>
                <w:szCs w:val="14"/>
              </w:rPr>
            </w:pPr>
          </w:p>
          <w:p w:rsidR="00B51D67" w:rsidRPr="00965543" w:rsidRDefault="00B51D67" w:rsidP="00E51BAD">
            <w:pPr>
              <w:pStyle w:val="TableParagraph"/>
              <w:spacing w:line="200" w:lineRule="exact"/>
              <w:rPr>
                <w:sz w:val="20"/>
                <w:szCs w:val="20"/>
              </w:rPr>
            </w:pPr>
          </w:p>
          <w:p w:rsidR="00B51D67" w:rsidRPr="00D0640D" w:rsidRDefault="00B51D67" w:rsidP="00E51BAD">
            <w:pPr>
              <w:pStyle w:val="TableParagraph"/>
              <w:spacing w:line="239" w:lineRule="auto"/>
              <w:ind w:left="186" w:right="154" w:firstLine="5"/>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Risk</w:t>
            </w:r>
            <w:r w:rsidRPr="00D0640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factors</w:t>
            </w:r>
            <w:r w:rsidRPr="00D0640D">
              <w:rPr>
                <w:rFonts w:ascii="Times New Roman" w:eastAsia="Times New Roman" w:hAnsi="Times New Roman" w:cs="Times New Roman"/>
                <w:b/>
                <w:bCs/>
                <w:w w:val="99"/>
                <w:sz w:val="20"/>
                <w:szCs w:val="20"/>
              </w:rPr>
              <w:t xml:space="preserve"> </w:t>
            </w:r>
            <w:r w:rsidRPr="00D0640D">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reasons of risk occurrence</w:t>
            </w:r>
            <w:r w:rsidRPr="00D0640D">
              <w:rPr>
                <w:rFonts w:ascii="Times New Roman" w:eastAsia="Times New Roman" w:hAnsi="Times New Roman" w:cs="Times New Roman"/>
                <w:b/>
                <w:bCs/>
                <w:sz w:val="20"/>
                <w:szCs w:val="20"/>
              </w:rPr>
              <w:t>)</w:t>
            </w:r>
          </w:p>
        </w:tc>
        <w:tc>
          <w:tcPr>
            <w:tcW w:w="1844" w:type="dxa"/>
            <w:vMerge w:val="restart"/>
            <w:tcBorders>
              <w:top w:val="single" w:sz="7" w:space="0" w:color="000000"/>
              <w:left w:val="single" w:sz="7" w:space="0" w:color="000000"/>
              <w:right w:val="single" w:sz="7" w:space="0" w:color="000000"/>
            </w:tcBorders>
          </w:tcPr>
          <w:p w:rsidR="00B51D67" w:rsidRPr="00D0640D" w:rsidRDefault="00B51D67" w:rsidP="00E51BAD">
            <w:pPr>
              <w:pStyle w:val="TableParagraph"/>
              <w:spacing w:before="6" w:line="140" w:lineRule="exact"/>
              <w:rPr>
                <w:sz w:val="14"/>
                <w:szCs w:val="14"/>
              </w:rPr>
            </w:pPr>
          </w:p>
          <w:p w:rsidR="00B51D67" w:rsidRPr="00D0640D" w:rsidRDefault="00B51D67" w:rsidP="00E51BAD">
            <w:pPr>
              <w:pStyle w:val="TableParagraph"/>
              <w:spacing w:line="200" w:lineRule="exact"/>
              <w:rPr>
                <w:sz w:val="20"/>
                <w:szCs w:val="20"/>
              </w:rPr>
            </w:pPr>
          </w:p>
          <w:p w:rsidR="00B51D67" w:rsidRPr="00D0640D" w:rsidRDefault="00B51D67" w:rsidP="00E51BAD">
            <w:pPr>
              <w:pStyle w:val="TableParagraph"/>
              <w:spacing w:line="239" w:lineRule="auto"/>
              <w:ind w:left="222" w:right="226" w:firstLine="4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 of possible consequences from risk occurrence</w:t>
            </w:r>
          </w:p>
        </w:tc>
        <w:tc>
          <w:tcPr>
            <w:tcW w:w="1030" w:type="dxa"/>
            <w:vMerge w:val="restart"/>
            <w:tcBorders>
              <w:top w:val="single" w:sz="7" w:space="0" w:color="000000"/>
              <w:left w:val="single" w:sz="7" w:space="0" w:color="000000"/>
              <w:right w:val="single" w:sz="7" w:space="0" w:color="000000"/>
            </w:tcBorders>
          </w:tcPr>
          <w:p w:rsidR="00B51D67" w:rsidRPr="00D0640D" w:rsidRDefault="00B51D67" w:rsidP="00E51BAD">
            <w:pPr>
              <w:pStyle w:val="TableParagraph"/>
              <w:spacing w:before="10" w:line="220" w:lineRule="exact"/>
            </w:pPr>
          </w:p>
          <w:p w:rsidR="00B51D67" w:rsidRPr="00D0640D" w:rsidRDefault="00B51D67" w:rsidP="00E51BAD">
            <w:pPr>
              <w:pStyle w:val="TableParagraph"/>
              <w:ind w:left="107" w:right="108" w:firstLine="3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Key risk indicator</w:t>
            </w:r>
          </w:p>
        </w:tc>
        <w:tc>
          <w:tcPr>
            <w:tcW w:w="898" w:type="dxa"/>
            <w:vMerge w:val="restart"/>
            <w:tcBorders>
              <w:top w:val="single" w:sz="7" w:space="0" w:color="000000"/>
              <w:left w:val="single" w:sz="7" w:space="0" w:color="000000"/>
              <w:right w:val="single" w:sz="7" w:space="0" w:color="000000"/>
            </w:tcBorders>
          </w:tcPr>
          <w:p w:rsidR="00B51D67" w:rsidRPr="009F557B" w:rsidRDefault="00B51D67" w:rsidP="00E51BAD">
            <w:pPr>
              <w:pStyle w:val="TableParagraph"/>
              <w:spacing w:before="6" w:line="170" w:lineRule="exact"/>
              <w:rPr>
                <w:sz w:val="17"/>
                <w:szCs w:val="17"/>
                <w:lang w:val="ru-RU"/>
              </w:rPr>
            </w:pPr>
          </w:p>
          <w:p w:rsidR="00B51D67" w:rsidRPr="009F557B" w:rsidRDefault="00B51D67" w:rsidP="00E51BAD">
            <w:pPr>
              <w:pStyle w:val="TableParagraph"/>
              <w:spacing w:line="200" w:lineRule="exact"/>
              <w:rPr>
                <w:sz w:val="20"/>
                <w:szCs w:val="20"/>
                <w:lang w:val="ru-RU"/>
              </w:rPr>
            </w:pPr>
          </w:p>
          <w:p w:rsidR="00B51D67" w:rsidRPr="009F557B" w:rsidRDefault="00B51D67" w:rsidP="00E51BAD">
            <w:pPr>
              <w:pStyle w:val="TableParagraph"/>
              <w:spacing w:line="200" w:lineRule="exact"/>
              <w:rPr>
                <w:sz w:val="20"/>
                <w:szCs w:val="20"/>
                <w:lang w:val="ru-RU"/>
              </w:rPr>
            </w:pPr>
          </w:p>
          <w:p w:rsidR="00B51D67" w:rsidRDefault="00B51D67" w:rsidP="00E51BAD">
            <w:pPr>
              <w:pStyle w:val="TableParagraph"/>
              <w:ind w:left="193" w:right="144" w:hanging="7"/>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Risk owner</w:t>
            </w:r>
          </w:p>
        </w:tc>
        <w:tc>
          <w:tcPr>
            <w:tcW w:w="749" w:type="dxa"/>
            <w:vMerge w:val="restart"/>
            <w:tcBorders>
              <w:top w:val="single" w:sz="7" w:space="0" w:color="000000"/>
              <w:left w:val="single" w:sz="7" w:space="0" w:color="000000"/>
              <w:right w:val="single" w:sz="7" w:space="0" w:color="000000"/>
            </w:tcBorders>
          </w:tcPr>
          <w:p w:rsidR="00B51D67" w:rsidRDefault="00B51D67" w:rsidP="00E51BAD">
            <w:pPr>
              <w:pStyle w:val="TableParagraph"/>
              <w:spacing w:before="6" w:line="170" w:lineRule="exact"/>
              <w:rPr>
                <w:sz w:val="17"/>
                <w:szCs w:val="17"/>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119" w:right="100" w:firstLine="2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probability</w:t>
            </w:r>
          </w:p>
        </w:tc>
        <w:tc>
          <w:tcPr>
            <w:tcW w:w="1702"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8" w:line="100" w:lineRule="exact"/>
              <w:rPr>
                <w:sz w:val="10"/>
                <w:szCs w:val="10"/>
              </w:rPr>
            </w:pPr>
          </w:p>
          <w:p w:rsidR="00B51D67" w:rsidRDefault="00B51D67" w:rsidP="00E51BAD">
            <w:pPr>
              <w:pStyle w:val="TableParagraph"/>
              <w:ind w:left="18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Damage size</w:t>
            </w:r>
          </w:p>
        </w:tc>
        <w:tc>
          <w:tcPr>
            <w:tcW w:w="850" w:type="dxa"/>
            <w:vMerge w:val="restart"/>
            <w:tcBorders>
              <w:top w:val="single" w:sz="7" w:space="0" w:color="000000"/>
              <w:left w:val="single" w:sz="7" w:space="0" w:color="000000"/>
              <w:right w:val="single" w:sz="7"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line="239" w:lineRule="auto"/>
              <w:ind w:left="135" w:right="117" w:firstLine="21"/>
              <w:jc w:val="center"/>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Period of influence</w:t>
            </w:r>
          </w:p>
        </w:tc>
        <w:tc>
          <w:tcPr>
            <w:tcW w:w="1930" w:type="dxa"/>
            <w:vMerge w:val="restart"/>
            <w:tcBorders>
              <w:top w:val="single" w:sz="7" w:space="0" w:color="000000"/>
              <w:left w:val="single" w:sz="7"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before="6" w:line="200" w:lineRule="exact"/>
              <w:rPr>
                <w:sz w:val="20"/>
                <w:szCs w:val="20"/>
              </w:rPr>
            </w:pPr>
          </w:p>
          <w:p w:rsidR="00B51D67" w:rsidRDefault="00B51D67" w:rsidP="00E51BAD">
            <w:pPr>
              <w:pStyle w:val="TableParagraph"/>
              <w:ind w:left="19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Significance point</w:t>
            </w:r>
          </w:p>
        </w:tc>
      </w:tr>
      <w:tr w:rsidR="00B51D67" w:rsidRPr="00D0640D" w:rsidTr="00E51BAD">
        <w:trPr>
          <w:trHeight w:hRule="exact" w:val="1601"/>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pPr>
              <w:pStyle w:val="TableParagraph"/>
              <w:spacing w:before="3" w:line="170" w:lineRule="exact"/>
              <w:rPr>
                <w:sz w:val="17"/>
                <w:szCs w:val="17"/>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13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3" w:line="170" w:lineRule="exact"/>
              <w:rPr>
                <w:sz w:val="17"/>
                <w:szCs w:val="17"/>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4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KPI</w:t>
            </w:r>
          </w:p>
        </w:tc>
        <w:tc>
          <w:tcPr>
            <w:tcW w:w="1248"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pPr>
              <w:pStyle w:val="TableParagraph"/>
              <w:ind w:left="135" w:right="12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Threshold value of KPI</w:t>
            </w:r>
          </w:p>
          <w:p w:rsidR="00B51D67" w:rsidRPr="00D0640D" w:rsidRDefault="00B51D67" w:rsidP="00E51BAD">
            <w:pPr>
              <w:pStyle w:val="TableParagraph"/>
              <w:spacing w:line="230" w:lineRule="exact"/>
              <w:ind w:left="135" w:right="206"/>
              <w:rPr>
                <w:rFonts w:ascii="Times New Roman" w:eastAsia="Times New Roman" w:hAnsi="Times New Roman" w:cs="Times New Roman"/>
                <w:sz w:val="20"/>
                <w:szCs w:val="20"/>
              </w:rPr>
            </w:pPr>
            <w:r w:rsidRPr="00D0640D">
              <w:rPr>
                <w:rFonts w:ascii="Times New Roman" w:eastAsia="Times New Roman" w:hAnsi="Times New Roman" w:cs="Times New Roman"/>
                <w:b/>
                <w:bCs/>
                <w:spacing w:val="-2"/>
                <w:w w:val="95"/>
                <w:sz w:val="20"/>
                <w:szCs w:val="20"/>
              </w:rPr>
              <w:t>(</w:t>
            </w:r>
            <w:r>
              <w:rPr>
                <w:rFonts w:ascii="Times New Roman" w:eastAsia="Times New Roman" w:hAnsi="Times New Roman" w:cs="Times New Roman"/>
                <w:b/>
                <w:bCs/>
                <w:spacing w:val="1"/>
                <w:w w:val="95"/>
                <w:sz w:val="20"/>
                <w:szCs w:val="20"/>
              </w:rPr>
              <w:t>tolerance</w:t>
            </w:r>
            <w:r w:rsidRPr="00D0640D">
              <w:rPr>
                <w:rFonts w:ascii="Times New Roman" w:eastAsia="Times New Roman" w:hAnsi="Times New Roman" w:cs="Times New Roman"/>
                <w:b/>
                <w:bCs/>
                <w:sz w:val="20"/>
                <w:szCs w:val="20"/>
              </w:rPr>
              <w:t>)</w:t>
            </w:r>
          </w:p>
        </w:tc>
        <w:tc>
          <w:tcPr>
            <w:tcW w:w="739" w:type="dxa"/>
            <w:vMerge/>
            <w:tcBorders>
              <w:left w:val="single" w:sz="7" w:space="0" w:color="000000"/>
              <w:bottom w:val="single" w:sz="7" w:space="0" w:color="000000"/>
              <w:right w:val="single" w:sz="7" w:space="0" w:color="000000"/>
            </w:tcBorders>
          </w:tcPr>
          <w:p w:rsidR="00B51D67" w:rsidRPr="00D0640D" w:rsidRDefault="00B51D67" w:rsidP="00E51BAD"/>
        </w:tc>
        <w:tc>
          <w:tcPr>
            <w:tcW w:w="1700" w:type="dxa"/>
            <w:gridSpan w:val="2"/>
            <w:tcBorders>
              <w:top w:val="single" w:sz="7" w:space="0" w:color="000000"/>
              <w:left w:val="single" w:sz="7" w:space="0" w:color="000000"/>
              <w:bottom w:val="single" w:sz="7" w:space="0" w:color="000000"/>
              <w:right w:val="single" w:sz="7" w:space="0" w:color="000000"/>
            </w:tcBorders>
          </w:tcPr>
          <w:p w:rsidR="00B51D67" w:rsidRPr="00D0640D" w:rsidRDefault="00B51D67" w:rsidP="00E51BAD">
            <w:pPr>
              <w:pStyle w:val="TableParagraph"/>
              <w:spacing w:line="239" w:lineRule="auto"/>
              <w:ind w:left="219" w:right="18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Significant risks of failure to achieve the value of strategic KPI</w:t>
            </w:r>
          </w:p>
        </w:tc>
        <w:tc>
          <w:tcPr>
            <w:tcW w:w="1632" w:type="dxa"/>
            <w:vMerge/>
            <w:tcBorders>
              <w:left w:val="single" w:sz="7" w:space="0" w:color="000000"/>
              <w:bottom w:val="single" w:sz="7" w:space="0" w:color="000000"/>
              <w:right w:val="single" w:sz="7" w:space="0" w:color="000000"/>
            </w:tcBorders>
          </w:tcPr>
          <w:p w:rsidR="00B51D67" w:rsidRDefault="00B51D67" w:rsidP="00E51BAD"/>
        </w:tc>
        <w:tc>
          <w:tcPr>
            <w:tcW w:w="1844" w:type="dxa"/>
            <w:vMerge/>
            <w:tcBorders>
              <w:left w:val="single" w:sz="7" w:space="0" w:color="000000"/>
              <w:bottom w:val="single" w:sz="7" w:space="0" w:color="000000"/>
              <w:right w:val="single" w:sz="7" w:space="0" w:color="000000"/>
            </w:tcBorders>
          </w:tcPr>
          <w:p w:rsidR="00B51D67" w:rsidRDefault="00B51D67" w:rsidP="00E51BAD"/>
        </w:tc>
        <w:tc>
          <w:tcPr>
            <w:tcW w:w="1030" w:type="dxa"/>
            <w:vMerge/>
            <w:tcBorders>
              <w:left w:val="single" w:sz="7" w:space="0" w:color="000000"/>
              <w:bottom w:val="single" w:sz="7" w:space="0" w:color="000000"/>
              <w:right w:val="single" w:sz="7" w:space="0" w:color="000000"/>
            </w:tcBorders>
          </w:tcPr>
          <w:p w:rsidR="00B51D67" w:rsidRDefault="00B51D67" w:rsidP="00E51BAD"/>
        </w:tc>
        <w:tc>
          <w:tcPr>
            <w:tcW w:w="898" w:type="dxa"/>
            <w:vMerge/>
            <w:tcBorders>
              <w:left w:val="single" w:sz="7" w:space="0" w:color="000000"/>
              <w:bottom w:val="single" w:sz="7" w:space="0" w:color="000000"/>
              <w:right w:val="single" w:sz="7" w:space="0" w:color="000000"/>
            </w:tcBorders>
          </w:tcPr>
          <w:p w:rsidR="00B51D67" w:rsidRDefault="00B51D67" w:rsidP="00E51BAD"/>
        </w:tc>
        <w:tc>
          <w:tcPr>
            <w:tcW w:w="749" w:type="dxa"/>
            <w:vMerge/>
            <w:tcBorders>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before="18" w:line="240" w:lineRule="exact"/>
              <w:rPr>
                <w:sz w:val="24"/>
                <w:szCs w:val="24"/>
              </w:rPr>
            </w:pPr>
          </w:p>
          <w:p w:rsidR="00B51D67" w:rsidRDefault="00B51D67" w:rsidP="00E51BAD">
            <w:pPr>
              <w:pStyle w:val="TableParagraph"/>
              <w:ind w:left="314" w:right="103" w:hanging="169"/>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influence</w:t>
            </w:r>
          </w:p>
        </w:tc>
        <w:tc>
          <w:tcPr>
            <w:tcW w:w="852"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pPr>
              <w:pStyle w:val="TableParagraph"/>
              <w:spacing w:before="2" w:line="110" w:lineRule="exact"/>
              <w:rPr>
                <w:sz w:val="11"/>
                <w:szCs w:val="11"/>
              </w:rPr>
            </w:pPr>
          </w:p>
          <w:p w:rsidR="00B51D67" w:rsidRPr="00D0640D" w:rsidRDefault="00B51D67" w:rsidP="00E51BAD">
            <w:pPr>
              <w:pStyle w:val="TableParagraph"/>
              <w:spacing w:line="239" w:lineRule="auto"/>
              <w:ind w:left="87" w:right="109"/>
              <w:jc w:val="center"/>
              <w:rPr>
                <w:rFonts w:ascii="Times New Roman" w:eastAsia="Times New Roman" w:hAnsi="Times New Roman" w:cs="Times New Roman"/>
                <w:sz w:val="18"/>
                <w:szCs w:val="18"/>
              </w:rPr>
            </w:pPr>
            <w:r w:rsidRPr="00D0640D">
              <w:rPr>
                <w:rFonts w:ascii="Times New Roman" w:eastAsia="Times New Roman" w:hAnsi="Times New Roman" w:cs="Times New Roman"/>
                <w:b/>
                <w:bCs/>
                <w:w w:val="95"/>
                <w:sz w:val="18"/>
                <w:szCs w:val="18"/>
              </w:rPr>
              <w:t xml:space="preserve">The </w:t>
            </w:r>
            <w:r>
              <w:rPr>
                <w:rFonts w:ascii="Times New Roman" w:eastAsia="Times New Roman" w:hAnsi="Times New Roman" w:cs="Times New Roman"/>
                <w:b/>
                <w:bCs/>
                <w:w w:val="95"/>
                <w:sz w:val="18"/>
                <w:szCs w:val="18"/>
              </w:rPr>
              <w:t>amount of damage in thous. tenge</w:t>
            </w:r>
          </w:p>
        </w:tc>
        <w:tc>
          <w:tcPr>
            <w:tcW w:w="850" w:type="dxa"/>
            <w:vMerge/>
            <w:tcBorders>
              <w:left w:val="single" w:sz="7" w:space="0" w:color="000000"/>
              <w:bottom w:val="single" w:sz="7" w:space="0" w:color="000000"/>
              <w:right w:val="single" w:sz="7" w:space="0" w:color="000000"/>
            </w:tcBorders>
          </w:tcPr>
          <w:p w:rsidR="00B51D67" w:rsidRPr="00D0640D" w:rsidRDefault="00B51D67" w:rsidP="00E51BAD"/>
        </w:tc>
        <w:tc>
          <w:tcPr>
            <w:tcW w:w="1930" w:type="dxa"/>
            <w:vMerge/>
            <w:tcBorders>
              <w:left w:val="single" w:sz="7" w:space="0" w:color="000000"/>
              <w:bottom w:val="single" w:sz="7" w:space="0" w:color="000000"/>
              <w:right w:val="single" w:sz="5" w:space="0" w:color="000000"/>
            </w:tcBorders>
          </w:tcPr>
          <w:p w:rsidR="00B51D67" w:rsidRPr="00D0640D" w:rsidRDefault="00B51D67" w:rsidP="00E51BAD"/>
        </w:tc>
      </w:tr>
      <w:tr w:rsidR="00B51D67" w:rsidTr="00E51BAD">
        <w:trPr>
          <w:trHeight w:hRule="exact" w:val="271"/>
        </w:trPr>
        <w:tc>
          <w:tcPr>
            <w:tcW w:w="425" w:type="dxa"/>
            <w:tcBorders>
              <w:top w:val="single" w:sz="7" w:space="0" w:color="000000"/>
              <w:left w:val="single" w:sz="5" w:space="0" w:color="000000"/>
              <w:bottom w:val="single" w:sz="7" w:space="0" w:color="000000"/>
              <w:right w:val="single" w:sz="7" w:space="0" w:color="000000"/>
            </w:tcBorders>
          </w:tcPr>
          <w:p w:rsidR="00B51D67" w:rsidRPr="00D0640D"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4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w:t>
            </w:r>
          </w:p>
        </w:tc>
        <w:tc>
          <w:tcPr>
            <w:tcW w:w="739"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1700"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4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6"/>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p>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9"/>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w:t>
            </w:r>
          </w:p>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w:t>
            </w:r>
          </w:p>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3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w:t>
            </w:r>
          </w:p>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4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10</w:t>
            </w:r>
          </w:p>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4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11</w:t>
            </w:r>
          </w:p>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9"/>
              <w:ind w:left="4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12</w:t>
            </w:r>
          </w:p>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pPr>
              <w:pStyle w:val="TableParagraph"/>
              <w:spacing w:before="9"/>
              <w:ind w:left="4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13</w:t>
            </w:r>
          </w:p>
        </w:tc>
      </w:tr>
      <w:tr w:rsidR="00B51D67" w:rsidRPr="00D0640D" w:rsidTr="00E51BAD">
        <w:trPr>
          <w:trHeight w:hRule="exact" w:val="495"/>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B51D67" w:rsidRDefault="00B51D67" w:rsidP="00E51BAD"/>
        </w:tc>
        <w:tc>
          <w:tcPr>
            <w:tcW w:w="14887" w:type="dxa"/>
            <w:gridSpan w:val="14"/>
            <w:tcBorders>
              <w:top w:val="single" w:sz="7" w:space="0" w:color="000000"/>
              <w:left w:val="single" w:sz="7" w:space="0" w:color="000000"/>
              <w:bottom w:val="single" w:sz="7" w:space="0" w:color="000000"/>
              <w:right w:val="single" w:sz="5" w:space="0" w:color="000000"/>
            </w:tcBorders>
            <w:shd w:val="clear" w:color="auto" w:fill="FFFF00"/>
          </w:tcPr>
          <w:p w:rsidR="00B51D67" w:rsidRPr="00965543" w:rsidRDefault="00B51D67" w:rsidP="00E51BAD">
            <w:pPr>
              <w:pStyle w:val="TableParagraph"/>
              <w:spacing w:before="1" w:line="110" w:lineRule="exact"/>
              <w:rPr>
                <w:sz w:val="11"/>
                <w:szCs w:val="11"/>
              </w:rPr>
            </w:pPr>
          </w:p>
          <w:p w:rsidR="00B51D67" w:rsidRPr="00D0640D" w:rsidRDefault="00B51D67" w:rsidP="00E51BAD">
            <w:pPr>
              <w:pStyle w:val="TableParagraph"/>
              <w:ind w:left="3777"/>
              <w:rPr>
                <w:rFonts w:ascii="Times New Roman" w:eastAsia="Times New Roman" w:hAnsi="Times New Roman" w:cs="Times New Roman"/>
              </w:rPr>
            </w:pPr>
            <w:r>
              <w:rPr>
                <w:rFonts w:ascii="Times New Roman" w:eastAsia="Times New Roman" w:hAnsi="Times New Roman" w:cs="Times New Roman"/>
                <w:b/>
                <w:bCs/>
                <w:i/>
                <w:color w:val="00AFEF"/>
                <w:spacing w:val="-1"/>
              </w:rPr>
              <w:t>STRATEGIC RISKS</w:t>
            </w:r>
            <w:r w:rsidRPr="00D0640D">
              <w:rPr>
                <w:rFonts w:ascii="Times New Roman" w:eastAsia="Times New Roman" w:hAnsi="Times New Roman" w:cs="Times New Roman"/>
                <w:b/>
                <w:bCs/>
                <w:i/>
                <w:color w:val="00AFEF"/>
                <w:spacing w:val="1"/>
              </w:rPr>
              <w:t xml:space="preserve"> </w:t>
            </w:r>
            <w:r w:rsidRPr="00D0640D">
              <w:rPr>
                <w:rFonts w:ascii="Times New Roman" w:eastAsia="Times New Roman" w:hAnsi="Times New Roman" w:cs="Times New Roman"/>
                <w:b/>
                <w:bCs/>
                <w:i/>
                <w:color w:val="00AFEF"/>
              </w:rPr>
              <w:t>(</w:t>
            </w:r>
            <w:r>
              <w:rPr>
                <w:rFonts w:ascii="Times New Roman" w:eastAsia="Times New Roman" w:hAnsi="Times New Roman" w:cs="Times New Roman"/>
                <w:b/>
                <w:bCs/>
                <w:i/>
                <w:color w:val="00AFEF"/>
              </w:rPr>
              <w:t>risks associated with the Company’s strategy</w:t>
            </w:r>
            <w:r w:rsidRPr="00D0640D">
              <w:rPr>
                <w:rFonts w:ascii="Times New Roman" w:eastAsia="Times New Roman" w:hAnsi="Times New Roman" w:cs="Times New Roman"/>
                <w:b/>
                <w:bCs/>
                <w:i/>
                <w:color w:val="00AFEF"/>
                <w:spacing w:val="-3"/>
              </w:rPr>
              <w:t>)</w:t>
            </w:r>
          </w:p>
        </w:tc>
      </w:tr>
      <w:tr w:rsidR="00B51D67" w:rsidTr="00E51BAD">
        <w:trPr>
          <w:trHeight w:hRule="exact" w:val="266"/>
        </w:trPr>
        <w:tc>
          <w:tcPr>
            <w:tcW w:w="425" w:type="dxa"/>
            <w:tcBorders>
              <w:top w:val="single" w:sz="7" w:space="0" w:color="000000"/>
              <w:left w:val="single" w:sz="5" w:space="0" w:color="000000"/>
              <w:bottom w:val="single" w:sz="7" w:space="0" w:color="000000"/>
              <w:right w:val="single" w:sz="7" w:space="0" w:color="000000"/>
            </w:tcBorders>
          </w:tcPr>
          <w:p w:rsidR="00B51D67" w:rsidRPr="00D0640D"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line="246" w:lineRule="exact"/>
              <w:ind w:left="140"/>
              <w:rPr>
                <w:rFonts w:ascii="Times New Roman" w:eastAsia="Times New Roman" w:hAnsi="Times New Roman" w:cs="Times New Roman"/>
              </w:rPr>
            </w:pPr>
            <w:r>
              <w:rPr>
                <w:rFonts w:ascii="Times New Roman" w:eastAsia="Times New Roman" w:hAnsi="Times New Roman" w:cs="Times New Roman"/>
              </w:rPr>
              <w:t>Risk1</w:t>
            </w: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Tr="00E51BAD">
        <w:trPr>
          <w:trHeight w:hRule="exact" w:val="288"/>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5"/>
              <w:ind w:left="140"/>
              <w:rPr>
                <w:rFonts w:ascii="Times New Roman" w:eastAsia="Times New Roman" w:hAnsi="Times New Roman" w:cs="Times New Roman"/>
              </w:rPr>
            </w:pPr>
            <w:r>
              <w:rPr>
                <w:rFonts w:ascii="Times New Roman" w:eastAsia="Times New Roman" w:hAnsi="Times New Roman" w:cs="Times New Roman"/>
              </w:rPr>
              <w:t>Risk</w:t>
            </w:r>
            <w:r>
              <w:rPr>
                <w:rFonts w:ascii="Times New Roman" w:eastAsia="Times New Roman" w:hAnsi="Times New Roman" w:cs="Times New Roman"/>
                <w:spacing w:val="1"/>
              </w:rPr>
              <w:t xml:space="preserve"> </w:t>
            </w:r>
            <w:r>
              <w:rPr>
                <w:rFonts w:ascii="Times New Roman" w:eastAsia="Times New Roman" w:hAnsi="Times New Roman" w:cs="Times New Roman"/>
              </w:rPr>
              <w:t>2</w:t>
            </w: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Tr="00E51BAD">
        <w:trPr>
          <w:trHeight w:hRule="exact" w:val="521"/>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line="248" w:lineRule="exact"/>
              <w:ind w:left="140"/>
              <w:rPr>
                <w:rFonts w:ascii="Times New Roman" w:eastAsia="Times New Roman" w:hAnsi="Times New Roman" w:cs="Times New Roman"/>
              </w:rPr>
            </w:pPr>
            <w:r>
              <w:rPr>
                <w:rFonts w:ascii="Times New Roman" w:eastAsia="Times New Roman" w:hAnsi="Times New Roman" w:cs="Times New Roman"/>
              </w:rPr>
              <w:t>Risk N</w:t>
            </w:r>
          </w:p>
          <w:p w:rsidR="00B51D67" w:rsidRDefault="00B51D67" w:rsidP="00E51BAD">
            <w:pPr>
              <w:pStyle w:val="TableParagraph"/>
              <w:spacing w:line="252" w:lineRule="exact"/>
              <w:ind w:left="495"/>
              <w:rPr>
                <w:rFonts w:ascii="Times New Roman" w:eastAsia="Times New Roman" w:hAnsi="Times New Roman" w:cs="Times New Roman"/>
              </w:rPr>
            </w:pP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Tr="00E51BAD">
        <w:trPr>
          <w:trHeight w:hRule="exact" w:val="295"/>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19"/>
              <w:ind w:left="140"/>
              <w:rPr>
                <w:rFonts w:ascii="Times New Roman" w:eastAsia="Times New Roman" w:hAnsi="Times New Roman" w:cs="Times New Roman"/>
              </w:rPr>
            </w:pPr>
            <w:r>
              <w:rPr>
                <w:rFonts w:ascii="Times New Roman" w:eastAsia="Times New Roman" w:hAnsi="Times New Roman" w:cs="Times New Roman"/>
              </w:rPr>
              <w:t>…</w:t>
            </w: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RPr="00D0640D" w:rsidTr="00E51BAD">
        <w:trPr>
          <w:trHeight w:hRule="exact" w:val="463"/>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B51D67" w:rsidRDefault="00B51D67" w:rsidP="00E51BAD"/>
        </w:tc>
        <w:tc>
          <w:tcPr>
            <w:tcW w:w="14887" w:type="dxa"/>
            <w:gridSpan w:val="14"/>
            <w:tcBorders>
              <w:top w:val="single" w:sz="7" w:space="0" w:color="000000"/>
              <w:left w:val="single" w:sz="7" w:space="0" w:color="000000"/>
              <w:bottom w:val="single" w:sz="7" w:space="0" w:color="000000"/>
              <w:right w:val="single" w:sz="5" w:space="0" w:color="000000"/>
            </w:tcBorders>
            <w:shd w:val="clear" w:color="auto" w:fill="FFFF00"/>
          </w:tcPr>
          <w:p w:rsidR="00B51D67" w:rsidRPr="00D0640D" w:rsidRDefault="00B51D67" w:rsidP="00E51BAD">
            <w:pPr>
              <w:pStyle w:val="TableParagraph"/>
              <w:spacing w:before="96"/>
              <w:ind w:left="3782"/>
              <w:rPr>
                <w:rFonts w:ascii="Times New Roman" w:eastAsia="Times New Roman" w:hAnsi="Times New Roman" w:cs="Times New Roman"/>
              </w:rPr>
            </w:pPr>
            <w:r>
              <w:rPr>
                <w:rFonts w:ascii="Times New Roman" w:eastAsia="Times New Roman" w:hAnsi="Times New Roman" w:cs="Times New Roman"/>
                <w:b/>
                <w:bCs/>
                <w:i/>
                <w:color w:val="00AFEF"/>
              </w:rPr>
              <w:t>Financial risks</w:t>
            </w:r>
            <w:r w:rsidRPr="00D0640D">
              <w:rPr>
                <w:rFonts w:ascii="Times New Roman" w:eastAsia="Times New Roman" w:hAnsi="Times New Roman" w:cs="Times New Roman"/>
                <w:b/>
                <w:bCs/>
                <w:i/>
                <w:color w:val="00AFEF"/>
                <w:spacing w:val="1"/>
              </w:rPr>
              <w:t xml:space="preserve"> </w:t>
            </w:r>
            <w:r w:rsidRPr="00D0640D">
              <w:rPr>
                <w:rFonts w:ascii="Times New Roman" w:eastAsia="Times New Roman" w:hAnsi="Times New Roman" w:cs="Times New Roman"/>
                <w:b/>
                <w:bCs/>
                <w:i/>
                <w:color w:val="00AFEF"/>
              </w:rPr>
              <w:t>(</w:t>
            </w:r>
            <w:r>
              <w:rPr>
                <w:rFonts w:ascii="Times New Roman" w:eastAsia="Times New Roman" w:hAnsi="Times New Roman" w:cs="Times New Roman"/>
                <w:b/>
                <w:bCs/>
                <w:i/>
                <w:color w:val="00AFEF"/>
              </w:rPr>
              <w:t>risks associated with financial activity</w:t>
            </w:r>
            <w:r w:rsidRPr="00D0640D">
              <w:rPr>
                <w:rFonts w:ascii="Times New Roman" w:eastAsia="Times New Roman" w:hAnsi="Times New Roman" w:cs="Times New Roman"/>
                <w:b/>
                <w:bCs/>
                <w:i/>
                <w:color w:val="00AFEF"/>
              </w:rPr>
              <w:t>)</w:t>
            </w:r>
          </w:p>
        </w:tc>
      </w:tr>
      <w:tr w:rsidR="00B51D67" w:rsidTr="00E51BAD">
        <w:trPr>
          <w:trHeight w:hRule="exact" w:val="466"/>
        </w:trPr>
        <w:tc>
          <w:tcPr>
            <w:tcW w:w="425" w:type="dxa"/>
            <w:tcBorders>
              <w:top w:val="single" w:sz="7" w:space="0" w:color="000000"/>
              <w:left w:val="single" w:sz="5" w:space="0" w:color="000000"/>
              <w:bottom w:val="single" w:sz="7" w:space="0" w:color="000000"/>
              <w:right w:val="single" w:sz="7" w:space="0" w:color="000000"/>
            </w:tcBorders>
          </w:tcPr>
          <w:p w:rsidR="00B51D67" w:rsidRPr="00D0640D"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Pr="00D0640D"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Pr="00D0640D" w:rsidRDefault="00B51D67" w:rsidP="00E51BAD">
            <w:pPr>
              <w:pStyle w:val="TableParagraph"/>
              <w:spacing w:before="3" w:line="190" w:lineRule="exact"/>
              <w:rPr>
                <w:sz w:val="19"/>
                <w:szCs w:val="19"/>
              </w:rPr>
            </w:pPr>
          </w:p>
          <w:p w:rsidR="00B51D67" w:rsidRDefault="00B51D67" w:rsidP="00E51BAD">
            <w:pPr>
              <w:pStyle w:val="TableParagraph"/>
              <w:ind w:left="99"/>
              <w:rPr>
                <w:rFonts w:ascii="Times New Roman" w:eastAsia="Times New Roman" w:hAnsi="Times New Roman" w:cs="Times New Roman"/>
              </w:rPr>
            </w:pPr>
            <w:r>
              <w:rPr>
                <w:rFonts w:ascii="Times New Roman" w:eastAsia="Times New Roman" w:hAnsi="Times New Roman" w:cs="Times New Roman"/>
              </w:rPr>
              <w:t>Risk N</w:t>
            </w: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Tr="00E51BAD">
        <w:trPr>
          <w:trHeight w:hRule="exact" w:val="466"/>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B51D67" w:rsidRDefault="00B51D67" w:rsidP="00E51BAD"/>
        </w:tc>
        <w:tc>
          <w:tcPr>
            <w:tcW w:w="14887" w:type="dxa"/>
            <w:gridSpan w:val="14"/>
            <w:tcBorders>
              <w:top w:val="single" w:sz="7" w:space="0" w:color="000000"/>
              <w:left w:val="single" w:sz="7" w:space="0" w:color="000000"/>
              <w:bottom w:val="single" w:sz="7" w:space="0" w:color="000000"/>
              <w:right w:val="single" w:sz="5" w:space="0" w:color="000000"/>
            </w:tcBorders>
            <w:shd w:val="clear" w:color="auto" w:fill="FFFF00"/>
          </w:tcPr>
          <w:p w:rsidR="00B51D67" w:rsidRDefault="00B51D67" w:rsidP="00E51BAD">
            <w:pPr>
              <w:pStyle w:val="TableParagraph"/>
              <w:spacing w:before="96"/>
              <w:ind w:right="4"/>
              <w:jc w:val="center"/>
              <w:rPr>
                <w:rFonts w:ascii="Times New Roman" w:eastAsia="Times New Roman" w:hAnsi="Times New Roman" w:cs="Times New Roman"/>
              </w:rPr>
            </w:pPr>
            <w:r>
              <w:rPr>
                <w:rFonts w:ascii="Times New Roman" w:eastAsia="Times New Roman" w:hAnsi="Times New Roman" w:cs="Times New Roman"/>
                <w:b/>
                <w:bCs/>
                <w:i/>
                <w:color w:val="00AFEF"/>
                <w:spacing w:val="-1"/>
              </w:rPr>
              <w:t>OPERATIONAL RISKS</w:t>
            </w:r>
          </w:p>
        </w:tc>
      </w:tr>
      <w:tr w:rsidR="00B51D67" w:rsidTr="00E51BAD">
        <w:trPr>
          <w:trHeight w:hRule="exact" w:val="466"/>
        </w:trPr>
        <w:tc>
          <w:tcPr>
            <w:tcW w:w="425" w:type="dxa"/>
            <w:tcBorders>
              <w:top w:val="single" w:sz="7" w:space="0" w:color="000000"/>
              <w:left w:val="single" w:sz="5" w:space="0" w:color="000000"/>
              <w:bottom w:val="single" w:sz="7"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78" w:type="dxa"/>
            <w:gridSpan w:val="2"/>
            <w:tcBorders>
              <w:top w:val="single" w:sz="7" w:space="0" w:color="000000"/>
              <w:left w:val="single" w:sz="7" w:space="0" w:color="000000"/>
              <w:bottom w:val="single" w:sz="7" w:space="0" w:color="000000"/>
              <w:right w:val="single" w:sz="7" w:space="0" w:color="000000"/>
            </w:tcBorders>
          </w:tcPr>
          <w:p w:rsidR="00B51D67" w:rsidRDefault="00B51D67" w:rsidP="00E51BAD">
            <w:pPr>
              <w:pStyle w:val="TableParagraph"/>
              <w:spacing w:before="10" w:line="180" w:lineRule="exact"/>
              <w:rPr>
                <w:sz w:val="18"/>
                <w:szCs w:val="18"/>
              </w:rPr>
            </w:pPr>
          </w:p>
          <w:p w:rsidR="00B51D67" w:rsidRDefault="00B51D67" w:rsidP="00E51BAD">
            <w:pPr>
              <w:pStyle w:val="TableParagraph"/>
              <w:ind w:left="99"/>
              <w:rPr>
                <w:rFonts w:ascii="Times New Roman" w:eastAsia="Times New Roman" w:hAnsi="Times New Roman" w:cs="Times New Roman"/>
              </w:rPr>
            </w:pPr>
            <w:r>
              <w:rPr>
                <w:rFonts w:ascii="Times New Roman" w:eastAsia="Times New Roman" w:hAnsi="Times New Roman" w:cs="Times New Roman"/>
              </w:rPr>
              <w:t>Risk</w:t>
            </w:r>
            <w:r>
              <w:rPr>
                <w:rFonts w:ascii="Times New Roman" w:eastAsia="Times New Roman" w:hAnsi="Times New Roman" w:cs="Times New Roman"/>
                <w:spacing w:val="1"/>
              </w:rPr>
              <w:t xml:space="preserve"> </w:t>
            </w:r>
            <w:r>
              <w:rPr>
                <w:rFonts w:ascii="Times New Roman" w:eastAsia="Times New Roman" w:hAnsi="Times New Roman" w:cs="Times New Roman"/>
              </w:rPr>
              <w:t>N</w:t>
            </w:r>
          </w:p>
        </w:tc>
        <w:tc>
          <w:tcPr>
            <w:tcW w:w="1561"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7"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7" w:space="0" w:color="000000"/>
              <w:right w:val="single" w:sz="5" w:space="0" w:color="000000"/>
            </w:tcBorders>
          </w:tcPr>
          <w:p w:rsidR="00B51D67" w:rsidRDefault="00B51D67" w:rsidP="00E51BAD"/>
        </w:tc>
      </w:tr>
      <w:tr w:rsidR="00B51D67" w:rsidTr="00E51BAD">
        <w:trPr>
          <w:trHeight w:hRule="exact" w:val="463"/>
        </w:trPr>
        <w:tc>
          <w:tcPr>
            <w:tcW w:w="425" w:type="dxa"/>
            <w:tcBorders>
              <w:top w:val="single" w:sz="7" w:space="0" w:color="000000"/>
              <w:left w:val="single" w:sz="5" w:space="0" w:color="000000"/>
              <w:bottom w:val="single" w:sz="7" w:space="0" w:color="000000"/>
              <w:right w:val="single" w:sz="7" w:space="0" w:color="000000"/>
            </w:tcBorders>
            <w:shd w:val="clear" w:color="auto" w:fill="FFFF00"/>
          </w:tcPr>
          <w:p w:rsidR="00B51D67" w:rsidRDefault="00B51D67" w:rsidP="00E51BAD"/>
        </w:tc>
        <w:tc>
          <w:tcPr>
            <w:tcW w:w="14887" w:type="dxa"/>
            <w:gridSpan w:val="14"/>
            <w:tcBorders>
              <w:top w:val="single" w:sz="7" w:space="0" w:color="000000"/>
              <w:left w:val="single" w:sz="7" w:space="0" w:color="000000"/>
              <w:bottom w:val="single" w:sz="7" w:space="0" w:color="000000"/>
              <w:right w:val="single" w:sz="5" w:space="0" w:color="000000"/>
            </w:tcBorders>
            <w:shd w:val="clear" w:color="auto" w:fill="FFFF00"/>
          </w:tcPr>
          <w:p w:rsidR="00B51D67" w:rsidRDefault="00B51D67" w:rsidP="00E51BAD">
            <w:pPr>
              <w:pStyle w:val="TableParagraph"/>
              <w:spacing w:before="96"/>
              <w:ind w:right="1"/>
              <w:jc w:val="center"/>
              <w:rPr>
                <w:rFonts w:ascii="Times New Roman" w:eastAsia="Times New Roman" w:hAnsi="Times New Roman" w:cs="Times New Roman"/>
              </w:rPr>
            </w:pPr>
            <w:r>
              <w:rPr>
                <w:rFonts w:ascii="Times New Roman" w:eastAsia="Times New Roman" w:hAnsi="Times New Roman" w:cs="Times New Roman"/>
                <w:b/>
                <w:bCs/>
                <w:i/>
                <w:color w:val="00AFEF"/>
                <w:spacing w:val="1"/>
              </w:rPr>
              <w:t>LEGAL RISKS</w:t>
            </w:r>
          </w:p>
        </w:tc>
      </w:tr>
      <w:tr w:rsidR="00B51D67" w:rsidTr="00E51BAD">
        <w:trPr>
          <w:trHeight w:hRule="exact" w:val="463"/>
        </w:trPr>
        <w:tc>
          <w:tcPr>
            <w:tcW w:w="425" w:type="dxa"/>
            <w:tcBorders>
              <w:top w:val="single" w:sz="7" w:space="0" w:color="000000"/>
              <w:left w:val="single" w:sz="5" w:space="0" w:color="000000"/>
              <w:bottom w:val="single" w:sz="5" w:space="0" w:color="000000"/>
              <w:right w:val="single" w:sz="7" w:space="0" w:color="000000"/>
            </w:tcBorders>
          </w:tcPr>
          <w:p w:rsidR="00B51D67" w:rsidRDefault="00B51D67" w:rsidP="00E51BAD"/>
        </w:tc>
        <w:tc>
          <w:tcPr>
            <w:tcW w:w="567"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1248"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878" w:type="dxa"/>
            <w:gridSpan w:val="2"/>
            <w:tcBorders>
              <w:top w:val="single" w:sz="7" w:space="0" w:color="000000"/>
              <w:left w:val="single" w:sz="7" w:space="0" w:color="000000"/>
              <w:bottom w:val="single" w:sz="5" w:space="0" w:color="000000"/>
              <w:right w:val="single" w:sz="7" w:space="0" w:color="000000"/>
            </w:tcBorders>
          </w:tcPr>
          <w:p w:rsidR="00B51D67" w:rsidRDefault="00B51D67" w:rsidP="00E51BAD">
            <w:pPr>
              <w:pStyle w:val="TableParagraph"/>
              <w:spacing w:before="2" w:line="190" w:lineRule="exact"/>
              <w:rPr>
                <w:sz w:val="19"/>
                <w:szCs w:val="19"/>
              </w:rPr>
            </w:pPr>
          </w:p>
          <w:p w:rsidR="00B51D67" w:rsidRDefault="00B51D67" w:rsidP="00E51BAD">
            <w:pPr>
              <w:pStyle w:val="TableParagraph"/>
              <w:ind w:left="99"/>
              <w:rPr>
                <w:rFonts w:ascii="Times New Roman" w:eastAsia="Times New Roman" w:hAnsi="Times New Roman" w:cs="Times New Roman"/>
              </w:rPr>
            </w:pPr>
            <w:r>
              <w:rPr>
                <w:rFonts w:ascii="Times New Roman" w:eastAsia="Times New Roman" w:hAnsi="Times New Roman" w:cs="Times New Roman"/>
              </w:rPr>
              <w:t>RiskN</w:t>
            </w:r>
          </w:p>
        </w:tc>
        <w:tc>
          <w:tcPr>
            <w:tcW w:w="1561"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1632"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1844"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1030"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898"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749"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852"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850" w:type="dxa"/>
            <w:tcBorders>
              <w:top w:val="single" w:sz="7" w:space="0" w:color="000000"/>
              <w:left w:val="single" w:sz="7" w:space="0" w:color="000000"/>
              <w:bottom w:val="single" w:sz="5" w:space="0" w:color="000000"/>
              <w:right w:val="single" w:sz="7" w:space="0" w:color="000000"/>
            </w:tcBorders>
          </w:tcPr>
          <w:p w:rsidR="00B51D67" w:rsidRDefault="00B51D67" w:rsidP="00E51BAD"/>
        </w:tc>
        <w:tc>
          <w:tcPr>
            <w:tcW w:w="1930" w:type="dxa"/>
            <w:tcBorders>
              <w:top w:val="single" w:sz="7" w:space="0" w:color="000000"/>
              <w:left w:val="single" w:sz="7" w:space="0" w:color="000000"/>
              <w:bottom w:val="single" w:sz="5" w:space="0" w:color="000000"/>
              <w:right w:val="single" w:sz="5" w:space="0" w:color="000000"/>
            </w:tcBorders>
          </w:tcPr>
          <w:p w:rsidR="00B51D67" w:rsidRDefault="00B51D67" w:rsidP="00E51BAD"/>
        </w:tc>
      </w:tr>
    </w:tbl>
    <w:p w:rsidR="00B51D67" w:rsidRDefault="00B51D67" w:rsidP="00B51D67">
      <w:pPr>
        <w:sectPr w:rsidR="00B51D67">
          <w:type w:val="continuous"/>
          <w:pgSz w:w="16839" w:h="11920" w:orient="landscape"/>
          <w:pgMar w:top="520" w:right="360" w:bottom="280" w:left="960" w:header="720" w:footer="720" w:gutter="0"/>
          <w:cols w:space="720"/>
        </w:sectPr>
      </w:pPr>
    </w:p>
    <w:p w:rsidR="00B51D67" w:rsidRDefault="00B51D67" w:rsidP="00B51D67">
      <w:pPr>
        <w:spacing w:line="200" w:lineRule="exact"/>
        <w:rPr>
          <w:sz w:val="20"/>
          <w:szCs w:val="20"/>
        </w:rPr>
      </w:pPr>
    </w:p>
    <w:p w:rsidR="00B51D67" w:rsidRDefault="00B51D67" w:rsidP="00B51D67">
      <w:pPr>
        <w:spacing w:line="200" w:lineRule="exact"/>
        <w:rPr>
          <w:sz w:val="20"/>
          <w:szCs w:val="20"/>
        </w:rPr>
      </w:pPr>
    </w:p>
    <w:tbl>
      <w:tblPr>
        <w:tblStyle w:val="TableNormal"/>
        <w:tblW w:w="0" w:type="auto"/>
        <w:tblInd w:w="99" w:type="dxa"/>
        <w:tblLayout w:type="fixed"/>
        <w:tblLook w:val="01E0"/>
      </w:tblPr>
      <w:tblGrid>
        <w:gridCol w:w="1930"/>
        <w:gridCol w:w="586"/>
        <w:gridCol w:w="1116"/>
        <w:gridCol w:w="2127"/>
        <w:gridCol w:w="1510"/>
        <w:gridCol w:w="1745"/>
        <w:gridCol w:w="1270"/>
        <w:gridCol w:w="848"/>
        <w:gridCol w:w="1130"/>
        <w:gridCol w:w="1490"/>
        <w:gridCol w:w="1136"/>
      </w:tblGrid>
      <w:tr w:rsidR="00B51D67" w:rsidRPr="00F55214" w:rsidTr="00B22276">
        <w:trPr>
          <w:trHeight w:hRule="exact" w:val="859"/>
        </w:trPr>
        <w:tc>
          <w:tcPr>
            <w:tcW w:w="9013" w:type="dxa"/>
            <w:gridSpan w:val="6"/>
            <w:tcBorders>
              <w:top w:val="single" w:sz="5" w:space="0" w:color="000000"/>
              <w:left w:val="nil"/>
              <w:bottom w:val="single" w:sz="5" w:space="0" w:color="000000"/>
              <w:right w:val="single" w:sz="5" w:space="0" w:color="000000"/>
            </w:tcBorders>
          </w:tcPr>
          <w:p w:rsidR="00B51D67" w:rsidRDefault="00B51D67" w:rsidP="00E51BAD">
            <w:pPr>
              <w:pStyle w:val="TableParagraph"/>
              <w:spacing w:line="180" w:lineRule="exact"/>
              <w:rPr>
                <w:sz w:val="18"/>
                <w:szCs w:val="18"/>
              </w:rPr>
            </w:pPr>
          </w:p>
          <w:p w:rsidR="00B51D67" w:rsidRDefault="00B51D67" w:rsidP="00E51BAD">
            <w:pPr>
              <w:pStyle w:val="TableParagraph"/>
              <w:ind w:left="2412"/>
              <w:rPr>
                <w:rFonts w:ascii="Times New Roman" w:eastAsia="Times New Roman" w:hAnsi="Times New Roman" w:cs="Times New Roman"/>
              </w:rPr>
            </w:pPr>
            <w:r>
              <w:rPr>
                <w:rFonts w:ascii="Times New Roman" w:eastAsia="Times New Roman" w:hAnsi="Times New Roman" w:cs="Times New Roman"/>
                <w:b/>
                <w:bCs/>
              </w:rPr>
              <w:t>Risk management activities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(3)</w:t>
            </w:r>
          </w:p>
        </w:tc>
        <w:tc>
          <w:tcPr>
            <w:tcW w:w="5874" w:type="dxa"/>
            <w:gridSpan w:val="5"/>
            <w:tcBorders>
              <w:top w:val="single" w:sz="5" w:space="0" w:color="000000"/>
              <w:left w:val="single" w:sz="5" w:space="0" w:color="000000"/>
              <w:bottom w:val="single" w:sz="5" w:space="0" w:color="000000"/>
              <w:right w:val="single" w:sz="5" w:space="0" w:color="000000"/>
            </w:tcBorders>
          </w:tcPr>
          <w:p w:rsidR="00B51D67" w:rsidRPr="00F55214" w:rsidRDefault="00B51D67" w:rsidP="00E51BAD">
            <w:pPr>
              <w:pStyle w:val="TableParagraph"/>
              <w:spacing w:line="180" w:lineRule="exact"/>
              <w:rPr>
                <w:sz w:val="18"/>
                <w:szCs w:val="18"/>
              </w:rPr>
            </w:pPr>
          </w:p>
          <w:p w:rsidR="00B51D67" w:rsidRPr="00F55214" w:rsidRDefault="00B51D67" w:rsidP="00E51BAD">
            <w:pPr>
              <w:pStyle w:val="TableParagraph"/>
              <w:ind w:left="109"/>
              <w:rPr>
                <w:rFonts w:ascii="Times New Roman" w:eastAsia="Times New Roman" w:hAnsi="Times New Roman" w:cs="Times New Roman"/>
              </w:rPr>
            </w:pPr>
            <w:r>
              <w:rPr>
                <w:rFonts w:ascii="Times New Roman" w:eastAsia="Times New Roman" w:hAnsi="Times New Roman" w:cs="Times New Roman"/>
                <w:b/>
                <w:bCs/>
              </w:rPr>
              <w:t>Evaluation of the risk as the result of activity implementation</w:t>
            </w:r>
            <w:r w:rsidRPr="00F55214">
              <w:rPr>
                <w:rFonts w:ascii="Times New Roman" w:eastAsia="Times New Roman" w:hAnsi="Times New Roman" w:cs="Times New Roman"/>
                <w:b/>
                <w:bCs/>
              </w:rPr>
              <w:t xml:space="preserve"> </w:t>
            </w:r>
            <w:r w:rsidRPr="00F55214">
              <w:rPr>
                <w:rFonts w:ascii="Times New Roman" w:eastAsia="Times New Roman" w:hAnsi="Times New Roman" w:cs="Times New Roman"/>
                <w:b/>
                <w:bCs/>
                <w:spacing w:val="-2"/>
              </w:rPr>
              <w:t>(</w:t>
            </w:r>
            <w:r w:rsidRPr="00F55214">
              <w:rPr>
                <w:rFonts w:ascii="Times New Roman" w:eastAsia="Times New Roman" w:hAnsi="Times New Roman" w:cs="Times New Roman"/>
                <w:b/>
                <w:bCs/>
              </w:rPr>
              <w:t>4)</w:t>
            </w:r>
          </w:p>
        </w:tc>
      </w:tr>
      <w:tr w:rsidR="00B51D67" w:rsidTr="00E51BAD">
        <w:trPr>
          <w:trHeight w:hRule="exact" w:val="458"/>
        </w:trPr>
        <w:tc>
          <w:tcPr>
            <w:tcW w:w="1930" w:type="dxa"/>
            <w:vMerge w:val="restart"/>
            <w:tcBorders>
              <w:top w:val="single" w:sz="5" w:space="0" w:color="000000"/>
              <w:left w:val="single" w:sz="5" w:space="0" w:color="000000"/>
              <w:right w:val="single" w:sz="5" w:space="0" w:color="000000"/>
            </w:tcBorders>
          </w:tcPr>
          <w:p w:rsidR="00B51D67" w:rsidRPr="00F55214" w:rsidRDefault="00B51D67" w:rsidP="00E51BAD">
            <w:pPr>
              <w:pStyle w:val="TableParagraph"/>
              <w:spacing w:before="6" w:line="160" w:lineRule="exact"/>
              <w:rPr>
                <w:sz w:val="16"/>
                <w:szCs w:val="16"/>
              </w:rPr>
            </w:pPr>
          </w:p>
          <w:p w:rsidR="00B51D67" w:rsidRPr="00F55214" w:rsidRDefault="00B51D67" w:rsidP="00E51BAD">
            <w:pPr>
              <w:pStyle w:val="TableParagraph"/>
              <w:spacing w:line="200" w:lineRule="exact"/>
              <w:rPr>
                <w:sz w:val="20"/>
                <w:szCs w:val="20"/>
              </w:rPr>
            </w:pPr>
          </w:p>
          <w:p w:rsidR="00B51D67" w:rsidRPr="00F55214" w:rsidRDefault="00B51D67" w:rsidP="00E51BAD">
            <w:pPr>
              <w:pStyle w:val="TableParagraph"/>
              <w:spacing w:line="200" w:lineRule="exact"/>
              <w:rPr>
                <w:sz w:val="20"/>
                <w:szCs w:val="20"/>
              </w:rPr>
            </w:pPr>
          </w:p>
          <w:p w:rsidR="00B51D67" w:rsidRDefault="00B51D67" w:rsidP="00E51BAD">
            <w:pPr>
              <w:pStyle w:val="TableParagraph"/>
              <w:spacing w:line="252" w:lineRule="exact"/>
              <w:ind w:left="294" w:right="223" w:hanging="72"/>
              <w:rPr>
                <w:rFonts w:ascii="Times New Roman" w:eastAsia="Times New Roman" w:hAnsi="Times New Roman" w:cs="Times New Roman"/>
              </w:rPr>
            </w:pPr>
            <w:r>
              <w:rPr>
                <w:rFonts w:ascii="Times New Roman" w:eastAsia="Times New Roman" w:hAnsi="Times New Roman" w:cs="Times New Roman"/>
                <w:b/>
                <w:bCs/>
              </w:rPr>
              <w:t>Activity name</w:t>
            </w:r>
          </w:p>
        </w:tc>
        <w:tc>
          <w:tcPr>
            <w:tcW w:w="586" w:type="dxa"/>
            <w:vMerge w:val="restart"/>
            <w:tcBorders>
              <w:top w:val="single" w:sz="5" w:space="0" w:color="000000"/>
              <w:left w:val="single" w:sz="5" w:space="0" w:color="000000"/>
              <w:right w:val="single" w:sz="5" w:space="0" w:color="000000"/>
            </w:tcBorders>
          </w:tcPr>
          <w:p w:rsidR="00B51D67" w:rsidRDefault="00B51D67" w:rsidP="00E51BAD">
            <w:pPr>
              <w:pStyle w:val="TableParagraph"/>
              <w:spacing w:before="6" w:line="160" w:lineRule="exact"/>
              <w:rPr>
                <w:sz w:val="16"/>
                <w:szCs w:val="16"/>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line="252" w:lineRule="exact"/>
              <w:ind w:left="167" w:right="149" w:hanging="15"/>
              <w:rPr>
                <w:rFonts w:ascii="Times New Roman" w:eastAsia="Times New Roman" w:hAnsi="Times New Roman" w:cs="Times New Roman"/>
              </w:rPr>
            </w:pPr>
            <w:r>
              <w:rPr>
                <w:rFonts w:ascii="Times New Roman" w:eastAsia="Times New Roman" w:hAnsi="Times New Roman" w:cs="Times New Roman"/>
                <w:b/>
                <w:bCs/>
                <w:spacing w:val="1"/>
              </w:rPr>
              <w:t>purpose</w:t>
            </w:r>
          </w:p>
        </w:tc>
        <w:tc>
          <w:tcPr>
            <w:tcW w:w="1116" w:type="dxa"/>
            <w:vMerge w:val="restart"/>
            <w:tcBorders>
              <w:top w:val="single" w:sz="5" w:space="0" w:color="000000"/>
              <w:left w:val="single" w:sz="5"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before="7" w:line="280" w:lineRule="exact"/>
              <w:rPr>
                <w:sz w:val="28"/>
                <w:szCs w:val="28"/>
              </w:rPr>
            </w:pPr>
          </w:p>
          <w:p w:rsidR="00B51D67" w:rsidRDefault="00B51D67" w:rsidP="00E51BAD">
            <w:pPr>
              <w:pStyle w:val="TableParagraph"/>
              <w:ind w:left="351"/>
              <w:rPr>
                <w:rFonts w:ascii="Times New Roman" w:eastAsia="Times New Roman" w:hAnsi="Times New Roman" w:cs="Times New Roman"/>
              </w:rPr>
            </w:pPr>
            <w:r>
              <w:rPr>
                <w:rFonts w:ascii="Times New Roman" w:eastAsia="Times New Roman" w:hAnsi="Times New Roman" w:cs="Times New Roman"/>
                <w:b/>
                <w:bCs/>
                <w:spacing w:val="-1"/>
              </w:rPr>
              <w:t>type</w:t>
            </w:r>
          </w:p>
        </w:tc>
        <w:tc>
          <w:tcPr>
            <w:tcW w:w="2127" w:type="dxa"/>
            <w:vMerge w:val="restart"/>
            <w:tcBorders>
              <w:top w:val="single" w:sz="5" w:space="0" w:color="000000"/>
              <w:left w:val="single" w:sz="5" w:space="0" w:color="000000"/>
              <w:right w:val="single" w:sz="5" w:space="0" w:color="000000"/>
            </w:tcBorders>
          </w:tcPr>
          <w:p w:rsidR="00B51D67" w:rsidRPr="00F55214" w:rsidRDefault="00B51D67" w:rsidP="00E51BAD">
            <w:pPr>
              <w:pStyle w:val="TableParagraph"/>
              <w:spacing w:before="55"/>
              <w:ind w:left="109" w:right="110" w:firstLine="1"/>
              <w:jc w:val="center"/>
              <w:rPr>
                <w:rFonts w:ascii="Times New Roman" w:eastAsia="Times New Roman" w:hAnsi="Times New Roman" w:cs="Times New Roman"/>
              </w:rPr>
            </w:pPr>
            <w:r>
              <w:rPr>
                <w:rFonts w:ascii="Times New Roman" w:eastAsia="Times New Roman" w:hAnsi="Times New Roman" w:cs="Times New Roman"/>
                <w:b/>
                <w:bCs/>
              </w:rPr>
              <w:t>Estimated value of the activity</w:t>
            </w:r>
            <w:r w:rsidRPr="00F55214">
              <w:rPr>
                <w:rFonts w:ascii="Times New Roman" w:eastAsia="Times New Roman" w:hAnsi="Times New Roman" w:cs="Times New Roman"/>
                <w:b/>
                <w:bCs/>
              </w:rPr>
              <w:t>,</w:t>
            </w:r>
            <w:r w:rsidRPr="00F55214">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mln</w:t>
            </w:r>
            <w:r w:rsidRPr="00F55214">
              <w:rPr>
                <w:rFonts w:ascii="Times New Roman" w:eastAsia="Times New Roman" w:hAnsi="Times New Roman" w:cs="Times New Roman"/>
                <w:b/>
                <w:bCs/>
              </w:rPr>
              <w:t>.</w:t>
            </w:r>
            <w:r>
              <w:rPr>
                <w:rFonts w:ascii="Times New Roman" w:eastAsia="Times New Roman" w:hAnsi="Times New Roman" w:cs="Times New Roman"/>
                <w:b/>
                <w:bCs/>
              </w:rPr>
              <w:t>tenge</w:t>
            </w:r>
          </w:p>
          <w:p w:rsidR="00B51D67" w:rsidRDefault="00B51D67" w:rsidP="00E51BAD">
            <w:pPr>
              <w:pStyle w:val="TableParagraph"/>
              <w:spacing w:before="5" w:line="252" w:lineRule="exact"/>
              <w:ind w:left="356" w:right="357"/>
              <w:jc w:val="center"/>
              <w:rPr>
                <w:rFonts w:ascii="Times New Roman" w:eastAsia="Times New Roman" w:hAnsi="Times New Roman" w:cs="Times New Roman"/>
              </w:rPr>
            </w:pPr>
            <w:r>
              <w:rPr>
                <w:rFonts w:ascii="Times New Roman" w:eastAsia="Times New Roman" w:hAnsi="Times New Roman" w:cs="Times New Roman"/>
                <w:b/>
                <w:bCs/>
              </w:rPr>
              <w:t>(specify, if possible)</w:t>
            </w:r>
          </w:p>
        </w:tc>
        <w:tc>
          <w:tcPr>
            <w:tcW w:w="1510" w:type="dxa"/>
            <w:vMerge w:val="restart"/>
            <w:tcBorders>
              <w:top w:val="single" w:sz="5" w:space="0" w:color="000000"/>
              <w:left w:val="single" w:sz="5" w:space="0" w:color="000000"/>
              <w:right w:val="single" w:sz="5" w:space="0" w:color="000000"/>
            </w:tcBorders>
          </w:tcPr>
          <w:p w:rsidR="00B51D67" w:rsidRDefault="00B51D67" w:rsidP="00E51BAD">
            <w:pPr>
              <w:pStyle w:val="TableParagraph"/>
              <w:spacing w:before="7" w:line="100" w:lineRule="exact"/>
              <w:rPr>
                <w:sz w:val="10"/>
                <w:szCs w:val="10"/>
              </w:rPr>
            </w:pPr>
          </w:p>
          <w:p w:rsidR="00B51D67" w:rsidRDefault="00B51D67" w:rsidP="00E51BAD">
            <w:pPr>
              <w:pStyle w:val="TableParagraph"/>
              <w:spacing w:line="200" w:lineRule="exact"/>
              <w:rPr>
                <w:sz w:val="20"/>
                <w:szCs w:val="20"/>
              </w:rPr>
            </w:pPr>
          </w:p>
          <w:p w:rsidR="00B51D67" w:rsidRDefault="00B51D67" w:rsidP="00E51BAD">
            <w:pPr>
              <w:pStyle w:val="TableParagraph"/>
              <w:ind w:left="143" w:right="143" w:hanging="2"/>
              <w:jc w:val="center"/>
              <w:rPr>
                <w:rFonts w:ascii="Times New Roman" w:eastAsia="Times New Roman" w:hAnsi="Times New Roman" w:cs="Times New Roman"/>
              </w:rPr>
            </w:pPr>
            <w:r>
              <w:rPr>
                <w:rFonts w:ascii="Times New Roman" w:eastAsia="Times New Roman" w:hAnsi="Times New Roman" w:cs="Times New Roman"/>
                <w:b/>
                <w:bCs/>
                <w:spacing w:val="-2"/>
              </w:rPr>
              <w:t>The activity implementation period</w:t>
            </w:r>
          </w:p>
        </w:tc>
        <w:tc>
          <w:tcPr>
            <w:tcW w:w="1745" w:type="dxa"/>
            <w:vMerge w:val="restart"/>
            <w:tcBorders>
              <w:top w:val="single" w:sz="5" w:space="0" w:color="000000"/>
              <w:left w:val="single" w:sz="5" w:space="0" w:color="000000"/>
              <w:right w:val="single" w:sz="5" w:space="0" w:color="000000"/>
            </w:tcBorders>
          </w:tcPr>
          <w:p w:rsidR="00B51D67" w:rsidRPr="00F55214" w:rsidRDefault="00B51D67" w:rsidP="00E51BAD">
            <w:pPr>
              <w:pStyle w:val="TableParagraph"/>
              <w:spacing w:before="3" w:line="180" w:lineRule="exact"/>
              <w:rPr>
                <w:sz w:val="18"/>
                <w:szCs w:val="18"/>
              </w:rPr>
            </w:pPr>
          </w:p>
          <w:p w:rsidR="00B51D67" w:rsidRPr="00F55214" w:rsidRDefault="00B51D67" w:rsidP="00E51BAD">
            <w:pPr>
              <w:pStyle w:val="TableParagraph"/>
              <w:spacing w:line="239" w:lineRule="auto"/>
              <w:ind w:left="200" w:right="201"/>
              <w:jc w:val="center"/>
              <w:rPr>
                <w:rFonts w:ascii="Times New Roman" w:eastAsia="Times New Roman" w:hAnsi="Times New Roman" w:cs="Times New Roman"/>
              </w:rPr>
            </w:pPr>
            <w:r w:rsidRPr="00F55214">
              <w:rPr>
                <w:rFonts w:ascii="Times New Roman" w:eastAsia="Times New Roman" w:hAnsi="Times New Roman" w:cs="Times New Roman"/>
                <w:b/>
                <w:bCs/>
                <w:sz w:val="20"/>
                <w:szCs w:val="20"/>
              </w:rPr>
              <w:t>Person/business unit responsible for implementation of the</w:t>
            </w:r>
            <w:r>
              <w:rPr>
                <w:rFonts w:ascii="Times New Roman" w:eastAsia="Times New Roman" w:hAnsi="Times New Roman" w:cs="Times New Roman"/>
                <w:b/>
                <w:bCs/>
              </w:rPr>
              <w:t xml:space="preserve"> </w:t>
            </w:r>
            <w:r w:rsidRPr="00F55214">
              <w:rPr>
                <w:rFonts w:ascii="Times New Roman" w:eastAsia="Times New Roman" w:hAnsi="Times New Roman" w:cs="Times New Roman"/>
                <w:b/>
                <w:bCs/>
                <w:sz w:val="20"/>
                <w:szCs w:val="20"/>
              </w:rPr>
              <w:t>activity</w:t>
            </w:r>
          </w:p>
        </w:tc>
        <w:tc>
          <w:tcPr>
            <w:tcW w:w="1270" w:type="dxa"/>
            <w:vMerge w:val="restart"/>
            <w:tcBorders>
              <w:top w:val="single" w:sz="5" w:space="0" w:color="000000"/>
              <w:left w:val="single" w:sz="5" w:space="0" w:color="000000"/>
              <w:right w:val="single" w:sz="5" w:space="0" w:color="000000"/>
            </w:tcBorders>
          </w:tcPr>
          <w:p w:rsidR="00B51D67" w:rsidRPr="00F55214" w:rsidRDefault="00B51D67" w:rsidP="00E51BAD">
            <w:pPr>
              <w:pStyle w:val="TableParagraph"/>
              <w:spacing w:before="6" w:line="160" w:lineRule="exact"/>
              <w:rPr>
                <w:sz w:val="16"/>
                <w:szCs w:val="16"/>
              </w:rPr>
            </w:pPr>
          </w:p>
          <w:p w:rsidR="00B51D67" w:rsidRPr="00F55214" w:rsidRDefault="00B51D67" w:rsidP="00E51BAD">
            <w:pPr>
              <w:pStyle w:val="TableParagraph"/>
              <w:spacing w:line="200" w:lineRule="exact"/>
              <w:rPr>
                <w:sz w:val="20"/>
                <w:szCs w:val="20"/>
              </w:rPr>
            </w:pPr>
          </w:p>
          <w:p w:rsidR="00B51D67" w:rsidRPr="00F55214" w:rsidRDefault="00B51D67" w:rsidP="00E51BAD">
            <w:pPr>
              <w:pStyle w:val="TableParagraph"/>
              <w:spacing w:line="200" w:lineRule="exact"/>
              <w:rPr>
                <w:sz w:val="20"/>
                <w:szCs w:val="20"/>
              </w:rPr>
            </w:pPr>
          </w:p>
          <w:p w:rsidR="00B51D67" w:rsidRDefault="00B51D67" w:rsidP="00E51BAD">
            <w:pPr>
              <w:pStyle w:val="TableParagraph"/>
              <w:spacing w:line="252" w:lineRule="exact"/>
              <w:ind w:left="515" w:right="107" w:hanging="406"/>
              <w:rPr>
                <w:rFonts w:ascii="Times New Roman" w:eastAsia="Times New Roman" w:hAnsi="Times New Roman" w:cs="Times New Roman"/>
              </w:rPr>
            </w:pPr>
            <w:r>
              <w:rPr>
                <w:rFonts w:ascii="Times New Roman" w:eastAsia="Times New Roman" w:hAnsi="Times New Roman" w:cs="Times New Roman"/>
                <w:b/>
                <w:bCs/>
                <w:spacing w:val="1"/>
              </w:rPr>
              <w:t>probability</w:t>
            </w:r>
          </w:p>
        </w:tc>
        <w:tc>
          <w:tcPr>
            <w:tcW w:w="1978" w:type="dxa"/>
            <w:gridSpan w:val="2"/>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96"/>
              <w:ind w:left="236"/>
              <w:rPr>
                <w:rFonts w:ascii="Times New Roman" w:eastAsia="Times New Roman" w:hAnsi="Times New Roman" w:cs="Times New Roman"/>
              </w:rPr>
            </w:pPr>
            <w:r>
              <w:rPr>
                <w:rFonts w:ascii="Times New Roman" w:eastAsia="Times New Roman" w:hAnsi="Times New Roman" w:cs="Times New Roman"/>
                <w:b/>
                <w:bCs/>
                <w:spacing w:val="1"/>
              </w:rPr>
              <w:t>Damage size</w:t>
            </w:r>
          </w:p>
        </w:tc>
        <w:tc>
          <w:tcPr>
            <w:tcW w:w="1490" w:type="dxa"/>
            <w:vMerge w:val="restart"/>
            <w:tcBorders>
              <w:top w:val="single" w:sz="5" w:space="0" w:color="000000"/>
              <w:left w:val="single" w:sz="5" w:space="0" w:color="000000"/>
              <w:right w:val="single" w:sz="5" w:space="0" w:color="000000"/>
            </w:tcBorders>
          </w:tcPr>
          <w:p w:rsidR="00B51D67" w:rsidRDefault="00B51D67" w:rsidP="00E51BAD">
            <w:pPr>
              <w:pStyle w:val="TableParagraph"/>
              <w:spacing w:before="6" w:line="160" w:lineRule="exact"/>
              <w:rPr>
                <w:sz w:val="16"/>
                <w:szCs w:val="16"/>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line="252" w:lineRule="exact"/>
              <w:ind w:left="308" w:right="304" w:hanging="5"/>
              <w:rPr>
                <w:rFonts w:ascii="Times New Roman" w:eastAsia="Times New Roman" w:hAnsi="Times New Roman" w:cs="Times New Roman"/>
              </w:rPr>
            </w:pPr>
            <w:r>
              <w:rPr>
                <w:rFonts w:ascii="Times New Roman" w:eastAsia="Times New Roman" w:hAnsi="Times New Roman" w:cs="Times New Roman"/>
                <w:b/>
                <w:bCs/>
                <w:spacing w:val="1"/>
              </w:rPr>
              <w:t>Period of influence</w:t>
            </w:r>
          </w:p>
        </w:tc>
        <w:tc>
          <w:tcPr>
            <w:tcW w:w="1136" w:type="dxa"/>
            <w:vMerge w:val="restart"/>
            <w:tcBorders>
              <w:top w:val="single" w:sz="5" w:space="0" w:color="000000"/>
              <w:left w:val="single" w:sz="5"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before="15" w:line="220" w:lineRule="exact"/>
            </w:pPr>
          </w:p>
          <w:p w:rsidR="00B51D67" w:rsidRDefault="00B51D67" w:rsidP="00E51BAD">
            <w:pPr>
              <w:pStyle w:val="TableParagraph"/>
              <w:ind w:left="143" w:right="143" w:hanging="4"/>
              <w:jc w:val="center"/>
              <w:rPr>
                <w:rFonts w:ascii="Times New Roman" w:eastAsia="Times New Roman" w:hAnsi="Times New Roman" w:cs="Times New Roman"/>
              </w:rPr>
            </w:pPr>
            <w:r>
              <w:rPr>
                <w:rFonts w:ascii="Times New Roman" w:eastAsia="Times New Roman" w:hAnsi="Times New Roman" w:cs="Times New Roman"/>
                <w:b/>
                <w:bCs/>
                <w:spacing w:val="-2"/>
              </w:rPr>
              <w:t>Significance score</w:t>
            </w:r>
          </w:p>
        </w:tc>
      </w:tr>
      <w:tr w:rsidR="00B51D67" w:rsidRPr="00F55214" w:rsidTr="00E51BAD">
        <w:trPr>
          <w:trHeight w:hRule="exact" w:val="1184"/>
        </w:trPr>
        <w:tc>
          <w:tcPr>
            <w:tcW w:w="1930" w:type="dxa"/>
            <w:vMerge/>
            <w:tcBorders>
              <w:left w:val="single" w:sz="5" w:space="0" w:color="000000"/>
              <w:bottom w:val="single" w:sz="5" w:space="0" w:color="000000"/>
              <w:right w:val="single" w:sz="5" w:space="0" w:color="000000"/>
            </w:tcBorders>
          </w:tcPr>
          <w:p w:rsidR="00B51D67" w:rsidRDefault="00B51D67" w:rsidP="00E51BAD"/>
        </w:tc>
        <w:tc>
          <w:tcPr>
            <w:tcW w:w="586" w:type="dxa"/>
            <w:vMerge/>
            <w:tcBorders>
              <w:left w:val="single" w:sz="5" w:space="0" w:color="000000"/>
              <w:bottom w:val="single" w:sz="5" w:space="0" w:color="000000"/>
              <w:right w:val="single" w:sz="5" w:space="0" w:color="000000"/>
            </w:tcBorders>
          </w:tcPr>
          <w:p w:rsidR="00B51D67" w:rsidRDefault="00B51D67" w:rsidP="00E51BAD"/>
        </w:tc>
        <w:tc>
          <w:tcPr>
            <w:tcW w:w="1116" w:type="dxa"/>
            <w:vMerge/>
            <w:tcBorders>
              <w:left w:val="single" w:sz="5" w:space="0" w:color="000000"/>
              <w:bottom w:val="single" w:sz="5" w:space="0" w:color="000000"/>
              <w:right w:val="single" w:sz="5" w:space="0" w:color="000000"/>
            </w:tcBorders>
          </w:tcPr>
          <w:p w:rsidR="00B51D67" w:rsidRDefault="00B51D67" w:rsidP="00E51BAD"/>
        </w:tc>
        <w:tc>
          <w:tcPr>
            <w:tcW w:w="2127" w:type="dxa"/>
            <w:vMerge/>
            <w:tcBorders>
              <w:left w:val="single" w:sz="5" w:space="0" w:color="000000"/>
              <w:bottom w:val="single" w:sz="5" w:space="0" w:color="000000"/>
              <w:right w:val="single" w:sz="5" w:space="0" w:color="000000"/>
            </w:tcBorders>
          </w:tcPr>
          <w:p w:rsidR="00B51D67" w:rsidRDefault="00B51D67" w:rsidP="00E51BAD"/>
        </w:tc>
        <w:tc>
          <w:tcPr>
            <w:tcW w:w="1510" w:type="dxa"/>
            <w:vMerge/>
            <w:tcBorders>
              <w:left w:val="single" w:sz="5" w:space="0" w:color="000000"/>
              <w:bottom w:val="single" w:sz="5" w:space="0" w:color="000000"/>
              <w:right w:val="single" w:sz="5" w:space="0" w:color="000000"/>
            </w:tcBorders>
          </w:tcPr>
          <w:p w:rsidR="00B51D67" w:rsidRDefault="00B51D67" w:rsidP="00E51BAD"/>
        </w:tc>
        <w:tc>
          <w:tcPr>
            <w:tcW w:w="1745" w:type="dxa"/>
            <w:vMerge/>
            <w:tcBorders>
              <w:left w:val="single" w:sz="5" w:space="0" w:color="000000"/>
              <w:bottom w:val="single" w:sz="5" w:space="0" w:color="000000"/>
              <w:right w:val="single" w:sz="5" w:space="0" w:color="000000"/>
            </w:tcBorders>
          </w:tcPr>
          <w:p w:rsidR="00B51D67" w:rsidRDefault="00B51D67" w:rsidP="00E51BAD"/>
        </w:tc>
        <w:tc>
          <w:tcPr>
            <w:tcW w:w="1270" w:type="dxa"/>
            <w:vMerge/>
            <w:tcBorders>
              <w:left w:val="single" w:sz="5" w:space="0" w:color="000000"/>
              <w:bottom w:val="single" w:sz="5" w:space="0" w:color="000000"/>
              <w:right w:val="single" w:sz="5" w:space="0" w:color="000000"/>
            </w:tcBorders>
          </w:tcPr>
          <w:p w:rsidR="00B51D67"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8" w:line="130" w:lineRule="exact"/>
              <w:rPr>
                <w:sz w:val="13"/>
                <w:szCs w:val="13"/>
              </w:rPr>
            </w:pPr>
          </w:p>
          <w:p w:rsidR="00B51D67" w:rsidRDefault="00B51D67" w:rsidP="00E51BAD">
            <w:pPr>
              <w:pStyle w:val="TableParagraph"/>
              <w:spacing w:line="200" w:lineRule="exact"/>
              <w:rPr>
                <w:sz w:val="20"/>
                <w:szCs w:val="20"/>
              </w:rPr>
            </w:pPr>
          </w:p>
          <w:p w:rsidR="00B51D67" w:rsidRDefault="00B51D67" w:rsidP="00E51BAD">
            <w:pPr>
              <w:pStyle w:val="TableParagraph"/>
              <w:spacing w:line="252" w:lineRule="exact"/>
              <w:ind w:left="241" w:right="158" w:hanging="82"/>
              <w:rPr>
                <w:rFonts w:ascii="Times New Roman" w:eastAsia="Times New Roman" w:hAnsi="Times New Roman" w:cs="Times New Roman"/>
              </w:rPr>
            </w:pPr>
            <w:r>
              <w:rPr>
                <w:rFonts w:ascii="Times New Roman" w:eastAsia="Times New Roman" w:hAnsi="Times New Roman" w:cs="Times New Roman"/>
                <w:b/>
                <w:bCs/>
                <w:spacing w:val="1"/>
              </w:rPr>
              <w:t>influence</w:t>
            </w:r>
          </w:p>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pPr>
              <w:pStyle w:val="TableParagraph"/>
              <w:spacing w:before="80" w:line="239" w:lineRule="auto"/>
              <w:ind w:left="102" w:right="105"/>
              <w:jc w:val="center"/>
              <w:rPr>
                <w:rFonts w:ascii="Times New Roman" w:eastAsia="Times New Roman" w:hAnsi="Times New Roman" w:cs="Times New Roman"/>
              </w:rPr>
            </w:pPr>
            <w:r>
              <w:rPr>
                <w:rFonts w:ascii="Times New Roman" w:eastAsia="Times New Roman" w:hAnsi="Times New Roman" w:cs="Times New Roman"/>
                <w:b/>
                <w:bCs/>
                <w:spacing w:val="1"/>
              </w:rPr>
              <w:t>Damage amount in thous.tenge</w:t>
            </w:r>
          </w:p>
        </w:tc>
        <w:tc>
          <w:tcPr>
            <w:tcW w:w="1490" w:type="dxa"/>
            <w:vMerge/>
            <w:tcBorders>
              <w:left w:val="single" w:sz="5" w:space="0" w:color="000000"/>
              <w:bottom w:val="single" w:sz="5" w:space="0" w:color="000000"/>
              <w:right w:val="single" w:sz="5" w:space="0" w:color="000000"/>
            </w:tcBorders>
          </w:tcPr>
          <w:p w:rsidR="00B51D67" w:rsidRPr="00F55214" w:rsidRDefault="00B51D67" w:rsidP="00E51BAD"/>
        </w:tc>
        <w:tc>
          <w:tcPr>
            <w:tcW w:w="1136" w:type="dxa"/>
            <w:vMerge/>
            <w:tcBorders>
              <w:left w:val="single" w:sz="5" w:space="0" w:color="000000"/>
              <w:bottom w:val="single" w:sz="5" w:space="0" w:color="000000"/>
              <w:right w:val="single" w:sz="5" w:space="0" w:color="000000"/>
            </w:tcBorders>
          </w:tcPr>
          <w:p w:rsidR="00B51D67" w:rsidRPr="00F55214" w:rsidRDefault="00B51D67" w:rsidP="00E51BAD"/>
        </w:tc>
      </w:tr>
    </w:tbl>
    <w:p w:rsidR="00B51D67" w:rsidRDefault="00B51D67" w:rsidP="00B51D67">
      <w:pPr>
        <w:tabs>
          <w:tab w:val="left" w:pos="2246"/>
          <w:tab w:val="left" w:pos="3098"/>
          <w:tab w:val="left" w:pos="4719"/>
          <w:tab w:val="left" w:pos="6538"/>
          <w:tab w:val="left" w:pos="8166"/>
          <w:tab w:val="left" w:pos="9673"/>
          <w:tab w:val="left" w:pos="10731"/>
          <w:tab w:val="left" w:pos="11721"/>
          <w:tab w:val="left" w:pos="13031"/>
          <w:tab w:val="left" w:pos="14341"/>
        </w:tabs>
        <w:spacing w:before="32"/>
        <w:ind w:left="991"/>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4</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5</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6</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7</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8</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z w:val="16"/>
          <w:szCs w:val="16"/>
        </w:rPr>
        <w:t>9</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0</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2</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z w:val="16"/>
          <w:szCs w:val="16"/>
        </w:rPr>
        <w:t>3</w:t>
      </w:r>
      <w:r>
        <w:rPr>
          <w:rFonts w:ascii="Times New Roman" w:eastAsia="Times New Roman" w:hAnsi="Times New Roman" w:cs="Times New Roman"/>
          <w:b/>
          <w:bCs/>
          <w:sz w:val="16"/>
          <w:szCs w:val="16"/>
        </w:rPr>
        <w:tab/>
      </w:r>
      <w:r>
        <w:rPr>
          <w:rFonts w:ascii="Times New Roman" w:eastAsia="Times New Roman" w:hAnsi="Times New Roman" w:cs="Times New Roman"/>
          <w:b/>
          <w:bCs/>
          <w:spacing w:val="1"/>
          <w:sz w:val="16"/>
          <w:szCs w:val="16"/>
        </w:rPr>
        <w:t>24</w:t>
      </w:r>
    </w:p>
    <w:p w:rsidR="00B51D67" w:rsidRDefault="00B51D67" w:rsidP="00B51D67">
      <w:pPr>
        <w:spacing w:before="9" w:line="30" w:lineRule="exact"/>
        <w:rPr>
          <w:sz w:val="4"/>
          <w:szCs w:val="4"/>
        </w:rPr>
      </w:pPr>
    </w:p>
    <w:tbl>
      <w:tblPr>
        <w:tblStyle w:val="TableNormal"/>
        <w:tblW w:w="0" w:type="auto"/>
        <w:tblInd w:w="142" w:type="dxa"/>
        <w:tblLayout w:type="fixed"/>
        <w:tblLook w:val="01E0"/>
      </w:tblPr>
      <w:tblGrid>
        <w:gridCol w:w="1930"/>
        <w:gridCol w:w="586"/>
        <w:gridCol w:w="1116"/>
        <w:gridCol w:w="2127"/>
        <w:gridCol w:w="1510"/>
        <w:gridCol w:w="1745"/>
        <w:gridCol w:w="1270"/>
        <w:gridCol w:w="848"/>
        <w:gridCol w:w="1130"/>
        <w:gridCol w:w="1490"/>
        <w:gridCol w:w="1136"/>
      </w:tblGrid>
      <w:tr w:rsidR="00B51D67" w:rsidRPr="00F55214" w:rsidTr="00B51D67">
        <w:trPr>
          <w:trHeight w:hRule="exact" w:val="562"/>
        </w:trPr>
        <w:tc>
          <w:tcPr>
            <w:tcW w:w="13752" w:type="dxa"/>
            <w:gridSpan w:val="10"/>
            <w:tcBorders>
              <w:top w:val="single" w:sz="5" w:space="0" w:color="000000"/>
              <w:left w:val="nil"/>
              <w:bottom w:val="single" w:sz="5" w:space="0" w:color="000000"/>
              <w:right w:val="single" w:sz="5" w:space="0" w:color="000000"/>
            </w:tcBorders>
            <w:shd w:val="clear" w:color="auto" w:fill="FFFF00"/>
          </w:tcPr>
          <w:p w:rsidR="00B51D67" w:rsidRPr="00965543" w:rsidRDefault="00B51D67" w:rsidP="00E51BAD">
            <w:pPr>
              <w:pStyle w:val="TableParagraph"/>
              <w:spacing w:before="3" w:line="180" w:lineRule="exact"/>
              <w:rPr>
                <w:sz w:val="18"/>
                <w:szCs w:val="18"/>
              </w:rPr>
            </w:pPr>
          </w:p>
          <w:p w:rsidR="00B51D67" w:rsidRPr="00F55214" w:rsidRDefault="00B51D67" w:rsidP="00E51BAD">
            <w:pPr>
              <w:pStyle w:val="TableParagraph"/>
              <w:ind w:left="4361"/>
              <w:rPr>
                <w:rFonts w:ascii="Times New Roman" w:eastAsia="Times New Roman" w:hAnsi="Times New Roman" w:cs="Times New Roman"/>
                <w:sz w:val="16"/>
                <w:szCs w:val="16"/>
              </w:rPr>
            </w:pPr>
            <w:r>
              <w:rPr>
                <w:rFonts w:ascii="Times New Roman" w:eastAsia="Times New Roman" w:hAnsi="Times New Roman" w:cs="Times New Roman"/>
                <w:b/>
                <w:bCs/>
                <w:i/>
                <w:color w:val="00AFEF"/>
                <w:sz w:val="16"/>
                <w:szCs w:val="16"/>
              </w:rPr>
              <w:t xml:space="preserve">STRATEGIC RISKS  (Risks associated with Fund’s strategy         </w:t>
            </w:r>
            <w:r w:rsidRPr="00F55214">
              <w:rPr>
                <w:rFonts w:ascii="Times New Roman" w:eastAsia="Times New Roman" w:hAnsi="Times New Roman" w:cs="Times New Roman"/>
                <w:b/>
                <w:bCs/>
                <w:i/>
                <w:color w:val="00AFEF"/>
                <w:sz w:val="16"/>
                <w:szCs w:val="16"/>
              </w:rPr>
              <w:t>)</w:t>
            </w:r>
          </w:p>
        </w:tc>
        <w:tc>
          <w:tcPr>
            <w:tcW w:w="1136" w:type="dxa"/>
            <w:tcBorders>
              <w:top w:val="single" w:sz="5" w:space="0" w:color="000000"/>
              <w:left w:val="single" w:sz="5" w:space="0" w:color="000000"/>
              <w:bottom w:val="single" w:sz="5" w:space="0" w:color="000000"/>
              <w:right w:val="single" w:sz="5" w:space="0" w:color="000000"/>
            </w:tcBorders>
            <w:shd w:val="clear" w:color="auto" w:fill="FFFF00"/>
          </w:tcPr>
          <w:p w:rsidR="00B51D67" w:rsidRPr="00F55214" w:rsidRDefault="00B51D67" w:rsidP="00E51BAD"/>
        </w:tc>
      </w:tr>
      <w:tr w:rsidR="00B51D67" w:rsidRPr="00F55214" w:rsidTr="00B51D67">
        <w:trPr>
          <w:trHeight w:hRule="exact" w:val="214"/>
        </w:trPr>
        <w:tc>
          <w:tcPr>
            <w:tcW w:w="1930" w:type="dxa"/>
            <w:tcBorders>
              <w:top w:val="single" w:sz="5" w:space="0" w:color="000000"/>
              <w:left w:val="nil"/>
              <w:bottom w:val="single" w:sz="5" w:space="0" w:color="000000"/>
              <w:right w:val="single" w:sz="5" w:space="0" w:color="000000"/>
            </w:tcBorders>
          </w:tcPr>
          <w:p w:rsidR="00B51D67" w:rsidRPr="00F55214"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r>
      <w:tr w:rsidR="00B51D67" w:rsidRPr="00F55214" w:rsidTr="00B51D67">
        <w:trPr>
          <w:trHeight w:hRule="exact" w:val="291"/>
        </w:trPr>
        <w:tc>
          <w:tcPr>
            <w:tcW w:w="1930" w:type="dxa"/>
            <w:tcBorders>
              <w:top w:val="single" w:sz="5" w:space="0" w:color="000000"/>
              <w:left w:val="nil"/>
              <w:bottom w:val="single" w:sz="5" w:space="0" w:color="000000"/>
              <w:right w:val="single" w:sz="5" w:space="0" w:color="000000"/>
            </w:tcBorders>
          </w:tcPr>
          <w:p w:rsidR="00B51D67" w:rsidRPr="00F55214"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r>
      <w:tr w:rsidR="00B51D67" w:rsidRPr="00F55214" w:rsidTr="00B51D67">
        <w:trPr>
          <w:trHeight w:hRule="exact" w:val="281"/>
        </w:trPr>
        <w:tc>
          <w:tcPr>
            <w:tcW w:w="1930" w:type="dxa"/>
            <w:tcBorders>
              <w:top w:val="single" w:sz="5" w:space="0" w:color="000000"/>
              <w:left w:val="nil"/>
              <w:bottom w:val="single" w:sz="5" w:space="0" w:color="000000"/>
              <w:right w:val="single" w:sz="5" w:space="0" w:color="000000"/>
            </w:tcBorders>
          </w:tcPr>
          <w:p w:rsidR="00B51D67" w:rsidRPr="00F55214"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r>
      <w:tr w:rsidR="00B51D67" w:rsidRPr="00F55214" w:rsidTr="00B51D67">
        <w:trPr>
          <w:trHeight w:hRule="exact" w:val="193"/>
        </w:trPr>
        <w:tc>
          <w:tcPr>
            <w:tcW w:w="1930" w:type="dxa"/>
            <w:tcBorders>
              <w:top w:val="single" w:sz="5" w:space="0" w:color="000000"/>
              <w:left w:val="nil"/>
              <w:bottom w:val="single" w:sz="5" w:space="0" w:color="000000"/>
              <w:right w:val="single" w:sz="5" w:space="0" w:color="000000"/>
            </w:tcBorders>
          </w:tcPr>
          <w:p w:rsidR="00B51D67" w:rsidRPr="00F55214"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r>
      <w:tr w:rsidR="00B51D67" w:rsidRPr="00F55214" w:rsidTr="00B51D67">
        <w:trPr>
          <w:trHeight w:hRule="exact" w:val="627"/>
        </w:trPr>
        <w:tc>
          <w:tcPr>
            <w:tcW w:w="14888" w:type="dxa"/>
            <w:gridSpan w:val="11"/>
            <w:tcBorders>
              <w:top w:val="single" w:sz="5" w:space="0" w:color="000000"/>
              <w:left w:val="nil"/>
              <w:bottom w:val="single" w:sz="5" w:space="0" w:color="000000"/>
              <w:right w:val="single" w:sz="5" w:space="0" w:color="000000"/>
            </w:tcBorders>
            <w:shd w:val="clear" w:color="auto" w:fill="FFFF00"/>
          </w:tcPr>
          <w:p w:rsidR="00B51D67" w:rsidRPr="00F55214" w:rsidRDefault="00B51D67" w:rsidP="00E51BAD">
            <w:pPr>
              <w:pStyle w:val="TableParagraph"/>
              <w:spacing w:before="80"/>
              <w:ind w:left="5"/>
              <w:jc w:val="center"/>
              <w:rPr>
                <w:rFonts w:ascii="Times New Roman" w:eastAsia="Times New Roman" w:hAnsi="Times New Roman" w:cs="Times New Roman"/>
                <w:b/>
                <w:bCs/>
                <w:i/>
                <w:color w:val="00AFEF"/>
                <w:spacing w:val="-1"/>
                <w:sz w:val="16"/>
                <w:szCs w:val="16"/>
              </w:rPr>
            </w:pPr>
          </w:p>
          <w:p w:rsidR="00B51D67" w:rsidRPr="00F55214" w:rsidRDefault="00B51D67" w:rsidP="00E51BAD">
            <w:pPr>
              <w:pStyle w:val="TableParagraph"/>
              <w:spacing w:before="80"/>
              <w:ind w:left="5"/>
              <w:jc w:val="center"/>
              <w:rPr>
                <w:rFonts w:ascii="Times New Roman" w:eastAsia="Times New Roman" w:hAnsi="Times New Roman" w:cs="Times New Roman"/>
                <w:sz w:val="16"/>
                <w:szCs w:val="16"/>
              </w:rPr>
            </w:pPr>
            <w:r w:rsidRPr="00F55214">
              <w:rPr>
                <w:rFonts w:ascii="Times New Roman" w:eastAsia="Times New Roman" w:hAnsi="Times New Roman" w:cs="Times New Roman"/>
                <w:b/>
                <w:bCs/>
                <w:i/>
                <w:color w:val="00AFEF"/>
                <w:spacing w:val="-1"/>
                <w:sz w:val="16"/>
                <w:szCs w:val="16"/>
              </w:rPr>
              <w:t xml:space="preserve">FINANCIAL RISKS (risks associated with financial activity) </w:t>
            </w:r>
          </w:p>
        </w:tc>
      </w:tr>
      <w:tr w:rsidR="00B51D67" w:rsidRPr="00F55214" w:rsidTr="00B51D67">
        <w:trPr>
          <w:trHeight w:hRule="exact" w:val="461"/>
        </w:trPr>
        <w:tc>
          <w:tcPr>
            <w:tcW w:w="1930" w:type="dxa"/>
            <w:tcBorders>
              <w:top w:val="single" w:sz="5" w:space="0" w:color="000000"/>
              <w:left w:val="nil"/>
              <w:bottom w:val="single" w:sz="5" w:space="0" w:color="000000"/>
              <w:right w:val="single" w:sz="5" w:space="0" w:color="000000"/>
            </w:tcBorders>
          </w:tcPr>
          <w:p w:rsidR="00B51D67" w:rsidRPr="00F55214"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tc>
      </w:tr>
      <w:tr w:rsidR="00B51D67" w:rsidTr="00B51D67">
        <w:trPr>
          <w:trHeight w:hRule="exact" w:val="458"/>
        </w:trPr>
        <w:tc>
          <w:tcPr>
            <w:tcW w:w="14888" w:type="dxa"/>
            <w:gridSpan w:val="11"/>
            <w:tcBorders>
              <w:top w:val="single" w:sz="5" w:space="0" w:color="000000"/>
              <w:left w:val="nil"/>
              <w:bottom w:val="single" w:sz="5" w:space="0" w:color="000000"/>
              <w:right w:val="single" w:sz="5" w:space="0" w:color="000000"/>
            </w:tcBorders>
            <w:shd w:val="clear" w:color="auto" w:fill="FFFF00"/>
          </w:tcPr>
          <w:p w:rsidR="00B51D67" w:rsidRDefault="00B51D67" w:rsidP="00E51BAD">
            <w:pPr>
              <w:pStyle w:val="TableParagraph"/>
              <w:spacing w:before="80"/>
              <w:ind w:left="5"/>
              <w:jc w:val="center"/>
              <w:rPr>
                <w:rFonts w:ascii="Times New Roman" w:eastAsia="Times New Roman" w:hAnsi="Times New Roman" w:cs="Times New Roman"/>
                <w:sz w:val="16"/>
                <w:szCs w:val="16"/>
              </w:rPr>
            </w:pPr>
            <w:r>
              <w:rPr>
                <w:rFonts w:ascii="Times New Roman" w:eastAsia="Times New Roman" w:hAnsi="Times New Roman" w:cs="Times New Roman"/>
                <w:b/>
                <w:bCs/>
                <w:i/>
                <w:color w:val="00AFEF"/>
                <w:spacing w:val="-1"/>
                <w:sz w:val="16"/>
                <w:szCs w:val="16"/>
              </w:rPr>
              <w:t>OPERATIONAL RISKS</w:t>
            </w:r>
          </w:p>
        </w:tc>
      </w:tr>
      <w:tr w:rsidR="00B51D67" w:rsidTr="00B51D67">
        <w:trPr>
          <w:trHeight w:hRule="exact" w:val="461"/>
        </w:trPr>
        <w:tc>
          <w:tcPr>
            <w:tcW w:w="1930" w:type="dxa"/>
            <w:tcBorders>
              <w:top w:val="single" w:sz="5" w:space="0" w:color="000000"/>
              <w:left w:val="nil"/>
              <w:bottom w:val="single" w:sz="5" w:space="0" w:color="000000"/>
              <w:right w:val="single" w:sz="5" w:space="0" w:color="000000"/>
            </w:tcBorders>
          </w:tcPr>
          <w:p w:rsidR="00B51D67"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Default="00B51D67" w:rsidP="00E51BAD"/>
        </w:tc>
      </w:tr>
      <w:tr w:rsidR="00B51D67" w:rsidTr="00B51D67">
        <w:trPr>
          <w:trHeight w:hRule="exact" w:val="461"/>
        </w:trPr>
        <w:tc>
          <w:tcPr>
            <w:tcW w:w="14888" w:type="dxa"/>
            <w:gridSpan w:val="11"/>
            <w:tcBorders>
              <w:top w:val="single" w:sz="5" w:space="0" w:color="000000"/>
              <w:left w:val="nil"/>
              <w:bottom w:val="single" w:sz="5" w:space="0" w:color="000000"/>
              <w:right w:val="single" w:sz="5" w:space="0" w:color="000000"/>
            </w:tcBorders>
            <w:shd w:val="clear" w:color="auto" w:fill="FFFF00"/>
          </w:tcPr>
          <w:p w:rsidR="00B51D67" w:rsidRDefault="00B51D67" w:rsidP="00E51BAD">
            <w:pPr>
              <w:pStyle w:val="TableParagraph"/>
              <w:spacing w:before="5" w:line="260" w:lineRule="exact"/>
              <w:rPr>
                <w:sz w:val="26"/>
                <w:szCs w:val="26"/>
              </w:rPr>
            </w:pPr>
          </w:p>
          <w:p w:rsidR="00B51D67" w:rsidRDefault="00B51D67" w:rsidP="00E51BAD">
            <w:pPr>
              <w:pStyle w:val="TableParagraph"/>
              <w:ind w:left="7"/>
              <w:jc w:val="center"/>
              <w:rPr>
                <w:rFonts w:ascii="Times New Roman" w:eastAsia="Times New Roman" w:hAnsi="Times New Roman" w:cs="Times New Roman"/>
                <w:sz w:val="16"/>
                <w:szCs w:val="16"/>
              </w:rPr>
            </w:pPr>
            <w:r>
              <w:rPr>
                <w:rFonts w:ascii="Times New Roman" w:eastAsia="Times New Roman" w:hAnsi="Times New Roman" w:cs="Times New Roman"/>
                <w:b/>
                <w:bCs/>
                <w:i/>
                <w:color w:val="00AFEF"/>
                <w:sz w:val="16"/>
                <w:szCs w:val="16"/>
              </w:rPr>
              <w:t xml:space="preserve">LEGAL RISKS </w:t>
            </w:r>
          </w:p>
        </w:tc>
      </w:tr>
      <w:tr w:rsidR="00B51D67" w:rsidTr="00B51D67">
        <w:trPr>
          <w:trHeight w:hRule="exact" w:val="461"/>
        </w:trPr>
        <w:tc>
          <w:tcPr>
            <w:tcW w:w="1930" w:type="dxa"/>
            <w:tcBorders>
              <w:top w:val="single" w:sz="5" w:space="0" w:color="000000"/>
              <w:left w:val="nil"/>
              <w:bottom w:val="single" w:sz="5" w:space="0" w:color="000000"/>
              <w:right w:val="single" w:sz="5" w:space="0" w:color="000000"/>
            </w:tcBorders>
          </w:tcPr>
          <w:p w:rsidR="00B51D67" w:rsidRDefault="00B51D67" w:rsidP="00E51BAD"/>
        </w:tc>
        <w:tc>
          <w:tcPr>
            <w:tcW w:w="586"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16"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212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51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745"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48"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490"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Default="00B51D67" w:rsidP="00E51BAD"/>
        </w:tc>
      </w:tr>
    </w:tbl>
    <w:p w:rsidR="00B51D67" w:rsidRDefault="00B51D67" w:rsidP="00B51D67">
      <w:pPr>
        <w:spacing w:before="4" w:line="240" w:lineRule="exact"/>
        <w:rPr>
          <w:sz w:val="24"/>
          <w:szCs w:val="24"/>
        </w:rPr>
      </w:pPr>
    </w:p>
    <w:p w:rsidR="00B51D67" w:rsidRDefault="00B51D67" w:rsidP="00B51D67">
      <w:pPr>
        <w:spacing w:before="74"/>
        <w:ind w:left="388" w:right="2743"/>
        <w:rPr>
          <w:rFonts w:ascii="Arial" w:eastAsia="Arial" w:hAnsi="Arial" w:cs="Arial"/>
          <w:sz w:val="20"/>
          <w:szCs w:val="20"/>
        </w:rPr>
      </w:pPr>
      <w:r>
        <w:rPr>
          <w:rFonts w:ascii="Arial" w:eastAsia="Arial" w:hAnsi="Arial" w:cs="Arial"/>
          <w:spacing w:val="-8"/>
          <w:sz w:val="20"/>
          <w:szCs w:val="20"/>
        </w:rPr>
        <w:t>Column</w:t>
      </w:r>
      <w:r w:rsidRPr="009253EF">
        <w:rPr>
          <w:rFonts w:ascii="Arial" w:eastAsia="Arial" w:hAnsi="Arial" w:cs="Arial"/>
          <w:spacing w:val="-8"/>
          <w:sz w:val="20"/>
          <w:szCs w:val="20"/>
        </w:rPr>
        <w:t xml:space="preserve"> </w:t>
      </w:r>
      <w:r w:rsidRPr="009253EF">
        <w:rPr>
          <w:rFonts w:ascii="Arial" w:eastAsia="Arial" w:hAnsi="Arial" w:cs="Arial"/>
          <w:spacing w:val="1"/>
          <w:sz w:val="20"/>
          <w:szCs w:val="20"/>
        </w:rPr>
        <w:t>1</w:t>
      </w:r>
      <w:r w:rsidRPr="009253EF">
        <w:rPr>
          <w:rFonts w:ascii="Arial" w:eastAsia="Arial" w:hAnsi="Arial" w:cs="Arial"/>
          <w:sz w:val="20"/>
          <w:szCs w:val="20"/>
        </w:rPr>
        <w:t>5:</w:t>
      </w:r>
      <w:r w:rsidRPr="009253EF">
        <w:rPr>
          <w:rFonts w:ascii="Arial" w:eastAsia="Arial" w:hAnsi="Arial" w:cs="Arial"/>
          <w:spacing w:val="-8"/>
          <w:sz w:val="20"/>
          <w:szCs w:val="20"/>
        </w:rPr>
        <w:t xml:space="preserve"> </w:t>
      </w:r>
      <w:r>
        <w:rPr>
          <w:rFonts w:ascii="Arial" w:eastAsia="Arial" w:hAnsi="Arial" w:cs="Arial"/>
          <w:spacing w:val="-8"/>
          <w:sz w:val="20"/>
          <w:szCs w:val="20"/>
        </w:rPr>
        <w:t>one</w:t>
      </w:r>
      <w:r w:rsidRPr="009253EF">
        <w:rPr>
          <w:rFonts w:ascii="Arial" w:eastAsia="Arial" w:hAnsi="Arial" w:cs="Arial"/>
          <w:spacing w:val="-8"/>
          <w:sz w:val="20"/>
          <w:szCs w:val="20"/>
        </w:rPr>
        <w:t xml:space="preserve"> </w:t>
      </w:r>
      <w:r>
        <w:rPr>
          <w:rFonts w:ascii="Arial" w:eastAsia="Arial" w:hAnsi="Arial" w:cs="Arial"/>
          <w:spacing w:val="-8"/>
          <w:sz w:val="20"/>
          <w:szCs w:val="20"/>
        </w:rPr>
        <w:t>of</w:t>
      </w:r>
      <w:r w:rsidRPr="009253EF">
        <w:rPr>
          <w:rFonts w:ascii="Arial" w:eastAsia="Arial" w:hAnsi="Arial" w:cs="Arial"/>
          <w:spacing w:val="-8"/>
          <w:sz w:val="20"/>
          <w:szCs w:val="20"/>
        </w:rPr>
        <w:t xml:space="preserve"> </w:t>
      </w:r>
      <w:r>
        <w:rPr>
          <w:rFonts w:ascii="Arial" w:eastAsia="Arial" w:hAnsi="Arial" w:cs="Arial"/>
          <w:spacing w:val="-8"/>
          <w:sz w:val="20"/>
          <w:szCs w:val="20"/>
        </w:rPr>
        <w:t>the</w:t>
      </w:r>
      <w:r w:rsidRPr="009253EF">
        <w:rPr>
          <w:rFonts w:ascii="Arial" w:eastAsia="Arial" w:hAnsi="Arial" w:cs="Arial"/>
          <w:spacing w:val="-8"/>
          <w:sz w:val="20"/>
          <w:szCs w:val="20"/>
        </w:rPr>
        <w:t xml:space="preserve"> </w:t>
      </w:r>
      <w:r>
        <w:rPr>
          <w:rFonts w:ascii="Arial" w:eastAsia="Arial" w:hAnsi="Arial" w:cs="Arial"/>
          <w:spacing w:val="-8"/>
          <w:sz w:val="20"/>
          <w:szCs w:val="20"/>
        </w:rPr>
        <w:t>options</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sidRPr="009F557B">
        <w:rPr>
          <w:rFonts w:ascii="Arial" w:eastAsia="Arial" w:hAnsi="Arial" w:cs="Arial"/>
          <w:spacing w:val="-1"/>
          <w:sz w:val="20"/>
          <w:szCs w:val="20"/>
          <w:lang w:val="ru-RU"/>
        </w:rPr>
        <w:t>А</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reduction</w:t>
      </w:r>
      <w:r w:rsidRPr="009253EF">
        <w:rPr>
          <w:rFonts w:ascii="Arial" w:eastAsia="Arial" w:hAnsi="Arial" w:cs="Arial"/>
          <w:spacing w:val="-7"/>
          <w:sz w:val="20"/>
          <w:szCs w:val="20"/>
        </w:rPr>
        <w:t xml:space="preserve"> </w:t>
      </w:r>
      <w:r>
        <w:rPr>
          <w:rFonts w:ascii="Arial" w:eastAsia="Arial" w:hAnsi="Arial" w:cs="Arial"/>
          <w:spacing w:val="-7"/>
          <w:sz w:val="20"/>
          <w:szCs w:val="20"/>
        </w:rPr>
        <w:t>of</w:t>
      </w:r>
      <w:r w:rsidRPr="009253EF">
        <w:rPr>
          <w:rFonts w:ascii="Arial" w:eastAsia="Arial" w:hAnsi="Arial" w:cs="Arial"/>
          <w:spacing w:val="-7"/>
          <w:sz w:val="20"/>
          <w:szCs w:val="20"/>
        </w:rPr>
        <w:t xml:space="preserve"> </w:t>
      </w:r>
      <w:r>
        <w:rPr>
          <w:rFonts w:ascii="Arial" w:eastAsia="Arial" w:hAnsi="Arial" w:cs="Arial"/>
          <w:spacing w:val="-7"/>
          <w:sz w:val="20"/>
          <w:szCs w:val="20"/>
        </w:rPr>
        <w:t>damage</w:t>
      </w:r>
      <w:r w:rsidRPr="009253EF">
        <w:rPr>
          <w:rFonts w:ascii="Arial" w:eastAsia="Arial" w:hAnsi="Arial" w:cs="Arial"/>
          <w:sz w:val="20"/>
          <w:szCs w:val="20"/>
        </w:rPr>
        <w:t>;</w:t>
      </w:r>
      <w:r w:rsidRPr="009253EF">
        <w:rPr>
          <w:rFonts w:ascii="Arial" w:eastAsia="Arial" w:hAnsi="Arial" w:cs="Arial"/>
          <w:spacing w:val="-6"/>
          <w:sz w:val="20"/>
          <w:szCs w:val="20"/>
        </w:rPr>
        <w:t xml:space="preserve"> </w:t>
      </w:r>
      <w:r>
        <w:rPr>
          <w:rFonts w:ascii="Arial" w:eastAsia="Arial" w:hAnsi="Arial" w:cs="Arial"/>
          <w:spacing w:val="-6"/>
          <w:sz w:val="20"/>
          <w:szCs w:val="20"/>
        </w:rPr>
        <w:t>B</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z w:val="20"/>
          <w:szCs w:val="20"/>
        </w:rPr>
        <w:t>reduction of probability</w:t>
      </w:r>
      <w:r w:rsidRPr="009253EF">
        <w:rPr>
          <w:rFonts w:ascii="Arial" w:eastAsia="Arial" w:hAnsi="Arial" w:cs="Arial"/>
          <w:sz w:val="20"/>
          <w:szCs w:val="20"/>
        </w:rPr>
        <w:t>;</w:t>
      </w:r>
      <w:r w:rsidRPr="009253EF">
        <w:rPr>
          <w:rFonts w:ascii="Arial" w:eastAsia="Arial" w:hAnsi="Arial" w:cs="Arial"/>
          <w:spacing w:val="-6"/>
          <w:sz w:val="20"/>
          <w:szCs w:val="20"/>
        </w:rPr>
        <w:t xml:space="preserve"> </w:t>
      </w:r>
      <w:r>
        <w:rPr>
          <w:rFonts w:ascii="Arial" w:eastAsia="Arial" w:hAnsi="Arial" w:cs="Arial"/>
          <w:spacing w:val="-6"/>
          <w:sz w:val="20"/>
          <w:szCs w:val="20"/>
        </w:rPr>
        <w:t>C</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 xml:space="preserve">prevention of risk </w:t>
      </w:r>
      <w:r w:rsidRPr="009253EF">
        <w:rPr>
          <w:rFonts w:ascii="Arial" w:eastAsia="Arial" w:hAnsi="Arial" w:cs="Arial"/>
          <w:sz w:val="20"/>
          <w:szCs w:val="20"/>
        </w:rPr>
        <w:t>;</w:t>
      </w:r>
      <w:r>
        <w:rPr>
          <w:rFonts w:ascii="Arial" w:eastAsia="Arial" w:hAnsi="Arial" w:cs="Arial"/>
          <w:sz w:val="20"/>
          <w:szCs w:val="20"/>
        </w:rPr>
        <w:t>D</w:t>
      </w:r>
      <w:r w:rsidRPr="009F557B">
        <w:rPr>
          <w:rFonts w:ascii="Arial" w:eastAsia="Arial" w:hAnsi="Arial" w:cs="Arial"/>
          <w:sz w:val="20"/>
          <w:szCs w:val="20"/>
          <w:lang w:val="ru-RU"/>
        </w:rPr>
        <w:t>Г</w:t>
      </w:r>
      <w:r w:rsidRPr="009253EF">
        <w:rPr>
          <w:rFonts w:ascii="Arial" w:eastAsia="Arial" w:hAnsi="Arial" w:cs="Arial"/>
          <w:sz w:val="20"/>
          <w:szCs w:val="20"/>
        </w:rPr>
        <w:t>)</w:t>
      </w:r>
      <w:r>
        <w:rPr>
          <w:rFonts w:ascii="Arial" w:eastAsia="Arial" w:hAnsi="Arial" w:cs="Arial"/>
          <w:sz w:val="20"/>
          <w:szCs w:val="20"/>
        </w:rPr>
        <w:t xml:space="preserve"> loss recovery</w:t>
      </w:r>
    </w:p>
    <w:p w:rsidR="00B51D67" w:rsidRPr="009253EF" w:rsidRDefault="00B51D67" w:rsidP="00B51D67">
      <w:pPr>
        <w:spacing w:before="74"/>
        <w:ind w:left="388" w:right="2743"/>
        <w:rPr>
          <w:rFonts w:ascii="Arial" w:eastAsia="Arial" w:hAnsi="Arial" w:cs="Arial"/>
          <w:sz w:val="20"/>
          <w:szCs w:val="20"/>
        </w:rPr>
      </w:pPr>
      <w:r>
        <w:rPr>
          <w:rFonts w:ascii="Arial" w:eastAsia="Arial" w:hAnsi="Arial" w:cs="Arial"/>
          <w:spacing w:val="1"/>
          <w:sz w:val="20"/>
          <w:szCs w:val="20"/>
        </w:rPr>
        <w:t>Column</w:t>
      </w:r>
      <w:r w:rsidRPr="009253EF">
        <w:rPr>
          <w:rFonts w:ascii="Arial" w:eastAsia="Arial" w:hAnsi="Arial" w:cs="Arial"/>
          <w:spacing w:val="1"/>
          <w:sz w:val="20"/>
          <w:szCs w:val="20"/>
        </w:rPr>
        <w:t>1</w:t>
      </w:r>
      <w:r w:rsidRPr="009253EF">
        <w:rPr>
          <w:rFonts w:ascii="Arial" w:eastAsia="Arial" w:hAnsi="Arial" w:cs="Arial"/>
          <w:sz w:val="20"/>
          <w:szCs w:val="20"/>
        </w:rPr>
        <w:t>6:</w:t>
      </w:r>
      <w:r w:rsidRPr="009253EF">
        <w:rPr>
          <w:rFonts w:ascii="Arial" w:eastAsia="Arial" w:hAnsi="Arial" w:cs="Arial"/>
          <w:spacing w:val="-6"/>
          <w:sz w:val="20"/>
          <w:szCs w:val="20"/>
        </w:rPr>
        <w:t xml:space="preserve"> </w:t>
      </w:r>
      <w:r>
        <w:rPr>
          <w:rFonts w:ascii="Arial" w:eastAsia="Arial" w:hAnsi="Arial" w:cs="Arial"/>
          <w:spacing w:val="-6"/>
          <w:sz w:val="20"/>
          <w:szCs w:val="20"/>
        </w:rPr>
        <w:t>one</w:t>
      </w:r>
      <w:r w:rsidRPr="009253EF">
        <w:rPr>
          <w:rFonts w:ascii="Arial" w:eastAsia="Arial" w:hAnsi="Arial" w:cs="Arial"/>
          <w:spacing w:val="-6"/>
          <w:sz w:val="20"/>
          <w:szCs w:val="20"/>
        </w:rPr>
        <w:t xml:space="preserve"> </w:t>
      </w:r>
      <w:r>
        <w:rPr>
          <w:rFonts w:ascii="Arial" w:eastAsia="Arial" w:hAnsi="Arial" w:cs="Arial"/>
          <w:spacing w:val="-6"/>
          <w:sz w:val="20"/>
          <w:szCs w:val="20"/>
        </w:rPr>
        <w:t>of</w:t>
      </w:r>
      <w:r w:rsidRPr="009253EF">
        <w:rPr>
          <w:rFonts w:ascii="Arial" w:eastAsia="Arial" w:hAnsi="Arial" w:cs="Arial"/>
          <w:spacing w:val="-6"/>
          <w:sz w:val="20"/>
          <w:szCs w:val="20"/>
        </w:rPr>
        <w:t xml:space="preserve"> </w:t>
      </w:r>
      <w:r>
        <w:rPr>
          <w:rFonts w:ascii="Arial" w:eastAsia="Arial" w:hAnsi="Arial" w:cs="Arial"/>
          <w:spacing w:val="-6"/>
          <w:sz w:val="20"/>
          <w:szCs w:val="20"/>
        </w:rPr>
        <w:t>the</w:t>
      </w:r>
      <w:r w:rsidRPr="009253EF">
        <w:rPr>
          <w:rFonts w:ascii="Arial" w:eastAsia="Arial" w:hAnsi="Arial" w:cs="Arial"/>
          <w:spacing w:val="-6"/>
          <w:sz w:val="20"/>
          <w:szCs w:val="20"/>
        </w:rPr>
        <w:t xml:space="preserve"> </w:t>
      </w:r>
      <w:r>
        <w:rPr>
          <w:rFonts w:ascii="Arial" w:eastAsia="Arial" w:hAnsi="Arial" w:cs="Arial"/>
          <w:spacing w:val="-6"/>
          <w:sz w:val="20"/>
          <w:szCs w:val="20"/>
        </w:rPr>
        <w:t>options</w:t>
      </w:r>
      <w:r w:rsidRPr="009253EF">
        <w:rPr>
          <w:rFonts w:ascii="Arial" w:eastAsia="Arial" w:hAnsi="Arial" w:cs="Arial"/>
          <w:spacing w:val="-6"/>
          <w:sz w:val="20"/>
          <w:szCs w:val="20"/>
        </w:rPr>
        <w:t xml:space="preserve"> </w:t>
      </w:r>
      <w:r>
        <w:rPr>
          <w:rFonts w:ascii="Arial" w:eastAsia="Arial" w:hAnsi="Arial" w:cs="Arial"/>
          <w:spacing w:val="-6"/>
          <w:sz w:val="20"/>
          <w:szCs w:val="20"/>
        </w:rPr>
        <w:t>for</w:t>
      </w:r>
      <w:r w:rsidRPr="009253EF">
        <w:rPr>
          <w:rFonts w:ascii="Arial" w:eastAsia="Arial" w:hAnsi="Arial" w:cs="Arial"/>
          <w:spacing w:val="-6"/>
          <w:sz w:val="20"/>
          <w:szCs w:val="20"/>
        </w:rPr>
        <w:t xml:space="preserve"> </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sidRPr="009F557B">
        <w:rPr>
          <w:rFonts w:ascii="Arial" w:eastAsia="Arial" w:hAnsi="Arial" w:cs="Arial"/>
          <w:spacing w:val="-1"/>
          <w:sz w:val="20"/>
          <w:szCs w:val="20"/>
          <w:lang w:val="ru-RU"/>
        </w:rPr>
        <w:t>А</w:t>
      </w:r>
      <w:r w:rsidRPr="009253EF">
        <w:rPr>
          <w:rFonts w:ascii="Arial" w:eastAsia="Arial" w:hAnsi="Arial" w:cs="Arial"/>
          <w:sz w:val="20"/>
          <w:szCs w:val="20"/>
        </w:rPr>
        <w:t>)</w:t>
      </w:r>
      <w:r w:rsidRPr="009253EF">
        <w:rPr>
          <w:rFonts w:ascii="Arial" w:eastAsia="Arial" w:hAnsi="Arial" w:cs="Arial"/>
          <w:spacing w:val="-4"/>
          <w:sz w:val="20"/>
          <w:szCs w:val="20"/>
        </w:rPr>
        <w:t xml:space="preserve"> </w:t>
      </w:r>
      <w:r>
        <w:rPr>
          <w:rFonts w:ascii="Arial" w:eastAsia="Arial" w:hAnsi="Arial" w:cs="Arial"/>
          <w:spacing w:val="-4"/>
          <w:sz w:val="20"/>
          <w:szCs w:val="20"/>
        </w:rPr>
        <w:t>avoiding</w:t>
      </w:r>
      <w:r w:rsidRPr="009253EF">
        <w:rPr>
          <w:rFonts w:ascii="Arial" w:eastAsia="Arial" w:hAnsi="Arial" w:cs="Arial"/>
          <w:spacing w:val="-4"/>
          <w:sz w:val="20"/>
          <w:szCs w:val="20"/>
        </w:rPr>
        <w:t xml:space="preserve"> </w:t>
      </w:r>
      <w:r>
        <w:rPr>
          <w:rFonts w:ascii="Arial" w:eastAsia="Arial" w:hAnsi="Arial" w:cs="Arial"/>
          <w:spacing w:val="-4"/>
          <w:sz w:val="20"/>
          <w:szCs w:val="20"/>
        </w:rPr>
        <w:t>risk</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1"/>
          <w:sz w:val="20"/>
          <w:szCs w:val="20"/>
        </w:rPr>
        <w:t>B</w:t>
      </w:r>
      <w:r w:rsidRPr="009253EF">
        <w:rPr>
          <w:rFonts w:ascii="Arial" w:eastAsia="Arial" w:hAnsi="Arial" w:cs="Arial"/>
          <w:sz w:val="20"/>
          <w:szCs w:val="20"/>
        </w:rPr>
        <w:t>)</w:t>
      </w:r>
      <w:r w:rsidRPr="009253EF">
        <w:rPr>
          <w:rFonts w:ascii="Arial" w:eastAsia="Arial" w:hAnsi="Arial" w:cs="Arial"/>
          <w:spacing w:val="-3"/>
          <w:sz w:val="20"/>
          <w:szCs w:val="20"/>
        </w:rPr>
        <w:t xml:space="preserve"> </w:t>
      </w:r>
      <w:r>
        <w:rPr>
          <w:rFonts w:ascii="Arial" w:eastAsia="Arial" w:hAnsi="Arial" w:cs="Arial"/>
          <w:spacing w:val="-3"/>
          <w:sz w:val="20"/>
          <w:szCs w:val="20"/>
        </w:rPr>
        <w:t>risk transfer</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Pr>
          <w:rFonts w:ascii="Arial" w:eastAsia="Arial" w:hAnsi="Arial" w:cs="Arial"/>
          <w:spacing w:val="-5"/>
          <w:sz w:val="20"/>
          <w:szCs w:val="20"/>
        </w:rPr>
        <w:t>C</w:t>
      </w:r>
      <w:r w:rsidRPr="009253EF">
        <w:rPr>
          <w:rFonts w:ascii="Arial" w:eastAsia="Arial" w:hAnsi="Arial" w:cs="Arial"/>
          <w:sz w:val="20"/>
          <w:szCs w:val="20"/>
        </w:rPr>
        <w:t>)</w:t>
      </w:r>
      <w:r w:rsidRPr="009253EF">
        <w:rPr>
          <w:rFonts w:ascii="Arial" w:eastAsia="Arial" w:hAnsi="Arial" w:cs="Arial"/>
          <w:spacing w:val="-4"/>
          <w:sz w:val="20"/>
          <w:szCs w:val="20"/>
        </w:rPr>
        <w:t xml:space="preserve"> </w:t>
      </w:r>
      <w:r>
        <w:rPr>
          <w:rFonts w:ascii="Arial" w:eastAsia="Arial" w:hAnsi="Arial" w:cs="Arial"/>
          <w:spacing w:val="-4"/>
          <w:sz w:val="20"/>
          <w:szCs w:val="20"/>
        </w:rPr>
        <w:t>risk reduction</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D</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Pr>
          <w:rFonts w:ascii="Arial" w:eastAsia="Arial" w:hAnsi="Arial" w:cs="Arial"/>
          <w:spacing w:val="-5"/>
          <w:sz w:val="20"/>
          <w:szCs w:val="20"/>
        </w:rPr>
        <w:t>risk acceptance</w:t>
      </w:r>
    </w:p>
    <w:p w:rsidR="00B51D67" w:rsidRPr="008562E2" w:rsidRDefault="00B51D67" w:rsidP="00B51D67">
      <w:pPr>
        <w:spacing w:line="324" w:lineRule="exact"/>
        <w:jc w:val="both"/>
        <w:sectPr w:rsidR="00B51D67" w:rsidRPr="008562E2" w:rsidSect="00B51D67">
          <w:pgSz w:w="16840" w:h="11909" w:orient="landscape"/>
          <w:pgMar w:top="1000" w:right="620" w:bottom="440" w:left="280" w:header="720" w:footer="720" w:gutter="0"/>
          <w:cols w:space="720"/>
          <w:docGrid w:linePitch="299"/>
        </w:sectPr>
      </w:pPr>
    </w:p>
    <w:p w:rsidR="00B51D67" w:rsidRDefault="00B51D67" w:rsidP="00B51D67">
      <w:pPr>
        <w:jc w:val="both"/>
      </w:pPr>
    </w:p>
    <w:p w:rsidR="00BC6CC0" w:rsidRDefault="00BC6CC0">
      <w:pPr>
        <w:spacing w:line="200" w:lineRule="exact"/>
        <w:rPr>
          <w:rFonts w:ascii="Times New Roman" w:hAnsi="Times New Roman" w:cs="Times New Roman"/>
          <w:sz w:val="28"/>
          <w:szCs w:val="28"/>
        </w:rPr>
      </w:pPr>
    </w:p>
    <w:p w:rsidR="00B51D67" w:rsidRDefault="00B51D67">
      <w:pPr>
        <w:spacing w:line="200" w:lineRule="exact"/>
        <w:rPr>
          <w:rFonts w:ascii="Times New Roman" w:hAnsi="Times New Roman" w:cs="Times New Roman"/>
          <w:sz w:val="28"/>
          <w:szCs w:val="28"/>
        </w:rPr>
      </w:pPr>
    </w:p>
    <w:p w:rsidR="00B51D67" w:rsidRDefault="00B51D67" w:rsidP="00B51D67">
      <w:pPr>
        <w:spacing w:before="2" w:line="280" w:lineRule="exact"/>
        <w:rPr>
          <w:sz w:val="28"/>
          <w:szCs w:val="28"/>
        </w:rPr>
      </w:pPr>
    </w:p>
    <w:p w:rsidR="00B51D67" w:rsidRDefault="00B51D67" w:rsidP="00B51D67">
      <w:pPr>
        <w:pStyle w:val="a3"/>
        <w:spacing w:before="64"/>
        <w:ind w:left="0" w:right="172"/>
        <w:jc w:val="right"/>
        <w:rPr>
          <w:rFonts w:cs="Times New Roman"/>
        </w:rPr>
      </w:pPr>
      <w:r>
        <w:t>F</w:t>
      </w:r>
      <w:r w:rsidR="008137AF">
        <w:t>Z</w:t>
      </w:r>
      <w:r>
        <w:t xml:space="preserve"> </w:t>
      </w:r>
      <w:r>
        <w:rPr>
          <w:rFonts w:cs="Times New Roman"/>
          <w:spacing w:val="-2"/>
        </w:rPr>
        <w:t>0</w:t>
      </w:r>
      <w:r>
        <w:rPr>
          <w:rFonts w:cs="Times New Roman"/>
        </w:rPr>
        <w:t>1 PR</w:t>
      </w:r>
      <w:r>
        <w:rPr>
          <w:spacing w:val="-1"/>
        </w:rPr>
        <w:t xml:space="preserve"> </w:t>
      </w:r>
      <w:r w:rsidR="008137AF">
        <w:rPr>
          <w:spacing w:val="-1"/>
        </w:rPr>
        <w:t>03</w:t>
      </w:r>
      <w:r>
        <w:rPr>
          <w:rFonts w:cs="Times New Roman"/>
        </w:rPr>
        <w:t>-</w:t>
      </w:r>
      <w:r>
        <w:rPr>
          <w:rFonts w:cs="Times New Roman"/>
          <w:spacing w:val="-2"/>
        </w:rPr>
        <w:t>0</w:t>
      </w:r>
      <w:r>
        <w:rPr>
          <w:rFonts w:cs="Times New Roman"/>
          <w:spacing w:val="1"/>
        </w:rPr>
        <w:t>3</w:t>
      </w:r>
      <w:r>
        <w:rPr>
          <w:rFonts w:cs="Times New Roman"/>
          <w:spacing w:val="-2"/>
        </w:rPr>
        <w:t>-</w:t>
      </w:r>
      <w:r>
        <w:rPr>
          <w:rFonts w:cs="Times New Roman"/>
          <w:spacing w:val="1"/>
        </w:rPr>
        <w:t>10</w:t>
      </w:r>
    </w:p>
    <w:p w:rsidR="00B51D67" w:rsidRDefault="00B51D67" w:rsidP="00B51D67">
      <w:pPr>
        <w:spacing w:before="11" w:line="220" w:lineRule="exact"/>
      </w:pPr>
    </w:p>
    <w:tbl>
      <w:tblPr>
        <w:tblStyle w:val="TableNormal"/>
        <w:tblW w:w="0" w:type="auto"/>
        <w:tblInd w:w="99" w:type="dxa"/>
        <w:tblLayout w:type="fixed"/>
        <w:tblLook w:val="01E0"/>
      </w:tblPr>
      <w:tblGrid>
        <w:gridCol w:w="425"/>
        <w:gridCol w:w="852"/>
        <w:gridCol w:w="1274"/>
        <w:gridCol w:w="1702"/>
        <w:gridCol w:w="991"/>
        <w:gridCol w:w="50"/>
        <w:gridCol w:w="800"/>
        <w:gridCol w:w="1844"/>
        <w:gridCol w:w="1277"/>
        <w:gridCol w:w="1843"/>
        <w:gridCol w:w="1841"/>
        <w:gridCol w:w="1277"/>
        <w:gridCol w:w="1136"/>
      </w:tblGrid>
      <w:tr w:rsidR="00B51D67" w:rsidRPr="005D08B1" w:rsidTr="00E51BAD">
        <w:trPr>
          <w:trHeight w:hRule="exact" w:val="627"/>
        </w:trPr>
        <w:tc>
          <w:tcPr>
            <w:tcW w:w="15312" w:type="dxa"/>
            <w:gridSpan w:val="13"/>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line="229" w:lineRule="exact"/>
              <w:ind w:left="4576"/>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 xml:space="preserve">The Report on implementation of Action plan for risk management </w:t>
            </w:r>
          </w:p>
        </w:tc>
      </w:tr>
      <w:tr w:rsidR="00B51D67" w:rsidRPr="005D08B1" w:rsidTr="00E51BAD">
        <w:trPr>
          <w:trHeight w:hRule="exact" w:val="1642"/>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line="200" w:lineRule="exact"/>
              <w:rPr>
                <w:sz w:val="20"/>
                <w:szCs w:val="20"/>
              </w:rPr>
            </w:pPr>
          </w:p>
          <w:p w:rsidR="00B51D67" w:rsidRPr="005D08B1" w:rsidRDefault="00B51D67" w:rsidP="00E51BAD">
            <w:pPr>
              <w:pStyle w:val="TableParagraph"/>
              <w:spacing w:line="200" w:lineRule="exact"/>
              <w:rPr>
                <w:sz w:val="20"/>
                <w:szCs w:val="20"/>
              </w:rPr>
            </w:pPr>
          </w:p>
          <w:p w:rsidR="00B51D67" w:rsidRPr="005D08B1" w:rsidRDefault="00B51D67" w:rsidP="00E51BAD">
            <w:pPr>
              <w:pStyle w:val="TableParagraph"/>
              <w:spacing w:before="18" w:line="280" w:lineRule="exact"/>
              <w:rPr>
                <w:sz w:val="28"/>
                <w:szCs w:val="28"/>
              </w:rPr>
            </w:pPr>
          </w:p>
          <w:p w:rsidR="00B51D67" w:rsidRDefault="00B51D67" w:rsidP="00E51BAD">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85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3" w:line="180" w:lineRule="exact"/>
              <w:rPr>
                <w:sz w:val="18"/>
                <w:szCs w:val="18"/>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155" w:right="156" w:firstLine="9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Risk code</w:t>
            </w:r>
          </w:p>
        </w:tc>
        <w:tc>
          <w:tcPr>
            <w:tcW w:w="1274"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3" w:line="180" w:lineRule="exact"/>
              <w:rPr>
                <w:sz w:val="18"/>
                <w:szCs w:val="18"/>
              </w:rPr>
            </w:pPr>
          </w:p>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ind w:left="366" w:right="201" w:hanging="168"/>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Risk name</w:t>
            </w:r>
          </w:p>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3" w:line="180" w:lineRule="exact"/>
              <w:rPr>
                <w:sz w:val="18"/>
                <w:szCs w:val="18"/>
              </w:rPr>
            </w:pPr>
          </w:p>
          <w:p w:rsidR="00B51D67" w:rsidRDefault="00B51D67" w:rsidP="00E51BAD">
            <w:pPr>
              <w:pStyle w:val="TableParagraph"/>
              <w:spacing w:line="200" w:lineRule="exact"/>
              <w:rPr>
                <w:sz w:val="20"/>
                <w:szCs w:val="20"/>
              </w:rPr>
            </w:pPr>
          </w:p>
          <w:p w:rsidR="00B51D67" w:rsidRDefault="00B51D67" w:rsidP="00E51BAD">
            <w:pPr>
              <w:pStyle w:val="TableParagraph"/>
              <w:ind w:left="241" w:right="176" w:hanging="68"/>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Activity name</w:t>
            </w:r>
          </w:p>
        </w:tc>
        <w:tc>
          <w:tcPr>
            <w:tcW w:w="1041" w:type="dxa"/>
            <w:gridSpan w:val="2"/>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before="18" w:line="280" w:lineRule="exact"/>
              <w:rPr>
                <w:sz w:val="28"/>
                <w:szCs w:val="28"/>
              </w:rPr>
            </w:pPr>
          </w:p>
          <w:p w:rsidR="00B51D67" w:rsidRDefault="00B51D67" w:rsidP="00E51BAD">
            <w:pPr>
              <w:pStyle w:val="TableParagraph"/>
              <w:ind w:left="25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purpose</w:t>
            </w:r>
          </w:p>
        </w:tc>
        <w:tc>
          <w:tcPr>
            <w:tcW w:w="800"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00" w:lineRule="exact"/>
              <w:rPr>
                <w:sz w:val="20"/>
                <w:szCs w:val="20"/>
              </w:rPr>
            </w:pPr>
          </w:p>
          <w:p w:rsidR="00B51D67" w:rsidRDefault="00B51D67" w:rsidP="00E51BAD">
            <w:pPr>
              <w:pStyle w:val="TableParagraph"/>
              <w:spacing w:line="200" w:lineRule="exact"/>
              <w:rPr>
                <w:sz w:val="20"/>
                <w:szCs w:val="20"/>
              </w:rPr>
            </w:pPr>
          </w:p>
          <w:p w:rsidR="00B51D67" w:rsidRDefault="00B51D67" w:rsidP="00E51BAD">
            <w:pPr>
              <w:pStyle w:val="TableParagraph"/>
              <w:spacing w:before="18" w:line="280" w:lineRule="exact"/>
              <w:rPr>
                <w:sz w:val="28"/>
                <w:szCs w:val="28"/>
              </w:rPr>
            </w:pPr>
          </w:p>
          <w:p w:rsidR="00B51D67" w:rsidRDefault="00B51D67" w:rsidP="00E51BAD">
            <w:pPr>
              <w:pStyle w:val="TableParagraph"/>
              <w:ind w:left="23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type</w:t>
            </w:r>
          </w:p>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before="4" w:line="120" w:lineRule="exact"/>
              <w:rPr>
                <w:sz w:val="12"/>
                <w:szCs w:val="12"/>
              </w:rPr>
            </w:pPr>
          </w:p>
          <w:p w:rsidR="00B51D67" w:rsidRPr="00F55214" w:rsidRDefault="00B51D67" w:rsidP="00E51BAD">
            <w:pPr>
              <w:pStyle w:val="TableParagraph"/>
              <w:spacing w:before="55"/>
              <w:ind w:left="109" w:right="110" w:firstLine="1"/>
              <w:jc w:val="center"/>
              <w:rPr>
                <w:rFonts w:ascii="Times New Roman" w:eastAsia="Times New Roman" w:hAnsi="Times New Roman" w:cs="Times New Roman"/>
              </w:rPr>
            </w:pPr>
            <w:r>
              <w:rPr>
                <w:rFonts w:ascii="Times New Roman" w:eastAsia="Times New Roman" w:hAnsi="Times New Roman" w:cs="Times New Roman"/>
                <w:b/>
                <w:bCs/>
              </w:rPr>
              <w:t>Estimated value of the activity</w:t>
            </w:r>
            <w:r w:rsidRPr="00F55214">
              <w:rPr>
                <w:rFonts w:ascii="Times New Roman" w:eastAsia="Times New Roman" w:hAnsi="Times New Roman" w:cs="Times New Roman"/>
                <w:b/>
                <w:bCs/>
              </w:rPr>
              <w:t>,</w:t>
            </w:r>
            <w:r w:rsidRPr="00F55214">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mln</w:t>
            </w:r>
            <w:r w:rsidRPr="00F55214">
              <w:rPr>
                <w:rFonts w:ascii="Times New Roman" w:eastAsia="Times New Roman" w:hAnsi="Times New Roman" w:cs="Times New Roman"/>
                <w:b/>
                <w:bCs/>
              </w:rPr>
              <w:t>.</w:t>
            </w:r>
            <w:r>
              <w:rPr>
                <w:rFonts w:ascii="Times New Roman" w:eastAsia="Times New Roman" w:hAnsi="Times New Roman" w:cs="Times New Roman"/>
                <w:b/>
                <w:bCs/>
              </w:rPr>
              <w:t>tenge</w:t>
            </w:r>
          </w:p>
          <w:p w:rsidR="00B51D67" w:rsidRDefault="00B51D67" w:rsidP="00E51BAD">
            <w:pPr>
              <w:pStyle w:val="TableParagraph"/>
              <w:ind w:left="277" w:right="282" w:firstLine="3"/>
              <w:jc w:val="center"/>
              <w:rPr>
                <w:rFonts w:ascii="Times New Roman" w:eastAsia="Times New Roman" w:hAnsi="Times New Roman" w:cs="Times New Roman"/>
                <w:sz w:val="20"/>
                <w:szCs w:val="20"/>
              </w:rPr>
            </w:pPr>
            <w:r>
              <w:rPr>
                <w:rFonts w:ascii="Times New Roman" w:eastAsia="Times New Roman" w:hAnsi="Times New Roman" w:cs="Times New Roman"/>
                <w:b/>
                <w:bCs/>
              </w:rPr>
              <w:t>(specify, if possible)</w:t>
            </w:r>
          </w:p>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7" w:line="100" w:lineRule="exact"/>
              <w:rPr>
                <w:sz w:val="10"/>
                <w:szCs w:val="10"/>
              </w:rPr>
            </w:pPr>
          </w:p>
          <w:p w:rsidR="00B51D67" w:rsidRDefault="00B51D67" w:rsidP="00E51BAD">
            <w:pPr>
              <w:pStyle w:val="TableParagraph"/>
              <w:spacing w:line="200" w:lineRule="exact"/>
              <w:rPr>
                <w:sz w:val="20"/>
                <w:szCs w:val="20"/>
              </w:rPr>
            </w:pPr>
          </w:p>
          <w:p w:rsidR="00B51D67" w:rsidRDefault="00B51D67" w:rsidP="00E51BAD">
            <w:pPr>
              <w:pStyle w:val="TableParagraph"/>
              <w:ind w:left="143" w:right="143" w:hanging="2"/>
              <w:jc w:val="center"/>
              <w:rPr>
                <w:rFonts w:ascii="Times New Roman" w:eastAsia="Times New Roman" w:hAnsi="Times New Roman" w:cs="Times New Roman"/>
              </w:rPr>
            </w:pPr>
            <w:r>
              <w:rPr>
                <w:rFonts w:ascii="Times New Roman" w:eastAsia="Times New Roman" w:hAnsi="Times New Roman" w:cs="Times New Roman"/>
                <w:b/>
                <w:bCs/>
                <w:spacing w:val="-2"/>
              </w:rPr>
              <w:t>The activity implementation period</w:t>
            </w:r>
          </w:p>
        </w:tc>
        <w:tc>
          <w:tcPr>
            <w:tcW w:w="1843" w:type="dxa"/>
            <w:tcBorders>
              <w:top w:val="single" w:sz="5" w:space="0" w:color="000000"/>
              <w:left w:val="single" w:sz="5" w:space="0" w:color="000000"/>
              <w:bottom w:val="single" w:sz="5" w:space="0" w:color="000000"/>
              <w:right w:val="single" w:sz="5" w:space="0" w:color="000000"/>
            </w:tcBorders>
          </w:tcPr>
          <w:p w:rsidR="00B51D67" w:rsidRPr="00F55214" w:rsidRDefault="00B51D67" w:rsidP="00E51BAD">
            <w:pPr>
              <w:pStyle w:val="TableParagraph"/>
              <w:spacing w:before="3" w:line="180" w:lineRule="exact"/>
              <w:rPr>
                <w:sz w:val="18"/>
                <w:szCs w:val="18"/>
              </w:rPr>
            </w:pPr>
          </w:p>
          <w:p w:rsidR="00B51D67" w:rsidRPr="00F55214" w:rsidRDefault="00B51D67" w:rsidP="00E51BAD">
            <w:pPr>
              <w:pStyle w:val="TableParagraph"/>
              <w:spacing w:line="239" w:lineRule="auto"/>
              <w:ind w:left="200" w:right="201"/>
              <w:jc w:val="center"/>
              <w:rPr>
                <w:rFonts w:ascii="Times New Roman" w:eastAsia="Times New Roman" w:hAnsi="Times New Roman" w:cs="Times New Roman"/>
              </w:rPr>
            </w:pPr>
            <w:r w:rsidRPr="00F55214">
              <w:rPr>
                <w:rFonts w:ascii="Times New Roman" w:eastAsia="Times New Roman" w:hAnsi="Times New Roman" w:cs="Times New Roman"/>
                <w:b/>
                <w:bCs/>
                <w:sz w:val="20"/>
                <w:szCs w:val="20"/>
              </w:rPr>
              <w:t>Person/business unit responsible for implementation of the</w:t>
            </w:r>
            <w:r>
              <w:rPr>
                <w:rFonts w:ascii="Times New Roman" w:eastAsia="Times New Roman" w:hAnsi="Times New Roman" w:cs="Times New Roman"/>
                <w:b/>
                <w:bCs/>
              </w:rPr>
              <w:t xml:space="preserve"> </w:t>
            </w:r>
            <w:r w:rsidRPr="00F55214">
              <w:rPr>
                <w:rFonts w:ascii="Times New Roman" w:eastAsia="Times New Roman" w:hAnsi="Times New Roman" w:cs="Times New Roman"/>
                <w:b/>
                <w:bCs/>
                <w:sz w:val="20"/>
                <w:szCs w:val="20"/>
              </w:rPr>
              <w:t>activity</w:t>
            </w:r>
          </w:p>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line="200" w:lineRule="exact"/>
              <w:rPr>
                <w:sz w:val="20"/>
                <w:szCs w:val="20"/>
              </w:rPr>
            </w:pPr>
          </w:p>
          <w:p w:rsidR="00B51D67" w:rsidRPr="005D08B1" w:rsidRDefault="00B51D67" w:rsidP="00E51BAD">
            <w:pPr>
              <w:pStyle w:val="TableParagraph"/>
              <w:spacing w:before="10" w:line="260" w:lineRule="exact"/>
              <w:rPr>
                <w:sz w:val="26"/>
                <w:szCs w:val="26"/>
              </w:rPr>
            </w:pPr>
          </w:p>
          <w:p w:rsidR="00B51D67" w:rsidRDefault="00B51D67" w:rsidP="00E51BAD">
            <w:pPr>
              <w:pStyle w:val="TableParagraph"/>
              <w:spacing w:line="239" w:lineRule="auto"/>
              <w:ind w:left="309" w:right="305" w:hanging="5"/>
              <w:jc w:val="center"/>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The status of activity implementation</w:t>
            </w:r>
          </w:p>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before="20" w:line="220" w:lineRule="exact"/>
            </w:pPr>
          </w:p>
          <w:p w:rsidR="00B51D67" w:rsidRPr="005D08B1" w:rsidRDefault="00B51D67" w:rsidP="00E51BAD">
            <w:pPr>
              <w:pStyle w:val="TableParagraph"/>
              <w:spacing w:line="239" w:lineRule="auto"/>
              <w:ind w:left="131" w:right="130" w:hanging="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The score of remaining risk significance</w:t>
            </w:r>
          </w:p>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pPr>
              <w:pStyle w:val="TableParagraph"/>
              <w:spacing w:line="239" w:lineRule="auto"/>
              <w:ind w:left="114" w:right="114" w:hanging="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Evaluation of activity efficiency (exp.method)</w:t>
            </w:r>
          </w:p>
        </w:tc>
      </w:tr>
      <w:tr w:rsidR="00B51D67" w:rsidTr="00E51BAD">
        <w:trPr>
          <w:trHeight w:hRule="exact" w:val="266"/>
        </w:trPr>
        <w:tc>
          <w:tcPr>
            <w:tcW w:w="425"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29" w:lineRule="exact"/>
              <w:ind w:lef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c>
        <w:tc>
          <w:tcPr>
            <w:tcW w:w="85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29" w:lineRule="exact"/>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w:t>
            </w:r>
          </w:p>
        </w:tc>
        <w:tc>
          <w:tcPr>
            <w:tcW w:w="1274"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29" w:lineRule="exact"/>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left="199" w:right="20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1041" w:type="dxa"/>
            <w:gridSpan w:val="2"/>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right="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c>
        <w:tc>
          <w:tcPr>
            <w:tcW w:w="800"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p>
        </w:tc>
        <w:tc>
          <w:tcPr>
            <w:tcW w:w="1844"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w:t>
            </w:r>
          </w:p>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w:t>
            </w:r>
          </w:p>
        </w:tc>
        <w:tc>
          <w:tcPr>
            <w:tcW w:w="1843"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w:t>
            </w:r>
          </w:p>
        </w:tc>
        <w:tc>
          <w:tcPr>
            <w:tcW w:w="1841"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line="229" w:lineRule="exact"/>
              <w:ind w:left="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10</w:t>
            </w:r>
          </w:p>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11</w:t>
            </w:r>
          </w:p>
        </w:tc>
        <w:tc>
          <w:tcPr>
            <w:tcW w:w="1136" w:type="dxa"/>
            <w:tcBorders>
              <w:top w:val="single" w:sz="5" w:space="0" w:color="000000"/>
              <w:left w:val="single" w:sz="5" w:space="0" w:color="000000"/>
              <w:bottom w:val="single" w:sz="5" w:space="0" w:color="000000"/>
              <w:right w:val="single" w:sz="5" w:space="0" w:color="000000"/>
            </w:tcBorders>
          </w:tcPr>
          <w:p w:rsidR="00B51D67" w:rsidRDefault="00B51D67" w:rsidP="00E51BAD">
            <w:pPr>
              <w:pStyle w:val="TableParagraph"/>
              <w:spacing w:before="11"/>
              <w:ind w:left="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12</w:t>
            </w:r>
          </w:p>
        </w:tc>
      </w:tr>
      <w:tr w:rsidR="00B51D67" w:rsidRPr="005D08B1" w:rsidTr="00E51BAD">
        <w:trPr>
          <w:trHeight w:hRule="exact" w:val="504"/>
        </w:trPr>
        <w:tc>
          <w:tcPr>
            <w:tcW w:w="15312" w:type="dxa"/>
            <w:gridSpan w:val="13"/>
            <w:tcBorders>
              <w:top w:val="single" w:sz="5" w:space="0" w:color="000000"/>
              <w:left w:val="single" w:sz="5" w:space="0" w:color="000000"/>
              <w:bottom w:val="single" w:sz="5" w:space="0" w:color="000000"/>
              <w:right w:val="single" w:sz="5" w:space="0" w:color="000000"/>
            </w:tcBorders>
            <w:shd w:val="clear" w:color="auto" w:fill="FFFF00"/>
          </w:tcPr>
          <w:p w:rsidR="00B51D67" w:rsidRPr="005D08B1" w:rsidRDefault="00B51D67" w:rsidP="00E51BAD">
            <w:pPr>
              <w:pStyle w:val="TableParagraph"/>
              <w:spacing w:line="227" w:lineRule="exact"/>
              <w:ind w:left="429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STRATEGIC</w:t>
            </w:r>
            <w:r w:rsidRPr="005D08B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RISKS</w:t>
            </w:r>
            <w:r w:rsidRPr="005D08B1">
              <w:rPr>
                <w:rFonts w:ascii="Times New Roman" w:eastAsia="Times New Roman" w:hAnsi="Times New Roman" w:cs="Times New Roman"/>
                <w:b/>
                <w:bCs/>
                <w:spacing w:val="-11"/>
                <w:sz w:val="20"/>
                <w:szCs w:val="20"/>
              </w:rPr>
              <w:t xml:space="preserve"> </w:t>
            </w:r>
            <w:r w:rsidRPr="005D08B1">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risks associated with the Company’s strategy</w:t>
            </w:r>
            <w:r w:rsidRPr="005D08B1">
              <w:rPr>
                <w:rFonts w:ascii="Times New Roman" w:eastAsia="Times New Roman" w:hAnsi="Times New Roman" w:cs="Times New Roman"/>
                <w:b/>
                <w:bCs/>
                <w:sz w:val="20"/>
                <w:szCs w:val="20"/>
              </w:rPr>
              <w:t>)</w:t>
            </w:r>
          </w:p>
        </w:tc>
      </w:tr>
      <w:tr w:rsidR="00B51D67" w:rsidRPr="005D08B1" w:rsidTr="00E51BAD">
        <w:trPr>
          <w:trHeight w:hRule="exact" w:val="216"/>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r>
      <w:tr w:rsidR="00B51D67" w:rsidRPr="005D08B1" w:rsidTr="00E51BAD">
        <w:trPr>
          <w:trHeight w:hRule="exact" w:val="290"/>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r>
      <w:tr w:rsidR="00B51D67" w:rsidRPr="005D08B1" w:rsidTr="00E51BAD">
        <w:trPr>
          <w:trHeight w:hRule="exact" w:val="278"/>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r>
      <w:tr w:rsidR="00B51D67" w:rsidRPr="005D08B1" w:rsidTr="00E51BAD">
        <w:trPr>
          <w:trHeight w:hRule="exact" w:val="194"/>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r>
      <w:tr w:rsidR="00B51D67" w:rsidRPr="005D08B1" w:rsidTr="00E51BAD">
        <w:trPr>
          <w:trHeight w:hRule="exact" w:val="458"/>
        </w:trPr>
        <w:tc>
          <w:tcPr>
            <w:tcW w:w="15312" w:type="dxa"/>
            <w:gridSpan w:val="13"/>
            <w:tcBorders>
              <w:top w:val="single" w:sz="5" w:space="0" w:color="000000"/>
              <w:left w:val="single" w:sz="5" w:space="0" w:color="000000"/>
              <w:bottom w:val="single" w:sz="5" w:space="0" w:color="000000"/>
              <w:right w:val="single" w:sz="5" w:space="0" w:color="000000"/>
            </w:tcBorders>
            <w:shd w:val="clear" w:color="auto" w:fill="FFFF00"/>
          </w:tcPr>
          <w:p w:rsidR="00B51D67" w:rsidRPr="005D08B1" w:rsidRDefault="00B51D67" w:rsidP="00E51BAD">
            <w:pPr>
              <w:pStyle w:val="TableParagraph"/>
              <w:spacing w:line="227" w:lineRule="exact"/>
              <w:ind w:left="4272"/>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FINANCIAL RISKS</w:t>
            </w:r>
            <w:r w:rsidRPr="005D08B1">
              <w:rPr>
                <w:rFonts w:ascii="Times New Roman" w:eastAsia="Times New Roman" w:hAnsi="Times New Roman" w:cs="Times New Roman"/>
                <w:b/>
                <w:bCs/>
                <w:spacing w:val="-11"/>
                <w:sz w:val="20"/>
                <w:szCs w:val="20"/>
              </w:rPr>
              <w:t xml:space="preserve"> </w:t>
            </w:r>
            <w:r w:rsidRPr="005D08B1">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risks associated with financial activity)</w:t>
            </w:r>
          </w:p>
        </w:tc>
      </w:tr>
      <w:tr w:rsidR="00B51D67" w:rsidRPr="005D08B1" w:rsidTr="00E51BAD">
        <w:trPr>
          <w:trHeight w:hRule="exact" w:val="461"/>
        </w:trPr>
        <w:tc>
          <w:tcPr>
            <w:tcW w:w="425"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Pr="005D08B1" w:rsidRDefault="00B51D67" w:rsidP="00E51BAD"/>
        </w:tc>
      </w:tr>
      <w:tr w:rsidR="00B51D67" w:rsidTr="00E51BAD">
        <w:trPr>
          <w:trHeight w:hRule="exact" w:val="461"/>
        </w:trPr>
        <w:tc>
          <w:tcPr>
            <w:tcW w:w="15312" w:type="dxa"/>
            <w:gridSpan w:val="13"/>
            <w:tcBorders>
              <w:top w:val="single" w:sz="5" w:space="0" w:color="000000"/>
              <w:left w:val="single" w:sz="5" w:space="0" w:color="000000"/>
              <w:bottom w:val="single" w:sz="5" w:space="0" w:color="000000"/>
              <w:right w:val="single" w:sz="5" w:space="0" w:color="000000"/>
            </w:tcBorders>
            <w:shd w:val="clear" w:color="auto" w:fill="FFFF00"/>
          </w:tcPr>
          <w:p w:rsidR="00B51D67" w:rsidRDefault="00B51D67" w:rsidP="00E51BAD">
            <w:pPr>
              <w:pStyle w:val="TableParagraph"/>
              <w:spacing w:line="228" w:lineRule="exact"/>
              <w:ind w:left="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OPERATIONAL RISK</w:t>
            </w:r>
          </w:p>
        </w:tc>
      </w:tr>
      <w:tr w:rsidR="00B51D67" w:rsidTr="00E51BAD">
        <w:trPr>
          <w:trHeight w:hRule="exact" w:val="459"/>
        </w:trPr>
        <w:tc>
          <w:tcPr>
            <w:tcW w:w="425"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Default="00B51D67" w:rsidP="00E51BAD"/>
        </w:tc>
      </w:tr>
      <w:tr w:rsidR="00B51D67" w:rsidTr="00E51BAD">
        <w:trPr>
          <w:trHeight w:hRule="exact" w:val="460"/>
        </w:trPr>
        <w:tc>
          <w:tcPr>
            <w:tcW w:w="15312" w:type="dxa"/>
            <w:gridSpan w:val="13"/>
            <w:tcBorders>
              <w:top w:val="single" w:sz="5" w:space="0" w:color="000000"/>
              <w:left w:val="single" w:sz="5" w:space="0" w:color="000000"/>
              <w:bottom w:val="single" w:sz="5" w:space="0" w:color="000000"/>
              <w:right w:val="single" w:sz="5" w:space="0" w:color="000000"/>
            </w:tcBorders>
            <w:shd w:val="clear" w:color="auto" w:fill="FFFF00"/>
          </w:tcPr>
          <w:p w:rsidR="00B51D67" w:rsidRDefault="00B51D67" w:rsidP="00E51BAD">
            <w:pPr>
              <w:pStyle w:val="TableParagraph"/>
              <w:spacing w:line="229" w:lineRule="exact"/>
              <w:ind w:left="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LEGAL RISK</w:t>
            </w:r>
          </w:p>
        </w:tc>
      </w:tr>
      <w:tr w:rsidR="00B51D67" w:rsidTr="00E51BAD">
        <w:trPr>
          <w:trHeight w:hRule="exact" w:val="461"/>
        </w:trPr>
        <w:tc>
          <w:tcPr>
            <w:tcW w:w="425"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52"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4"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702"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991"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850" w:type="dxa"/>
            <w:gridSpan w:val="2"/>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4"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3"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841"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277" w:type="dxa"/>
            <w:tcBorders>
              <w:top w:val="single" w:sz="5" w:space="0" w:color="000000"/>
              <w:left w:val="single" w:sz="5" w:space="0" w:color="000000"/>
              <w:bottom w:val="single" w:sz="5" w:space="0" w:color="000000"/>
              <w:right w:val="single" w:sz="5" w:space="0" w:color="000000"/>
            </w:tcBorders>
          </w:tcPr>
          <w:p w:rsidR="00B51D67" w:rsidRDefault="00B51D67" w:rsidP="00E51BAD"/>
        </w:tc>
        <w:tc>
          <w:tcPr>
            <w:tcW w:w="1136" w:type="dxa"/>
            <w:tcBorders>
              <w:top w:val="single" w:sz="5" w:space="0" w:color="000000"/>
              <w:left w:val="single" w:sz="5" w:space="0" w:color="000000"/>
              <w:bottom w:val="single" w:sz="5" w:space="0" w:color="000000"/>
              <w:right w:val="single" w:sz="5" w:space="0" w:color="000000"/>
            </w:tcBorders>
          </w:tcPr>
          <w:p w:rsidR="00B51D67" w:rsidRDefault="00B51D67" w:rsidP="00E51BAD"/>
        </w:tc>
      </w:tr>
    </w:tbl>
    <w:p w:rsidR="00B51D67" w:rsidRDefault="00B51D67" w:rsidP="00B51D67">
      <w:pPr>
        <w:spacing w:before="74"/>
        <w:ind w:left="388" w:right="2743"/>
        <w:rPr>
          <w:rFonts w:ascii="Arial" w:eastAsia="Arial" w:hAnsi="Arial" w:cs="Arial"/>
          <w:sz w:val="20"/>
          <w:szCs w:val="20"/>
        </w:rPr>
      </w:pPr>
      <w:r>
        <w:rPr>
          <w:rFonts w:ascii="Arial" w:eastAsia="Arial" w:hAnsi="Arial" w:cs="Arial"/>
          <w:spacing w:val="-8"/>
          <w:sz w:val="20"/>
          <w:szCs w:val="20"/>
        </w:rPr>
        <w:t>Column</w:t>
      </w:r>
      <w:r w:rsidRPr="009253EF">
        <w:rPr>
          <w:rFonts w:ascii="Arial" w:eastAsia="Arial" w:hAnsi="Arial" w:cs="Arial"/>
          <w:spacing w:val="-8"/>
          <w:sz w:val="20"/>
          <w:szCs w:val="20"/>
        </w:rPr>
        <w:t xml:space="preserve"> </w:t>
      </w:r>
      <w:r>
        <w:rPr>
          <w:rFonts w:ascii="Arial" w:eastAsia="Arial" w:hAnsi="Arial" w:cs="Arial"/>
          <w:spacing w:val="-8"/>
          <w:sz w:val="20"/>
          <w:szCs w:val="20"/>
        </w:rPr>
        <w:t>5</w:t>
      </w:r>
      <w:r w:rsidRPr="009253EF">
        <w:rPr>
          <w:rFonts w:ascii="Arial" w:eastAsia="Arial" w:hAnsi="Arial" w:cs="Arial"/>
          <w:sz w:val="20"/>
          <w:szCs w:val="20"/>
        </w:rPr>
        <w:t>:</w:t>
      </w:r>
      <w:r w:rsidRPr="009253EF">
        <w:rPr>
          <w:rFonts w:ascii="Arial" w:eastAsia="Arial" w:hAnsi="Arial" w:cs="Arial"/>
          <w:spacing w:val="-8"/>
          <w:sz w:val="20"/>
          <w:szCs w:val="20"/>
        </w:rPr>
        <w:t xml:space="preserve"> </w:t>
      </w:r>
      <w:r>
        <w:rPr>
          <w:rFonts w:ascii="Arial" w:eastAsia="Arial" w:hAnsi="Arial" w:cs="Arial"/>
          <w:spacing w:val="-8"/>
          <w:sz w:val="20"/>
          <w:szCs w:val="20"/>
        </w:rPr>
        <w:t>one</w:t>
      </w:r>
      <w:r w:rsidRPr="009253EF">
        <w:rPr>
          <w:rFonts w:ascii="Arial" w:eastAsia="Arial" w:hAnsi="Arial" w:cs="Arial"/>
          <w:spacing w:val="-8"/>
          <w:sz w:val="20"/>
          <w:szCs w:val="20"/>
        </w:rPr>
        <w:t xml:space="preserve"> </w:t>
      </w:r>
      <w:r>
        <w:rPr>
          <w:rFonts w:ascii="Arial" w:eastAsia="Arial" w:hAnsi="Arial" w:cs="Arial"/>
          <w:spacing w:val="-8"/>
          <w:sz w:val="20"/>
          <w:szCs w:val="20"/>
        </w:rPr>
        <w:t>of</w:t>
      </w:r>
      <w:r w:rsidRPr="009253EF">
        <w:rPr>
          <w:rFonts w:ascii="Arial" w:eastAsia="Arial" w:hAnsi="Arial" w:cs="Arial"/>
          <w:spacing w:val="-8"/>
          <w:sz w:val="20"/>
          <w:szCs w:val="20"/>
        </w:rPr>
        <w:t xml:space="preserve"> </w:t>
      </w:r>
      <w:r>
        <w:rPr>
          <w:rFonts w:ascii="Arial" w:eastAsia="Arial" w:hAnsi="Arial" w:cs="Arial"/>
          <w:spacing w:val="-8"/>
          <w:sz w:val="20"/>
          <w:szCs w:val="20"/>
        </w:rPr>
        <w:t>the</w:t>
      </w:r>
      <w:r w:rsidRPr="009253EF">
        <w:rPr>
          <w:rFonts w:ascii="Arial" w:eastAsia="Arial" w:hAnsi="Arial" w:cs="Arial"/>
          <w:spacing w:val="-8"/>
          <w:sz w:val="20"/>
          <w:szCs w:val="20"/>
        </w:rPr>
        <w:t xml:space="preserve"> </w:t>
      </w:r>
      <w:r>
        <w:rPr>
          <w:rFonts w:ascii="Arial" w:eastAsia="Arial" w:hAnsi="Arial" w:cs="Arial"/>
          <w:spacing w:val="-8"/>
          <w:sz w:val="20"/>
          <w:szCs w:val="20"/>
        </w:rPr>
        <w:t>options</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sidRPr="009F557B">
        <w:rPr>
          <w:rFonts w:ascii="Arial" w:eastAsia="Arial" w:hAnsi="Arial" w:cs="Arial"/>
          <w:spacing w:val="-1"/>
          <w:sz w:val="20"/>
          <w:szCs w:val="20"/>
          <w:lang w:val="ru-RU"/>
        </w:rPr>
        <w:t>А</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reduction</w:t>
      </w:r>
      <w:r w:rsidRPr="009253EF">
        <w:rPr>
          <w:rFonts w:ascii="Arial" w:eastAsia="Arial" w:hAnsi="Arial" w:cs="Arial"/>
          <w:spacing w:val="-7"/>
          <w:sz w:val="20"/>
          <w:szCs w:val="20"/>
        </w:rPr>
        <w:t xml:space="preserve"> </w:t>
      </w:r>
      <w:r>
        <w:rPr>
          <w:rFonts w:ascii="Arial" w:eastAsia="Arial" w:hAnsi="Arial" w:cs="Arial"/>
          <w:spacing w:val="-7"/>
          <w:sz w:val="20"/>
          <w:szCs w:val="20"/>
        </w:rPr>
        <w:t>of</w:t>
      </w:r>
      <w:r w:rsidRPr="009253EF">
        <w:rPr>
          <w:rFonts w:ascii="Arial" w:eastAsia="Arial" w:hAnsi="Arial" w:cs="Arial"/>
          <w:spacing w:val="-7"/>
          <w:sz w:val="20"/>
          <w:szCs w:val="20"/>
        </w:rPr>
        <w:t xml:space="preserve"> </w:t>
      </w:r>
      <w:r>
        <w:rPr>
          <w:rFonts w:ascii="Arial" w:eastAsia="Arial" w:hAnsi="Arial" w:cs="Arial"/>
          <w:spacing w:val="-7"/>
          <w:sz w:val="20"/>
          <w:szCs w:val="20"/>
        </w:rPr>
        <w:t>damage</w:t>
      </w:r>
      <w:r w:rsidRPr="009253EF">
        <w:rPr>
          <w:rFonts w:ascii="Arial" w:eastAsia="Arial" w:hAnsi="Arial" w:cs="Arial"/>
          <w:sz w:val="20"/>
          <w:szCs w:val="20"/>
        </w:rPr>
        <w:t>;</w:t>
      </w:r>
      <w:r w:rsidRPr="009253EF">
        <w:rPr>
          <w:rFonts w:ascii="Arial" w:eastAsia="Arial" w:hAnsi="Arial" w:cs="Arial"/>
          <w:spacing w:val="-6"/>
          <w:sz w:val="20"/>
          <w:szCs w:val="20"/>
        </w:rPr>
        <w:t xml:space="preserve"> </w:t>
      </w:r>
      <w:r>
        <w:rPr>
          <w:rFonts w:ascii="Arial" w:eastAsia="Arial" w:hAnsi="Arial" w:cs="Arial"/>
          <w:spacing w:val="-6"/>
          <w:sz w:val="20"/>
          <w:szCs w:val="20"/>
        </w:rPr>
        <w:t>B</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z w:val="20"/>
          <w:szCs w:val="20"/>
        </w:rPr>
        <w:t>reduction of probability</w:t>
      </w:r>
      <w:r w:rsidRPr="009253EF">
        <w:rPr>
          <w:rFonts w:ascii="Arial" w:eastAsia="Arial" w:hAnsi="Arial" w:cs="Arial"/>
          <w:sz w:val="20"/>
          <w:szCs w:val="20"/>
        </w:rPr>
        <w:t>;</w:t>
      </w:r>
      <w:r w:rsidRPr="009253EF">
        <w:rPr>
          <w:rFonts w:ascii="Arial" w:eastAsia="Arial" w:hAnsi="Arial" w:cs="Arial"/>
          <w:spacing w:val="-6"/>
          <w:sz w:val="20"/>
          <w:szCs w:val="20"/>
        </w:rPr>
        <w:t xml:space="preserve"> </w:t>
      </w:r>
      <w:r>
        <w:rPr>
          <w:rFonts w:ascii="Arial" w:eastAsia="Arial" w:hAnsi="Arial" w:cs="Arial"/>
          <w:spacing w:val="-6"/>
          <w:sz w:val="20"/>
          <w:szCs w:val="20"/>
        </w:rPr>
        <w:t>C</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 xml:space="preserve">prevention of risk </w:t>
      </w:r>
      <w:r w:rsidRPr="009253EF">
        <w:rPr>
          <w:rFonts w:ascii="Arial" w:eastAsia="Arial" w:hAnsi="Arial" w:cs="Arial"/>
          <w:sz w:val="20"/>
          <w:szCs w:val="20"/>
        </w:rPr>
        <w:t>;</w:t>
      </w:r>
      <w:r>
        <w:rPr>
          <w:rFonts w:ascii="Arial" w:eastAsia="Arial" w:hAnsi="Arial" w:cs="Arial"/>
          <w:sz w:val="20"/>
          <w:szCs w:val="20"/>
        </w:rPr>
        <w:t xml:space="preserve"> D</w:t>
      </w:r>
      <w:r w:rsidRPr="009253EF">
        <w:rPr>
          <w:rFonts w:ascii="Arial" w:eastAsia="Arial" w:hAnsi="Arial" w:cs="Arial"/>
          <w:sz w:val="20"/>
          <w:szCs w:val="20"/>
        </w:rPr>
        <w:t>)</w:t>
      </w:r>
      <w:r>
        <w:rPr>
          <w:rFonts w:ascii="Arial" w:eastAsia="Arial" w:hAnsi="Arial" w:cs="Arial"/>
          <w:sz w:val="20"/>
          <w:szCs w:val="20"/>
        </w:rPr>
        <w:t xml:space="preserve"> loss recovery</w:t>
      </w:r>
    </w:p>
    <w:p w:rsidR="00B51D67" w:rsidRPr="009253EF" w:rsidRDefault="00B51D67" w:rsidP="00B51D67">
      <w:pPr>
        <w:spacing w:before="74"/>
        <w:ind w:left="388" w:right="2743"/>
        <w:rPr>
          <w:rFonts w:ascii="Arial" w:eastAsia="Arial" w:hAnsi="Arial" w:cs="Arial"/>
          <w:sz w:val="20"/>
          <w:szCs w:val="20"/>
        </w:rPr>
      </w:pPr>
      <w:r>
        <w:rPr>
          <w:rFonts w:ascii="Arial" w:eastAsia="Arial" w:hAnsi="Arial" w:cs="Arial"/>
          <w:spacing w:val="1"/>
          <w:sz w:val="20"/>
          <w:szCs w:val="20"/>
        </w:rPr>
        <w:t xml:space="preserve">Column </w:t>
      </w:r>
      <w:r w:rsidRPr="009253EF">
        <w:rPr>
          <w:rFonts w:ascii="Arial" w:eastAsia="Arial" w:hAnsi="Arial" w:cs="Arial"/>
          <w:sz w:val="20"/>
          <w:szCs w:val="20"/>
        </w:rPr>
        <w:t>6:</w:t>
      </w:r>
      <w:r w:rsidRPr="009253EF">
        <w:rPr>
          <w:rFonts w:ascii="Arial" w:eastAsia="Arial" w:hAnsi="Arial" w:cs="Arial"/>
          <w:spacing w:val="-6"/>
          <w:sz w:val="20"/>
          <w:szCs w:val="20"/>
        </w:rPr>
        <w:t xml:space="preserve"> </w:t>
      </w:r>
      <w:r>
        <w:rPr>
          <w:rFonts w:ascii="Arial" w:eastAsia="Arial" w:hAnsi="Arial" w:cs="Arial"/>
          <w:spacing w:val="-6"/>
          <w:sz w:val="20"/>
          <w:szCs w:val="20"/>
        </w:rPr>
        <w:t>one</w:t>
      </w:r>
      <w:r w:rsidRPr="009253EF">
        <w:rPr>
          <w:rFonts w:ascii="Arial" w:eastAsia="Arial" w:hAnsi="Arial" w:cs="Arial"/>
          <w:spacing w:val="-6"/>
          <w:sz w:val="20"/>
          <w:szCs w:val="20"/>
        </w:rPr>
        <w:t xml:space="preserve"> </w:t>
      </w:r>
      <w:r>
        <w:rPr>
          <w:rFonts w:ascii="Arial" w:eastAsia="Arial" w:hAnsi="Arial" w:cs="Arial"/>
          <w:spacing w:val="-6"/>
          <w:sz w:val="20"/>
          <w:szCs w:val="20"/>
        </w:rPr>
        <w:t>of</w:t>
      </w:r>
      <w:r w:rsidRPr="009253EF">
        <w:rPr>
          <w:rFonts w:ascii="Arial" w:eastAsia="Arial" w:hAnsi="Arial" w:cs="Arial"/>
          <w:spacing w:val="-6"/>
          <w:sz w:val="20"/>
          <w:szCs w:val="20"/>
        </w:rPr>
        <w:t xml:space="preserve"> </w:t>
      </w:r>
      <w:r>
        <w:rPr>
          <w:rFonts w:ascii="Arial" w:eastAsia="Arial" w:hAnsi="Arial" w:cs="Arial"/>
          <w:spacing w:val="-6"/>
          <w:sz w:val="20"/>
          <w:szCs w:val="20"/>
        </w:rPr>
        <w:t>the</w:t>
      </w:r>
      <w:r w:rsidRPr="009253EF">
        <w:rPr>
          <w:rFonts w:ascii="Arial" w:eastAsia="Arial" w:hAnsi="Arial" w:cs="Arial"/>
          <w:spacing w:val="-6"/>
          <w:sz w:val="20"/>
          <w:szCs w:val="20"/>
        </w:rPr>
        <w:t xml:space="preserve"> </w:t>
      </w:r>
      <w:r>
        <w:rPr>
          <w:rFonts w:ascii="Arial" w:eastAsia="Arial" w:hAnsi="Arial" w:cs="Arial"/>
          <w:spacing w:val="-6"/>
          <w:sz w:val="20"/>
          <w:szCs w:val="20"/>
        </w:rPr>
        <w:t>options</w:t>
      </w:r>
      <w:r w:rsidRPr="009253EF">
        <w:rPr>
          <w:rFonts w:ascii="Arial" w:eastAsia="Arial" w:hAnsi="Arial" w:cs="Arial"/>
          <w:spacing w:val="-6"/>
          <w:sz w:val="20"/>
          <w:szCs w:val="20"/>
        </w:rPr>
        <w:t xml:space="preserve"> </w:t>
      </w:r>
      <w:r>
        <w:rPr>
          <w:rFonts w:ascii="Arial" w:eastAsia="Arial" w:hAnsi="Arial" w:cs="Arial"/>
          <w:spacing w:val="-6"/>
          <w:sz w:val="20"/>
          <w:szCs w:val="20"/>
        </w:rPr>
        <w:t>for</w:t>
      </w:r>
      <w:r w:rsidRPr="009253EF">
        <w:rPr>
          <w:rFonts w:ascii="Arial" w:eastAsia="Arial" w:hAnsi="Arial" w:cs="Arial"/>
          <w:spacing w:val="-6"/>
          <w:sz w:val="20"/>
          <w:szCs w:val="20"/>
        </w:rPr>
        <w:t xml:space="preserve"> </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sidRPr="009F557B">
        <w:rPr>
          <w:rFonts w:ascii="Arial" w:eastAsia="Arial" w:hAnsi="Arial" w:cs="Arial"/>
          <w:spacing w:val="-1"/>
          <w:sz w:val="20"/>
          <w:szCs w:val="20"/>
          <w:lang w:val="ru-RU"/>
        </w:rPr>
        <w:t>А</w:t>
      </w:r>
      <w:r w:rsidRPr="009253EF">
        <w:rPr>
          <w:rFonts w:ascii="Arial" w:eastAsia="Arial" w:hAnsi="Arial" w:cs="Arial"/>
          <w:sz w:val="20"/>
          <w:szCs w:val="20"/>
        </w:rPr>
        <w:t>)</w:t>
      </w:r>
      <w:r w:rsidRPr="009253EF">
        <w:rPr>
          <w:rFonts w:ascii="Arial" w:eastAsia="Arial" w:hAnsi="Arial" w:cs="Arial"/>
          <w:spacing w:val="-4"/>
          <w:sz w:val="20"/>
          <w:szCs w:val="20"/>
        </w:rPr>
        <w:t xml:space="preserve"> </w:t>
      </w:r>
      <w:r>
        <w:rPr>
          <w:rFonts w:ascii="Arial" w:eastAsia="Arial" w:hAnsi="Arial" w:cs="Arial"/>
          <w:spacing w:val="-4"/>
          <w:sz w:val="20"/>
          <w:szCs w:val="20"/>
        </w:rPr>
        <w:t>avoiding</w:t>
      </w:r>
      <w:r w:rsidRPr="009253EF">
        <w:rPr>
          <w:rFonts w:ascii="Arial" w:eastAsia="Arial" w:hAnsi="Arial" w:cs="Arial"/>
          <w:spacing w:val="-4"/>
          <w:sz w:val="20"/>
          <w:szCs w:val="20"/>
        </w:rPr>
        <w:t xml:space="preserve"> </w:t>
      </w:r>
      <w:r>
        <w:rPr>
          <w:rFonts w:ascii="Arial" w:eastAsia="Arial" w:hAnsi="Arial" w:cs="Arial"/>
          <w:spacing w:val="-4"/>
          <w:sz w:val="20"/>
          <w:szCs w:val="20"/>
        </w:rPr>
        <w:t>risk</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1"/>
          <w:sz w:val="20"/>
          <w:szCs w:val="20"/>
        </w:rPr>
        <w:t>B</w:t>
      </w:r>
      <w:r w:rsidRPr="009253EF">
        <w:rPr>
          <w:rFonts w:ascii="Arial" w:eastAsia="Arial" w:hAnsi="Arial" w:cs="Arial"/>
          <w:sz w:val="20"/>
          <w:szCs w:val="20"/>
        </w:rPr>
        <w:t>)</w:t>
      </w:r>
      <w:r w:rsidRPr="009253EF">
        <w:rPr>
          <w:rFonts w:ascii="Arial" w:eastAsia="Arial" w:hAnsi="Arial" w:cs="Arial"/>
          <w:spacing w:val="-3"/>
          <w:sz w:val="20"/>
          <w:szCs w:val="20"/>
        </w:rPr>
        <w:t xml:space="preserve"> </w:t>
      </w:r>
      <w:r>
        <w:rPr>
          <w:rFonts w:ascii="Arial" w:eastAsia="Arial" w:hAnsi="Arial" w:cs="Arial"/>
          <w:spacing w:val="-3"/>
          <w:sz w:val="20"/>
          <w:szCs w:val="20"/>
        </w:rPr>
        <w:t>risk transfer</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Pr>
          <w:rFonts w:ascii="Arial" w:eastAsia="Arial" w:hAnsi="Arial" w:cs="Arial"/>
          <w:spacing w:val="-5"/>
          <w:sz w:val="20"/>
          <w:szCs w:val="20"/>
        </w:rPr>
        <w:t>C</w:t>
      </w:r>
      <w:r w:rsidRPr="009253EF">
        <w:rPr>
          <w:rFonts w:ascii="Arial" w:eastAsia="Arial" w:hAnsi="Arial" w:cs="Arial"/>
          <w:sz w:val="20"/>
          <w:szCs w:val="20"/>
        </w:rPr>
        <w:t>)</w:t>
      </w:r>
      <w:r w:rsidRPr="009253EF">
        <w:rPr>
          <w:rFonts w:ascii="Arial" w:eastAsia="Arial" w:hAnsi="Arial" w:cs="Arial"/>
          <w:spacing w:val="-4"/>
          <w:sz w:val="20"/>
          <w:szCs w:val="20"/>
        </w:rPr>
        <w:t xml:space="preserve"> </w:t>
      </w:r>
      <w:r>
        <w:rPr>
          <w:rFonts w:ascii="Arial" w:eastAsia="Arial" w:hAnsi="Arial" w:cs="Arial"/>
          <w:spacing w:val="-4"/>
          <w:sz w:val="20"/>
          <w:szCs w:val="20"/>
        </w:rPr>
        <w:t>risk reduction</w:t>
      </w:r>
      <w:r w:rsidRPr="009253EF">
        <w:rPr>
          <w:rFonts w:ascii="Arial" w:eastAsia="Arial" w:hAnsi="Arial" w:cs="Arial"/>
          <w:sz w:val="20"/>
          <w:szCs w:val="20"/>
        </w:rPr>
        <w:t>;</w:t>
      </w:r>
      <w:r w:rsidRPr="009253EF">
        <w:rPr>
          <w:rFonts w:ascii="Arial" w:eastAsia="Arial" w:hAnsi="Arial" w:cs="Arial"/>
          <w:spacing w:val="-7"/>
          <w:sz w:val="20"/>
          <w:szCs w:val="20"/>
        </w:rPr>
        <w:t xml:space="preserve"> </w:t>
      </w:r>
      <w:r>
        <w:rPr>
          <w:rFonts w:ascii="Arial" w:eastAsia="Arial" w:hAnsi="Arial" w:cs="Arial"/>
          <w:spacing w:val="-7"/>
          <w:sz w:val="20"/>
          <w:szCs w:val="20"/>
        </w:rPr>
        <w:t>D</w:t>
      </w:r>
      <w:r w:rsidRPr="009253EF">
        <w:rPr>
          <w:rFonts w:ascii="Arial" w:eastAsia="Arial" w:hAnsi="Arial" w:cs="Arial"/>
          <w:sz w:val="20"/>
          <w:szCs w:val="20"/>
        </w:rPr>
        <w:t>)</w:t>
      </w:r>
      <w:r w:rsidRPr="009253EF">
        <w:rPr>
          <w:rFonts w:ascii="Arial" w:eastAsia="Arial" w:hAnsi="Arial" w:cs="Arial"/>
          <w:spacing w:val="-5"/>
          <w:sz w:val="20"/>
          <w:szCs w:val="20"/>
        </w:rPr>
        <w:t xml:space="preserve"> </w:t>
      </w:r>
      <w:r>
        <w:rPr>
          <w:rFonts w:ascii="Arial" w:eastAsia="Arial" w:hAnsi="Arial" w:cs="Arial"/>
          <w:spacing w:val="-5"/>
          <w:sz w:val="20"/>
          <w:szCs w:val="20"/>
        </w:rPr>
        <w:t>risk acceptance</w:t>
      </w:r>
    </w:p>
    <w:p w:rsidR="00B51D67" w:rsidRDefault="00B51D67">
      <w:pPr>
        <w:spacing w:line="200" w:lineRule="exact"/>
        <w:rPr>
          <w:rFonts w:ascii="Times New Roman" w:hAnsi="Times New Roman" w:cs="Times New Roman"/>
          <w:sz w:val="28"/>
          <w:szCs w:val="28"/>
        </w:rPr>
      </w:pPr>
      <w:r>
        <w:rPr>
          <w:rFonts w:ascii="Arial" w:eastAsia="Arial" w:hAnsi="Arial" w:cs="Arial"/>
          <w:sz w:val="20"/>
          <w:szCs w:val="20"/>
        </w:rPr>
        <w:t xml:space="preserve">       Column 11: 1 – efficient, 0 - inefficient</w:t>
      </w:r>
    </w:p>
    <w:p w:rsidR="00B51D67" w:rsidRDefault="00B51D67">
      <w:pPr>
        <w:spacing w:line="200" w:lineRule="exact"/>
        <w:rPr>
          <w:rFonts w:ascii="Times New Roman" w:hAnsi="Times New Roman" w:cs="Times New Roman"/>
          <w:sz w:val="28"/>
          <w:szCs w:val="28"/>
        </w:rPr>
      </w:pPr>
    </w:p>
    <w:p w:rsidR="00B51D67" w:rsidRDefault="00B51D67">
      <w:pPr>
        <w:spacing w:line="200" w:lineRule="exact"/>
        <w:rPr>
          <w:rFonts w:ascii="Times New Roman" w:hAnsi="Times New Roman" w:cs="Times New Roman"/>
          <w:sz w:val="28"/>
          <w:szCs w:val="28"/>
        </w:rPr>
      </w:pPr>
    </w:p>
    <w:p w:rsidR="00B51D67" w:rsidRDefault="00B51D67">
      <w:pPr>
        <w:spacing w:line="200" w:lineRule="exact"/>
        <w:rPr>
          <w:rFonts w:ascii="Times New Roman" w:hAnsi="Times New Roman" w:cs="Times New Roman"/>
          <w:sz w:val="28"/>
          <w:szCs w:val="28"/>
        </w:rPr>
      </w:pPr>
    </w:p>
    <w:p w:rsidR="00B51D67" w:rsidRDefault="00B51D67">
      <w:pPr>
        <w:spacing w:line="200" w:lineRule="exact"/>
        <w:rPr>
          <w:rFonts w:ascii="Times New Roman" w:hAnsi="Times New Roman" w:cs="Times New Roman"/>
          <w:sz w:val="28"/>
          <w:szCs w:val="28"/>
        </w:rPr>
      </w:pPr>
    </w:p>
    <w:p w:rsidR="00674125" w:rsidRDefault="00674125" w:rsidP="00674125">
      <w:pPr>
        <w:spacing w:line="200" w:lineRule="exact"/>
        <w:jc w:val="right"/>
        <w:rPr>
          <w:rFonts w:ascii="Times New Roman" w:hAnsi="Times New Roman" w:cs="Times New Roman"/>
          <w:sz w:val="28"/>
          <w:szCs w:val="28"/>
        </w:rPr>
      </w:pPr>
      <w:r>
        <w:rPr>
          <w:rFonts w:ascii="Times New Roman" w:hAnsi="Times New Roman" w:cs="Times New Roman"/>
          <w:sz w:val="28"/>
          <w:szCs w:val="28"/>
        </w:rPr>
        <w:t>Annex 1</w:t>
      </w:r>
    </w:p>
    <w:p w:rsidR="00674125" w:rsidRDefault="00674125" w:rsidP="00674125">
      <w:pPr>
        <w:spacing w:line="200" w:lineRule="exact"/>
        <w:jc w:val="right"/>
        <w:rPr>
          <w:rFonts w:ascii="Times New Roman" w:hAnsi="Times New Roman" w:cs="Times New Roman"/>
          <w:sz w:val="28"/>
          <w:szCs w:val="28"/>
        </w:rPr>
      </w:pPr>
    </w:p>
    <w:p w:rsidR="00674125" w:rsidRPr="005712CE" w:rsidRDefault="00674125" w:rsidP="00674125">
      <w:pPr>
        <w:ind w:left="2345"/>
        <w:rPr>
          <w:rFonts w:ascii="Times New Roman" w:eastAsia="Times New Roman" w:hAnsi="Times New Roman" w:cs="Times New Roman"/>
          <w:sz w:val="24"/>
          <w:szCs w:val="24"/>
        </w:rPr>
      </w:pPr>
      <w:r>
        <w:rPr>
          <w:rFonts w:ascii="Times New Roman" w:eastAsia="Times New Roman" w:hAnsi="Times New Roman" w:cs="Times New Roman"/>
          <w:b/>
          <w:bCs/>
          <w:color w:val="212121"/>
          <w:spacing w:val="2"/>
          <w:sz w:val="24"/>
          <w:szCs w:val="24"/>
        </w:rPr>
        <w:t xml:space="preserve">Unified nomenclature on marking key risks </w:t>
      </w:r>
    </w:p>
    <w:p w:rsidR="00674125" w:rsidRDefault="00674125" w:rsidP="00674125">
      <w:pPr>
        <w:spacing w:line="200" w:lineRule="exact"/>
        <w:jc w:val="right"/>
        <w:rPr>
          <w:rFonts w:ascii="Times New Roman" w:hAnsi="Times New Roman" w:cs="Times New Roman"/>
          <w:sz w:val="28"/>
          <w:szCs w:val="28"/>
        </w:rPr>
      </w:pPr>
    </w:p>
    <w:p w:rsidR="00674125" w:rsidRDefault="00674125" w:rsidP="00674125">
      <w:pPr>
        <w:spacing w:line="200" w:lineRule="exact"/>
        <w:jc w:val="right"/>
        <w:rPr>
          <w:rFonts w:ascii="Times New Roman" w:hAnsi="Times New Roman" w:cs="Times New Roman"/>
          <w:sz w:val="28"/>
          <w:szCs w:val="28"/>
        </w:rPr>
      </w:pPr>
    </w:p>
    <w:p w:rsidR="00674125" w:rsidRDefault="00674125">
      <w:pPr>
        <w:spacing w:line="200" w:lineRule="exact"/>
        <w:rPr>
          <w:rFonts w:ascii="Times New Roman" w:hAnsi="Times New Roman" w:cs="Times New Roman"/>
          <w:sz w:val="28"/>
          <w:szCs w:val="28"/>
        </w:rPr>
      </w:pPr>
    </w:p>
    <w:tbl>
      <w:tblPr>
        <w:tblStyle w:val="TableNormal"/>
        <w:tblW w:w="0" w:type="auto"/>
        <w:tblInd w:w="109" w:type="dxa"/>
        <w:tblLayout w:type="fixed"/>
        <w:tblLook w:val="01E0"/>
      </w:tblPr>
      <w:tblGrid>
        <w:gridCol w:w="2835"/>
        <w:gridCol w:w="7372"/>
      </w:tblGrid>
      <w:tr w:rsidR="00674125" w:rsidTr="00674125">
        <w:trPr>
          <w:trHeight w:hRule="exact" w:val="84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line="269" w:lineRule="exact"/>
              <w:ind w:left="28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No</w:t>
            </w:r>
            <w:r w:rsidRPr="004A73E6">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of</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risk</w:t>
            </w:r>
            <w:r w:rsidRPr="004A73E6">
              <w:rPr>
                <w:rFonts w:ascii="Times New Roman" w:eastAsia="Times New Roman" w:hAnsi="Times New Roman" w:cs="Times New Roman"/>
                <w:color w:val="212121"/>
                <w:spacing w:val="-1"/>
                <w:sz w:val="24"/>
                <w:szCs w:val="24"/>
              </w:rPr>
              <w:t xml:space="preserve"> </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risk</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group</w:t>
            </w:r>
            <w:r w:rsidRPr="004A73E6">
              <w:rPr>
                <w:rFonts w:ascii="Times New Roman" w:eastAsia="Times New Roman" w:hAnsi="Times New Roman" w:cs="Times New Roman"/>
                <w:color w:val="212121"/>
                <w:spacing w:val="-1"/>
                <w:sz w:val="24"/>
                <w:szCs w:val="24"/>
              </w:rPr>
              <w:t xml:space="preserve"> </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1"/>
                <w:sz w:val="24"/>
                <w:szCs w:val="24"/>
              </w:rPr>
              <w:t>short name of the Company</w:t>
            </w:r>
          </w:p>
        </w:tc>
        <w:tc>
          <w:tcPr>
            <w:tcW w:w="7372"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Heading1"/>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Full name of the risk </w:t>
            </w:r>
          </w:p>
        </w:tc>
      </w:tr>
      <w:tr w:rsidR="00674125" w:rsidTr="00674125">
        <w:trPr>
          <w:trHeight w:hRule="exact" w:val="65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spacing w:before="3" w:line="120" w:lineRule="exact"/>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p>
          <w:p w:rsidR="00674125" w:rsidRPr="008073FA" w:rsidRDefault="00674125" w:rsidP="00C808A7">
            <w:pPr>
              <w:pStyle w:val="Heading1"/>
              <w:rPr>
                <w:rFonts w:cs="Times New Roman"/>
                <w:b w:val="0"/>
                <w:bCs w:val="0"/>
                <w:color w:val="212121"/>
                <w:sz w:val="24"/>
                <w:szCs w:val="24"/>
              </w:rPr>
            </w:pPr>
            <w:r w:rsidRPr="008073FA">
              <w:rPr>
                <w:rFonts w:cs="Times New Roman"/>
                <w:b w:val="0"/>
                <w:bCs w:val="0"/>
                <w:color w:val="212121"/>
                <w:sz w:val="24"/>
                <w:szCs w:val="24"/>
              </w:rPr>
              <w:t>The  risk of damage to reputation</w:t>
            </w:r>
          </w:p>
          <w:p w:rsidR="00674125" w:rsidRDefault="00674125" w:rsidP="00C808A7">
            <w:pPr>
              <w:pStyle w:val="TableParagraph"/>
              <w:ind w:left="102"/>
              <w:rPr>
                <w:rFonts w:ascii="Times New Roman" w:eastAsia="Times New Roman" w:hAnsi="Times New Roman" w:cs="Times New Roman"/>
                <w:sz w:val="24"/>
                <w:szCs w:val="24"/>
              </w:rPr>
            </w:pPr>
          </w:p>
        </w:tc>
      </w:tr>
      <w:tr w:rsidR="00674125" w:rsidRPr="00FE1C7B"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right="9"/>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3" w:line="120" w:lineRule="exact"/>
              <w:rPr>
                <w:sz w:val="12"/>
                <w:szCs w:val="12"/>
              </w:rPr>
            </w:pPr>
          </w:p>
          <w:p w:rsidR="00674125" w:rsidRPr="00FE1C7B" w:rsidRDefault="00674125" w:rsidP="00C808A7">
            <w:pPr>
              <w:pStyle w:val="TableParagraph"/>
              <w:ind w:left="102"/>
              <w:rPr>
                <w:rFonts w:ascii="Times New Roman" w:eastAsia="Times New Roman" w:hAnsi="Times New Roman" w:cs="Times New Roman"/>
                <w:sz w:val="24"/>
                <w:szCs w:val="24"/>
              </w:rPr>
            </w:pPr>
            <w:r w:rsidRPr="00FE1C7B">
              <w:rPr>
                <w:rFonts w:ascii="Times New Roman" w:eastAsia="Times New Roman" w:hAnsi="Times New Roman" w:cs="Times New Roman"/>
                <w:color w:val="212121"/>
                <w:sz w:val="24"/>
                <w:szCs w:val="24"/>
              </w:rPr>
              <w:t>Making decisions without taking into account  strategic objectives</w:t>
            </w:r>
          </w:p>
        </w:tc>
      </w:tr>
      <w:tr w:rsidR="00674125" w:rsidRPr="004A73E6"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Pr="00FE1C7B" w:rsidRDefault="00674125" w:rsidP="00C808A7">
            <w:pPr>
              <w:pStyle w:val="TableParagraph"/>
              <w:spacing w:before="4" w:line="120" w:lineRule="exact"/>
              <w:rPr>
                <w:sz w:val="12"/>
                <w:szCs w:val="12"/>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4" w:line="120" w:lineRule="exact"/>
              <w:rPr>
                <w:sz w:val="12"/>
                <w:szCs w:val="12"/>
              </w:rPr>
            </w:pPr>
          </w:p>
          <w:p w:rsidR="00674125" w:rsidRPr="004A73E6" w:rsidRDefault="00674125" w:rsidP="00C808A7">
            <w:pPr>
              <w:pStyle w:val="TableParagraph"/>
              <w:ind w:left="102"/>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 xml:space="preserve">The risks of </w:t>
            </w:r>
            <w:r>
              <w:rPr>
                <w:rFonts w:ascii="Times New Roman" w:eastAsia="Times New Roman" w:hAnsi="Times New Roman" w:cs="Times New Roman"/>
                <w:color w:val="212121"/>
                <w:sz w:val="24"/>
                <w:szCs w:val="24"/>
              </w:rPr>
              <w:t>Company</w:t>
            </w:r>
            <w:r w:rsidRPr="004A73E6">
              <w:rPr>
                <w:rFonts w:ascii="Times New Roman" w:eastAsia="Times New Roman" w:hAnsi="Times New Roman" w:cs="Times New Roman"/>
                <w:color w:val="212121"/>
                <w:sz w:val="24"/>
                <w:szCs w:val="24"/>
              </w:rPr>
              <w:t xml:space="preserve"> group</w:t>
            </w:r>
            <w:r>
              <w:rPr>
                <w:rFonts w:ascii="Times New Roman" w:eastAsia="Times New Roman" w:hAnsi="Times New Roman" w:cs="Times New Roman"/>
                <w:color w:val="212121"/>
                <w:sz w:val="24"/>
                <w:szCs w:val="24"/>
              </w:rPr>
              <w:t>’s</w:t>
            </w:r>
            <w:r w:rsidRPr="004A73E6">
              <w:rPr>
                <w:rFonts w:ascii="Times New Roman" w:eastAsia="Times New Roman" w:hAnsi="Times New Roman" w:cs="Times New Roman"/>
                <w:color w:val="212121"/>
                <w:sz w:val="24"/>
                <w:szCs w:val="24"/>
              </w:rPr>
              <w:t xml:space="preserve"> human resources</w:t>
            </w:r>
          </w:p>
        </w:tc>
      </w:tr>
      <w:tr w:rsidR="00674125"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3" w:line="120" w:lineRule="exact"/>
              <w:rPr>
                <w:sz w:val="12"/>
                <w:szCs w:val="12"/>
              </w:rPr>
            </w:pPr>
          </w:p>
          <w:p w:rsidR="00674125" w:rsidRDefault="00674125" w:rsidP="00C808A7">
            <w:pPr>
              <w:pStyle w:val="TableParagraph"/>
              <w:ind w:left="1010" w:right="1017"/>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Disruption of IPO program</w:t>
            </w:r>
          </w:p>
        </w:tc>
      </w:tr>
      <w:tr w:rsidR="00674125" w:rsidTr="00674125">
        <w:trPr>
          <w:trHeight w:hRule="exact" w:val="562"/>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line="130" w:lineRule="exact"/>
              <w:rPr>
                <w:sz w:val="13"/>
                <w:szCs w:val="13"/>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6</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line="267" w:lineRule="exact"/>
              <w:ind w:left="102"/>
              <w:rPr>
                <w:rFonts w:ascii="Times New Roman" w:eastAsia="Times New Roman" w:hAnsi="Times New Roman" w:cs="Times New Roman"/>
                <w:color w:val="212121"/>
                <w:sz w:val="24"/>
                <w:szCs w:val="24"/>
              </w:rPr>
            </w:pPr>
            <w:r w:rsidRPr="004A73E6">
              <w:rPr>
                <w:rFonts w:ascii="Times New Roman" w:eastAsia="Times New Roman" w:hAnsi="Times New Roman" w:cs="Times New Roman"/>
                <w:color w:val="212121"/>
                <w:sz w:val="24"/>
                <w:szCs w:val="24"/>
              </w:rPr>
              <w:t>The risk of new investments, including the risks of unsuccessful acqu</w:t>
            </w:r>
            <w:r>
              <w:rPr>
                <w:rFonts w:ascii="Times New Roman" w:eastAsia="Times New Roman" w:hAnsi="Times New Roman" w:cs="Times New Roman"/>
                <w:color w:val="212121"/>
                <w:sz w:val="24"/>
                <w:szCs w:val="24"/>
              </w:rPr>
              <w:t>isition of assets</w:t>
            </w:r>
          </w:p>
          <w:p w:rsidR="00674125" w:rsidRDefault="00674125" w:rsidP="00C808A7">
            <w:pPr>
              <w:pStyle w:val="TableParagraph"/>
              <w:ind w:left="102"/>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lang w:val="ru-RU"/>
              </w:rPr>
              <w:t>assets</w:t>
            </w:r>
          </w:p>
        </w:tc>
      </w:tr>
      <w:tr w:rsidR="00674125" w:rsidRPr="004A73E6" w:rsidTr="00674125">
        <w:trPr>
          <w:trHeight w:hRule="exact" w:val="761"/>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9" w:line="220" w:lineRule="exact"/>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8</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91"/>
              <w:ind w:left="102" w:right="303"/>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Industrial accidents caused damage to the health and lives of workers in the performance of official duties</w:t>
            </w:r>
          </w:p>
        </w:tc>
      </w:tr>
      <w:tr w:rsidR="00674125"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3" w:line="120" w:lineRule="exact"/>
              <w:rPr>
                <w:sz w:val="12"/>
                <w:szCs w:val="12"/>
              </w:rPr>
            </w:pPr>
          </w:p>
          <w:p w:rsidR="00674125" w:rsidRDefault="00674125" w:rsidP="00C808A7">
            <w:pPr>
              <w:pStyle w:val="TableParagraph"/>
              <w:ind w:left="1010" w:right="1017"/>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9</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Innovations risks </w:t>
            </w:r>
          </w:p>
        </w:tc>
      </w:tr>
      <w:tr w:rsidR="00674125" w:rsidRPr="004A73E6"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89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10</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3" w:line="120" w:lineRule="exact"/>
              <w:rPr>
                <w:sz w:val="12"/>
                <w:szCs w:val="12"/>
              </w:rPr>
            </w:pPr>
          </w:p>
          <w:p w:rsidR="00674125" w:rsidRPr="004A73E6"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risks</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of</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SA’s implemented</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investments</w:t>
            </w:r>
            <w:r w:rsidRPr="004A73E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projects</w:t>
            </w:r>
            <w:r w:rsidRPr="004A73E6">
              <w:rPr>
                <w:rFonts w:ascii="Times New Roman" w:eastAsia="Times New Roman" w:hAnsi="Times New Roman" w:cs="Times New Roman"/>
                <w:color w:val="212121"/>
                <w:sz w:val="24"/>
                <w:szCs w:val="24"/>
              </w:rPr>
              <w:t xml:space="preserve"> </w:t>
            </w:r>
          </w:p>
        </w:tc>
      </w:tr>
      <w:tr w:rsidR="00674125" w:rsidTr="00674125">
        <w:trPr>
          <w:trHeight w:hRule="exact" w:val="792"/>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6" w:line="240" w:lineRule="exact"/>
              <w:rPr>
                <w:sz w:val="24"/>
                <w:szCs w:val="24"/>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6" w:line="240" w:lineRule="exact"/>
              <w:rPr>
                <w:sz w:val="24"/>
                <w:szCs w:val="24"/>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Social risks </w:t>
            </w:r>
          </w:p>
        </w:tc>
      </w:tr>
      <w:tr w:rsidR="00674125" w:rsidRPr="004A73E6" w:rsidTr="00674125">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240" w:lineRule="exact"/>
              <w:rPr>
                <w:sz w:val="24"/>
                <w:szCs w:val="24"/>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12</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4" w:line="100" w:lineRule="exact"/>
              <w:rPr>
                <w:sz w:val="10"/>
                <w:szCs w:val="10"/>
              </w:rPr>
            </w:pPr>
          </w:p>
          <w:p w:rsidR="00674125" w:rsidRPr="004A73E6" w:rsidRDefault="00674125" w:rsidP="00C808A7">
            <w:pPr>
              <w:pStyle w:val="TableParagraph"/>
              <w:ind w:left="102" w:right="918"/>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Redu</w:t>
            </w:r>
            <w:r>
              <w:rPr>
                <w:rFonts w:ascii="Times New Roman" w:eastAsia="Times New Roman" w:hAnsi="Times New Roman" w:cs="Times New Roman"/>
                <w:color w:val="212121"/>
                <w:sz w:val="24"/>
                <w:szCs w:val="24"/>
              </w:rPr>
              <w:t>ction performance efficiency</w:t>
            </w:r>
            <w:r w:rsidRPr="004A73E6">
              <w:rPr>
                <w:rFonts w:ascii="Times New Roman" w:eastAsia="Times New Roman" w:hAnsi="Times New Roman" w:cs="Times New Roman"/>
                <w:color w:val="212121"/>
                <w:sz w:val="24"/>
                <w:szCs w:val="24"/>
              </w:rPr>
              <w:t xml:space="preserve"> in connection with high</w:t>
            </w:r>
            <w:r>
              <w:rPr>
                <w:rFonts w:ascii="Times New Roman" w:eastAsia="Times New Roman" w:hAnsi="Times New Roman" w:cs="Times New Roman"/>
                <w:color w:val="212121"/>
                <w:sz w:val="24"/>
                <w:szCs w:val="24"/>
              </w:rPr>
              <w:t xml:space="preserve"> </w:t>
            </w:r>
            <w:r w:rsidRPr="004A73E6">
              <w:rPr>
                <w:rFonts w:ascii="Times New Roman" w:eastAsia="Times New Roman" w:hAnsi="Times New Roman" w:cs="Times New Roman"/>
                <w:color w:val="212121"/>
                <w:sz w:val="24"/>
                <w:szCs w:val="24"/>
              </w:rPr>
              <w:t>non-commercial</w:t>
            </w:r>
            <w:r>
              <w:rPr>
                <w:rFonts w:ascii="Times New Roman" w:eastAsia="Times New Roman" w:hAnsi="Times New Roman" w:cs="Times New Roman"/>
                <w:color w:val="212121"/>
                <w:sz w:val="24"/>
                <w:szCs w:val="24"/>
              </w:rPr>
              <w:t xml:space="preserve"> load on</w:t>
            </w:r>
            <w:r w:rsidRPr="004A73E6">
              <w:rPr>
                <w:rFonts w:ascii="Times New Roman" w:eastAsia="Times New Roman" w:hAnsi="Times New Roman" w:cs="Times New Roman"/>
                <w:color w:val="212121"/>
                <w:sz w:val="24"/>
                <w:szCs w:val="24"/>
              </w:rPr>
              <w:t xml:space="preserve"> activit</w:t>
            </w:r>
            <w:r>
              <w:rPr>
                <w:rFonts w:ascii="Times New Roman" w:eastAsia="Times New Roman" w:hAnsi="Times New Roman" w:cs="Times New Roman"/>
                <w:color w:val="212121"/>
                <w:sz w:val="24"/>
                <w:szCs w:val="24"/>
              </w:rPr>
              <w:t>y</w:t>
            </w:r>
            <w:r w:rsidRPr="004A73E6">
              <w:rPr>
                <w:rFonts w:ascii="Times New Roman" w:eastAsia="Times New Roman" w:hAnsi="Times New Roman" w:cs="Times New Roman"/>
                <w:color w:val="212121"/>
                <w:sz w:val="24"/>
                <w:szCs w:val="24"/>
              </w:rPr>
              <w:t xml:space="preserve"> of the Company and its subsidiaries.</w:t>
            </w:r>
          </w:p>
        </w:tc>
      </w:tr>
      <w:tr w:rsidR="00674125" w:rsidTr="00674125">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3" w:line="240" w:lineRule="exact"/>
              <w:rPr>
                <w:sz w:val="24"/>
                <w:szCs w:val="24"/>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13</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-ДО</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240" w:lineRule="exact"/>
              <w:rPr>
                <w:sz w:val="24"/>
                <w:szCs w:val="24"/>
              </w:rPr>
            </w:pPr>
          </w:p>
          <w:p w:rsidR="00674125" w:rsidRDefault="00674125" w:rsidP="00C808A7">
            <w:pPr>
              <w:pStyle w:val="TableParagraph"/>
              <w:ind w:left="102"/>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The decrease in market share</w:t>
            </w:r>
          </w:p>
        </w:tc>
      </w:tr>
      <w:tr w:rsidR="00674125" w:rsidRPr="004A73E6" w:rsidTr="00674125">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240" w:lineRule="exact"/>
              <w:rPr>
                <w:sz w:val="24"/>
                <w:szCs w:val="24"/>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14</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-ДО</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6" w:line="100" w:lineRule="exact"/>
              <w:rPr>
                <w:sz w:val="10"/>
                <w:szCs w:val="10"/>
              </w:rPr>
            </w:pPr>
          </w:p>
          <w:p w:rsidR="00674125" w:rsidRPr="004A73E6" w:rsidRDefault="00674125" w:rsidP="00C808A7">
            <w:pPr>
              <w:pStyle w:val="TableParagraph"/>
              <w:ind w:left="102" w:right="947"/>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Country risk - the loss of assets (investments)</w:t>
            </w:r>
            <w:r>
              <w:rPr>
                <w:rFonts w:ascii="Times New Roman" w:eastAsia="Times New Roman" w:hAnsi="Times New Roman" w:cs="Times New Roman"/>
                <w:color w:val="212121"/>
                <w:sz w:val="24"/>
                <w:szCs w:val="24"/>
              </w:rPr>
              <w:t xml:space="preserve"> placed (invested)</w:t>
            </w:r>
            <w:r w:rsidRPr="004A73E6">
              <w:rPr>
                <w:rFonts w:ascii="Times New Roman" w:eastAsia="Times New Roman" w:hAnsi="Times New Roman" w:cs="Times New Roman"/>
                <w:color w:val="212121"/>
                <w:sz w:val="24"/>
                <w:szCs w:val="24"/>
              </w:rPr>
              <w:t xml:space="preserve"> abroad</w:t>
            </w:r>
          </w:p>
        </w:tc>
      </w:tr>
      <w:tr w:rsidR="00674125" w:rsidRPr="004A73E6" w:rsidTr="00674125">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3" w:line="240" w:lineRule="exact"/>
              <w:rPr>
                <w:sz w:val="24"/>
                <w:szCs w:val="24"/>
              </w:rPr>
            </w:pPr>
          </w:p>
          <w:p w:rsidR="00674125" w:rsidRDefault="00674125" w:rsidP="00C808A7">
            <w:pPr>
              <w:pStyle w:val="TableParagraph"/>
              <w:ind w:left="72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pacing w:val="-1"/>
                <w:sz w:val="24"/>
                <w:szCs w:val="24"/>
              </w:rPr>
              <w:t>5-</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 ДО</w:t>
            </w:r>
          </w:p>
        </w:tc>
        <w:tc>
          <w:tcPr>
            <w:tcW w:w="7372" w:type="dxa"/>
            <w:tcBorders>
              <w:top w:val="single" w:sz="5" w:space="0" w:color="000000"/>
              <w:left w:val="single" w:sz="5" w:space="0" w:color="000000"/>
              <w:bottom w:val="single" w:sz="5" w:space="0" w:color="000000"/>
              <w:right w:val="single" w:sz="5" w:space="0" w:color="000000"/>
            </w:tcBorders>
          </w:tcPr>
          <w:p w:rsidR="00674125" w:rsidRPr="00965543" w:rsidRDefault="00674125" w:rsidP="00C808A7">
            <w:pPr>
              <w:pStyle w:val="TableParagraph"/>
              <w:spacing w:before="6" w:line="100" w:lineRule="exact"/>
              <w:rPr>
                <w:sz w:val="10"/>
                <w:szCs w:val="10"/>
              </w:rPr>
            </w:pPr>
          </w:p>
          <w:p w:rsidR="00674125" w:rsidRPr="004A73E6" w:rsidRDefault="00674125" w:rsidP="00C808A7">
            <w:pPr>
              <w:pStyle w:val="TableParagraph"/>
              <w:ind w:left="102" w:right="1086"/>
              <w:rPr>
                <w:rFonts w:ascii="Times New Roman" w:eastAsia="Times New Roman" w:hAnsi="Times New Roman" w:cs="Times New Roman"/>
                <w:sz w:val="24"/>
                <w:szCs w:val="24"/>
              </w:rPr>
            </w:pPr>
            <w:r w:rsidRPr="004A73E6">
              <w:rPr>
                <w:rFonts w:ascii="Times New Roman" w:eastAsia="Times New Roman" w:hAnsi="Times New Roman" w:cs="Times New Roman"/>
                <w:color w:val="212121"/>
                <w:sz w:val="24"/>
                <w:szCs w:val="24"/>
              </w:rPr>
              <w:t>Lack of liquidity for</w:t>
            </w:r>
            <w:r>
              <w:rPr>
                <w:rFonts w:ascii="Times New Roman" w:eastAsia="Times New Roman" w:hAnsi="Times New Roman" w:cs="Times New Roman"/>
                <w:color w:val="212121"/>
                <w:sz w:val="24"/>
                <w:szCs w:val="24"/>
              </w:rPr>
              <w:t xml:space="preserve"> carrying out</w:t>
            </w:r>
            <w:r w:rsidRPr="004A73E6">
              <w:rPr>
                <w:rFonts w:ascii="Times New Roman" w:eastAsia="Times New Roman" w:hAnsi="Times New Roman" w:cs="Times New Roman"/>
                <w:color w:val="212121"/>
                <w:sz w:val="24"/>
                <w:szCs w:val="24"/>
              </w:rPr>
              <w:t xml:space="preserve"> operati</w:t>
            </w:r>
            <w:r>
              <w:rPr>
                <w:rFonts w:ascii="Times New Roman" w:eastAsia="Times New Roman" w:hAnsi="Times New Roman" w:cs="Times New Roman"/>
                <w:color w:val="212121"/>
                <w:sz w:val="24"/>
                <w:szCs w:val="24"/>
              </w:rPr>
              <w:t>onal</w:t>
            </w:r>
            <w:r w:rsidRPr="004A73E6">
              <w:rPr>
                <w:rFonts w:ascii="Times New Roman" w:eastAsia="Times New Roman" w:hAnsi="Times New Roman" w:cs="Times New Roman"/>
                <w:color w:val="212121"/>
                <w:sz w:val="24"/>
                <w:szCs w:val="24"/>
              </w:rPr>
              <w:t>, investment, financial activities</w:t>
            </w:r>
          </w:p>
        </w:tc>
      </w:tr>
      <w:tr w:rsidR="00674125" w:rsidTr="00674125">
        <w:trPr>
          <w:trHeight w:hRule="exact" w:val="790"/>
        </w:trPr>
        <w:tc>
          <w:tcPr>
            <w:tcW w:w="2835" w:type="dxa"/>
            <w:tcBorders>
              <w:top w:val="single" w:sz="5" w:space="0" w:color="000000"/>
              <w:left w:val="single" w:sz="5" w:space="0" w:color="000000"/>
              <w:bottom w:val="single" w:sz="5" w:space="0" w:color="000000"/>
              <w:right w:val="single" w:sz="5" w:space="0" w:color="000000"/>
            </w:tcBorders>
          </w:tcPr>
          <w:p w:rsidR="00674125" w:rsidRPr="004A73E6" w:rsidRDefault="00674125" w:rsidP="00C808A7">
            <w:pPr>
              <w:pStyle w:val="TableParagraph"/>
              <w:spacing w:before="3" w:line="240" w:lineRule="exact"/>
              <w:rPr>
                <w:sz w:val="24"/>
                <w:szCs w:val="24"/>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16</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240" w:lineRule="exact"/>
              <w:rPr>
                <w:sz w:val="24"/>
                <w:szCs w:val="24"/>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pacing w:val="-2"/>
                <w:sz w:val="24"/>
                <w:szCs w:val="24"/>
              </w:rPr>
              <w:t>Currency risk</w:t>
            </w:r>
          </w:p>
        </w:tc>
      </w:tr>
      <w:tr w:rsidR="00674125" w:rsidTr="00674125">
        <w:trPr>
          <w:trHeight w:hRule="exact" w:val="792"/>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5" w:line="240" w:lineRule="exact"/>
              <w:rPr>
                <w:sz w:val="24"/>
                <w:szCs w:val="24"/>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17</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5" w:line="240" w:lineRule="exact"/>
              <w:rPr>
                <w:sz w:val="24"/>
                <w:szCs w:val="24"/>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Interest rate risk</w:t>
            </w:r>
          </w:p>
        </w:tc>
      </w:tr>
      <w:tr w:rsidR="00674125" w:rsidTr="00674125">
        <w:trPr>
          <w:trHeight w:hRule="exact" w:val="550"/>
        </w:trPr>
        <w:tc>
          <w:tcPr>
            <w:tcW w:w="2835"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18</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5" w:space="0" w:color="000000"/>
              <w:left w:val="single" w:sz="5" w:space="0" w:color="000000"/>
              <w:bottom w:val="single" w:sz="5" w:space="0" w:color="000000"/>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Credit risk </w:t>
            </w:r>
          </w:p>
        </w:tc>
      </w:tr>
      <w:tr w:rsidR="00674125" w:rsidTr="00674125">
        <w:trPr>
          <w:trHeight w:hRule="exact" w:val="550"/>
        </w:trPr>
        <w:tc>
          <w:tcPr>
            <w:tcW w:w="2835" w:type="dxa"/>
            <w:tcBorders>
              <w:top w:val="single" w:sz="5" w:space="0" w:color="000000"/>
              <w:left w:val="single" w:sz="5" w:space="0" w:color="000000"/>
              <w:bottom w:val="single" w:sz="4" w:space="0" w:color="auto"/>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88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20</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5" w:space="0" w:color="000000"/>
              <w:left w:val="single" w:sz="5" w:space="0" w:color="000000"/>
              <w:bottom w:val="single" w:sz="4" w:space="0" w:color="auto"/>
              <w:right w:val="single" w:sz="5" w:space="0" w:color="000000"/>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4A73E6">
              <w:rPr>
                <w:rFonts w:ascii="Times New Roman" w:eastAsia="Times New Roman" w:hAnsi="Times New Roman" w:cs="Times New Roman"/>
                <w:sz w:val="24"/>
                <w:szCs w:val="24"/>
              </w:rPr>
              <w:t>The fall in demand for products</w:t>
            </w:r>
          </w:p>
        </w:tc>
      </w:tr>
      <w:tr w:rsidR="00674125" w:rsidTr="00674125">
        <w:tblPrEx>
          <w:tblLook w:val="04A0"/>
        </w:tblPrEx>
        <w:trPr>
          <w:trHeight w:hRule="exact" w:val="545"/>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4" w:line="120" w:lineRule="exact"/>
              <w:rPr>
                <w:sz w:val="12"/>
                <w:szCs w:val="12"/>
              </w:rPr>
            </w:pPr>
          </w:p>
          <w:p w:rsidR="00674125" w:rsidRDefault="00674125" w:rsidP="00C808A7">
            <w:pPr>
              <w:pStyle w:val="TableParagraph"/>
              <w:ind w:left="66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pacing w:val="-1"/>
                <w:sz w:val="24"/>
                <w:szCs w:val="24"/>
              </w:rPr>
              <w:t>1-</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 СК</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4"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rPr>
              <w:t>Financing of investment projects</w:t>
            </w:r>
          </w:p>
        </w:tc>
      </w:tr>
      <w:tr w:rsidR="00674125" w:rsidTr="00674125">
        <w:tblPrEx>
          <w:tblLook w:val="04A0"/>
        </w:tblPrEx>
        <w:trPr>
          <w:trHeight w:hRule="exact" w:val="56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line="130" w:lineRule="exact"/>
              <w:rPr>
                <w:sz w:val="13"/>
                <w:szCs w:val="13"/>
              </w:rPr>
            </w:pPr>
          </w:p>
          <w:p w:rsidR="00674125" w:rsidRDefault="00674125" w:rsidP="00C808A7">
            <w:pPr>
              <w:pStyle w:val="TableParagraph"/>
              <w:ind w:left="88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22</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923F1D" w:rsidRDefault="00674125" w:rsidP="00C808A7">
            <w:pPr>
              <w:pStyle w:val="TableParagraph"/>
              <w:spacing w:line="267" w:lineRule="exact"/>
              <w:ind w:left="102"/>
              <w:rPr>
                <w:rFonts w:ascii="Times New Roman" w:eastAsia="Times New Roman" w:hAnsi="Times New Roman" w:cs="Times New Roman"/>
                <w:color w:val="212121"/>
                <w:spacing w:val="-1"/>
                <w:sz w:val="24"/>
                <w:szCs w:val="24"/>
              </w:rPr>
            </w:pPr>
            <w:r w:rsidRPr="00923F1D">
              <w:rPr>
                <w:rFonts w:ascii="Times New Roman" w:eastAsia="Times New Roman" w:hAnsi="Times New Roman" w:cs="Times New Roman"/>
                <w:color w:val="212121"/>
                <w:spacing w:val="-1"/>
                <w:sz w:val="24"/>
                <w:szCs w:val="24"/>
              </w:rPr>
              <w:t>No confirmation of recoverable reserves, low</w:t>
            </w:r>
          </w:p>
          <w:p w:rsidR="00674125" w:rsidRPr="00C15B4C" w:rsidRDefault="00674125" w:rsidP="00C808A7">
            <w:pPr>
              <w:pStyle w:val="TableParagraph"/>
              <w:ind w:left="102"/>
              <w:rPr>
                <w:rFonts w:ascii="Times New Roman" w:eastAsia="Times New Roman" w:hAnsi="Times New Roman" w:cs="Times New Roman"/>
                <w:sz w:val="24"/>
                <w:szCs w:val="24"/>
              </w:rPr>
            </w:pPr>
            <w:r w:rsidRPr="00C15B4C">
              <w:rPr>
                <w:rFonts w:ascii="Times New Roman" w:eastAsia="Times New Roman" w:hAnsi="Times New Roman" w:cs="Times New Roman"/>
                <w:color w:val="212121"/>
                <w:spacing w:val="-1"/>
                <w:sz w:val="24"/>
                <w:szCs w:val="24"/>
              </w:rPr>
              <w:t xml:space="preserve">metal </w:t>
            </w:r>
            <w:r>
              <w:rPr>
                <w:rFonts w:ascii="Times New Roman" w:eastAsia="Times New Roman" w:hAnsi="Times New Roman" w:cs="Times New Roman"/>
                <w:color w:val="212121"/>
                <w:spacing w:val="-1"/>
                <w:sz w:val="24"/>
                <w:szCs w:val="24"/>
              </w:rPr>
              <w:t>content in the ore</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23</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Risk of warranty obligations payment</w:t>
            </w:r>
          </w:p>
        </w:tc>
      </w:tr>
      <w:tr w:rsidR="00674125" w:rsidTr="00674125">
        <w:tblPrEx>
          <w:tblLook w:val="04A0"/>
        </w:tblPrEx>
        <w:trPr>
          <w:trHeight w:hRule="exact" w:val="55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5" w:line="120" w:lineRule="exact"/>
              <w:rPr>
                <w:sz w:val="12"/>
                <w:szCs w:val="12"/>
              </w:rPr>
            </w:pPr>
          </w:p>
          <w:p w:rsidR="00674125" w:rsidRDefault="00674125" w:rsidP="00C808A7">
            <w:pPr>
              <w:pStyle w:val="TableParagraph"/>
              <w:ind w:left="88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24</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5"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Tariff setting</w:t>
            </w:r>
          </w:p>
        </w:tc>
      </w:tr>
      <w:tr w:rsidR="00674125" w:rsidRPr="00B67F8C" w:rsidTr="00674125">
        <w:tblPrEx>
          <w:tblLook w:val="04A0"/>
        </w:tblPrEx>
        <w:trPr>
          <w:trHeight w:hRule="exact" w:val="838"/>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7" w:line="260" w:lineRule="exact"/>
              <w:rPr>
                <w:sz w:val="26"/>
                <w:szCs w:val="26"/>
              </w:rPr>
            </w:pPr>
          </w:p>
          <w:p w:rsidR="00674125" w:rsidRDefault="00674125" w:rsidP="00C808A7">
            <w:pPr>
              <w:pStyle w:val="TableParagraph"/>
              <w:ind w:left="935" w:right="94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25</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Ф</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line="267" w:lineRule="exact"/>
              <w:ind w:left="102"/>
              <w:rPr>
                <w:rFonts w:ascii="Times New Roman" w:eastAsia="Times New Roman" w:hAnsi="Times New Roman" w:cs="Times New Roman"/>
                <w:color w:val="212121"/>
                <w:sz w:val="24"/>
                <w:szCs w:val="24"/>
              </w:rPr>
            </w:pPr>
            <w:r w:rsidRPr="00B67F8C">
              <w:rPr>
                <w:rFonts w:ascii="Times New Roman" w:eastAsia="Times New Roman" w:hAnsi="Times New Roman" w:cs="Times New Roman"/>
                <w:color w:val="212121"/>
                <w:sz w:val="24"/>
                <w:szCs w:val="24"/>
              </w:rPr>
              <w:t>low-quality analysis of the development plans of subsidiaries,</w:t>
            </w:r>
          </w:p>
          <w:p w:rsidR="00674125" w:rsidRPr="00B67F8C" w:rsidRDefault="00674125" w:rsidP="00C808A7">
            <w:pPr>
              <w:pStyle w:val="TableParagraph"/>
              <w:ind w:left="102" w:right="910"/>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rPr>
              <w:t>adjusting</w:t>
            </w:r>
            <w:r>
              <w:rPr>
                <w:rFonts w:ascii="Times New Roman" w:eastAsia="Times New Roman" w:hAnsi="Times New Roman" w:cs="Times New Roman"/>
                <w:color w:val="212121"/>
                <w:sz w:val="24"/>
                <w:szCs w:val="24"/>
              </w:rPr>
              <w:t xml:space="preserve"> of</w:t>
            </w:r>
            <w:r w:rsidRPr="00B67F8C">
              <w:rPr>
                <w:rFonts w:ascii="Times New Roman" w:eastAsia="Times New Roman" w:hAnsi="Times New Roman" w:cs="Times New Roman"/>
                <w:color w:val="212121"/>
                <w:sz w:val="24"/>
                <w:szCs w:val="24"/>
              </w:rPr>
              <w:t xml:space="preserve"> development plans and their implementation by the sectoral directorates of the Company</w:t>
            </w:r>
          </w:p>
        </w:tc>
      </w:tr>
      <w:tr w:rsidR="00674125" w:rsidTr="00674125">
        <w:tblPrEx>
          <w:tblLook w:val="04A0"/>
        </w:tblPrEx>
        <w:trPr>
          <w:trHeight w:hRule="exact" w:val="562"/>
        </w:trPr>
        <w:tc>
          <w:tcPr>
            <w:tcW w:w="2835"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before="8" w:line="120" w:lineRule="exact"/>
              <w:rPr>
                <w:sz w:val="12"/>
                <w:szCs w:val="12"/>
              </w:rPr>
            </w:pPr>
          </w:p>
          <w:p w:rsidR="00674125" w:rsidRDefault="00674125" w:rsidP="00C808A7">
            <w:pPr>
              <w:pStyle w:val="TableParagraph"/>
              <w:ind w:left="89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26</w:t>
            </w:r>
            <w:r>
              <w:rPr>
                <w:rFonts w:ascii="Times New Roman" w:eastAsia="Times New Roman" w:hAnsi="Times New Roman" w:cs="Times New Roman"/>
                <w:color w:val="212121"/>
                <w:spacing w:val="-1"/>
                <w:sz w:val="24"/>
                <w:szCs w:val="24"/>
              </w:rPr>
              <w:t>-О-ДЗ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line="267" w:lineRule="exact"/>
              <w:ind w:left="102"/>
              <w:rPr>
                <w:rFonts w:ascii="Times New Roman" w:eastAsia="Times New Roman" w:hAnsi="Times New Roman" w:cs="Times New Roman"/>
                <w:color w:val="212121"/>
                <w:sz w:val="24"/>
                <w:szCs w:val="24"/>
              </w:rPr>
            </w:pPr>
            <w:r w:rsidRPr="00B67F8C">
              <w:rPr>
                <w:rFonts w:ascii="Times New Roman" w:eastAsia="Times New Roman" w:hAnsi="Times New Roman" w:cs="Times New Roman"/>
                <w:color w:val="212121"/>
                <w:sz w:val="24"/>
                <w:szCs w:val="24"/>
              </w:rPr>
              <w:t>Fraud / corrupt practices on the part of staff and</w:t>
            </w:r>
          </w:p>
          <w:p w:rsidR="00674125" w:rsidRDefault="00674125" w:rsidP="00C808A7">
            <w:pPr>
              <w:pStyle w:val="TableParagraph"/>
              <w:ind w:left="102"/>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lang w:val="ru-RU"/>
              </w:rPr>
              <w:t>third parties</w:t>
            </w:r>
          </w:p>
        </w:tc>
      </w:tr>
      <w:tr w:rsidR="00674125" w:rsidRPr="00B67F8C" w:rsidTr="00674125">
        <w:tblPrEx>
          <w:tblLook w:val="04A0"/>
        </w:tblPrEx>
        <w:trPr>
          <w:trHeight w:hRule="exact" w:val="56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line="130" w:lineRule="exact"/>
              <w:rPr>
                <w:sz w:val="13"/>
                <w:szCs w:val="13"/>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pacing w:val="-1"/>
                <w:sz w:val="24"/>
                <w:szCs w:val="24"/>
              </w:rPr>
              <w:t>7-О-</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line="267" w:lineRule="exact"/>
              <w:ind w:left="102"/>
              <w:rPr>
                <w:rFonts w:ascii="Times New Roman" w:eastAsia="Times New Roman" w:hAnsi="Times New Roman" w:cs="Times New Roman"/>
                <w:color w:val="212121"/>
                <w:sz w:val="24"/>
                <w:szCs w:val="24"/>
              </w:rPr>
            </w:pPr>
            <w:r w:rsidRPr="00B67F8C">
              <w:rPr>
                <w:rFonts w:ascii="Times New Roman" w:eastAsia="Times New Roman" w:hAnsi="Times New Roman" w:cs="Times New Roman"/>
                <w:color w:val="212121"/>
                <w:sz w:val="24"/>
                <w:szCs w:val="24"/>
              </w:rPr>
              <w:t>Leakage of confidential information / use</w:t>
            </w:r>
            <w:r>
              <w:rPr>
                <w:rFonts w:ascii="Times New Roman" w:eastAsia="Times New Roman" w:hAnsi="Times New Roman" w:cs="Times New Roman"/>
                <w:color w:val="212121"/>
                <w:sz w:val="24"/>
                <w:szCs w:val="24"/>
              </w:rPr>
              <w:t xml:space="preserve"> of  </w:t>
            </w:r>
            <w:r w:rsidRPr="00B67F8C">
              <w:rPr>
                <w:rFonts w:ascii="Times New Roman" w:eastAsia="Times New Roman" w:hAnsi="Times New Roman" w:cs="Times New Roman"/>
                <w:color w:val="212121"/>
                <w:sz w:val="24"/>
                <w:szCs w:val="24"/>
              </w:rPr>
              <w:t xml:space="preserve">insider </w:t>
            </w:r>
            <w:r>
              <w:rPr>
                <w:rFonts w:ascii="Times New Roman" w:eastAsia="Times New Roman" w:hAnsi="Times New Roman" w:cs="Times New Roman"/>
                <w:color w:val="212121"/>
                <w:sz w:val="24"/>
                <w:szCs w:val="24"/>
              </w:rPr>
              <w:t>i</w:t>
            </w:r>
            <w:r w:rsidRPr="00B67F8C">
              <w:rPr>
                <w:rFonts w:ascii="Times New Roman" w:eastAsia="Times New Roman" w:hAnsi="Times New Roman" w:cs="Times New Roman"/>
                <w:color w:val="212121"/>
                <w:sz w:val="24"/>
                <w:szCs w:val="24"/>
              </w:rPr>
              <w:t>nformation</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before="3" w:line="120" w:lineRule="exact"/>
              <w:rPr>
                <w:sz w:val="12"/>
                <w:szCs w:val="12"/>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28</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Procurement process risks </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29</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Corporate governance risks </w:t>
            </w:r>
          </w:p>
        </w:tc>
      </w:tr>
      <w:tr w:rsidR="00674125" w:rsidTr="00674125">
        <w:tblPrEx>
          <w:tblLook w:val="04A0"/>
        </w:tblPrEx>
        <w:trPr>
          <w:trHeight w:hRule="exact" w:val="55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5" w:line="120" w:lineRule="exact"/>
              <w:rPr>
                <w:sz w:val="12"/>
                <w:szCs w:val="12"/>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30</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5"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Business processes risks</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25" w:right="93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31</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Information system risks </w:t>
            </w:r>
          </w:p>
        </w:tc>
      </w:tr>
      <w:tr w:rsidR="00674125" w:rsidTr="00674125">
        <w:tblPrEx>
          <w:tblLook w:val="04A0"/>
        </w:tblPrEx>
        <w:trPr>
          <w:trHeight w:hRule="exact" w:val="56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8" w:line="120" w:lineRule="exact"/>
              <w:rPr>
                <w:sz w:val="12"/>
                <w:szCs w:val="12"/>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w:t>
            </w:r>
            <w:r>
              <w:rPr>
                <w:rFonts w:ascii="Times New Roman" w:eastAsia="Times New Roman" w:hAnsi="Times New Roman" w:cs="Times New Roman"/>
                <w:color w:val="212121"/>
                <w:spacing w:val="-1"/>
                <w:sz w:val="24"/>
                <w:szCs w:val="24"/>
              </w:rPr>
              <w:t>4-О-</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line="267" w:lineRule="exact"/>
              <w:ind w:left="102"/>
              <w:rPr>
                <w:rFonts w:ascii="Times New Roman" w:eastAsia="Times New Roman" w:hAnsi="Times New Roman" w:cs="Times New Roman"/>
                <w:color w:val="212121"/>
                <w:spacing w:val="-1"/>
                <w:sz w:val="24"/>
                <w:szCs w:val="24"/>
              </w:rPr>
            </w:pPr>
            <w:r w:rsidRPr="00B67F8C">
              <w:rPr>
                <w:rFonts w:ascii="Times New Roman" w:eastAsia="Times New Roman" w:hAnsi="Times New Roman" w:cs="Times New Roman"/>
                <w:color w:val="212121"/>
                <w:spacing w:val="-1"/>
                <w:sz w:val="24"/>
                <w:szCs w:val="24"/>
              </w:rPr>
              <w:t>Safety at work</w:t>
            </w:r>
            <w:r>
              <w:rPr>
                <w:rFonts w:ascii="Times New Roman" w:eastAsia="Times New Roman" w:hAnsi="Times New Roman" w:cs="Times New Roman"/>
                <w:color w:val="212121"/>
                <w:spacing w:val="-1"/>
                <w:sz w:val="24"/>
                <w:szCs w:val="24"/>
              </w:rPr>
              <w:t xml:space="preserve"> and during the execution of official duties</w:t>
            </w:r>
          </w:p>
          <w:p w:rsidR="00674125" w:rsidRDefault="00674125" w:rsidP="00C808A7">
            <w:pPr>
              <w:pStyle w:val="TableParagraph"/>
              <w:ind w:left="102"/>
              <w:rPr>
                <w:rFonts w:ascii="Times New Roman" w:eastAsia="Times New Roman" w:hAnsi="Times New Roman" w:cs="Times New Roman"/>
                <w:sz w:val="24"/>
                <w:szCs w:val="24"/>
              </w:rPr>
            </w:pPr>
          </w:p>
        </w:tc>
      </w:tr>
      <w:tr w:rsidR="00674125" w:rsidRPr="00B67F8C"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943" w:right="95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38</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Pr="00965543" w:rsidRDefault="00674125" w:rsidP="00C808A7">
            <w:pPr>
              <w:pStyle w:val="TableParagraph"/>
              <w:spacing w:before="3" w:line="120" w:lineRule="exact"/>
              <w:rPr>
                <w:sz w:val="12"/>
                <w:szCs w:val="12"/>
              </w:rPr>
            </w:pPr>
          </w:p>
          <w:p w:rsidR="00674125" w:rsidRPr="00B67F8C" w:rsidRDefault="00674125" w:rsidP="00C808A7">
            <w:pPr>
              <w:pStyle w:val="TableParagraph"/>
              <w:ind w:left="102"/>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rPr>
              <w:t>Accidents and Disasters</w:t>
            </w:r>
            <w:r>
              <w:rPr>
                <w:rFonts w:ascii="Times New Roman" w:eastAsia="Times New Roman" w:hAnsi="Times New Roman" w:cs="Times New Roman"/>
                <w:color w:val="212121"/>
                <w:sz w:val="24"/>
                <w:szCs w:val="24"/>
              </w:rPr>
              <w:t xml:space="preserve"> of</w:t>
            </w:r>
            <w:r w:rsidRPr="00B67F8C">
              <w:rPr>
                <w:rFonts w:ascii="Times New Roman" w:eastAsia="Times New Roman" w:hAnsi="Times New Roman" w:cs="Times New Roman"/>
                <w:color w:val="212121"/>
                <w:sz w:val="24"/>
                <w:szCs w:val="24"/>
              </w:rPr>
              <w:t xml:space="preserve"> power generation </w:t>
            </w:r>
            <w:r>
              <w:rPr>
                <w:rFonts w:ascii="Times New Roman" w:eastAsia="Times New Roman" w:hAnsi="Times New Roman" w:cs="Times New Roman"/>
                <w:color w:val="212121"/>
                <w:sz w:val="24"/>
                <w:szCs w:val="24"/>
              </w:rPr>
              <w:t>sector</w:t>
            </w:r>
          </w:p>
        </w:tc>
      </w:tr>
      <w:tr w:rsidR="00674125" w:rsidRPr="00B67F8C"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before="3" w:line="120" w:lineRule="exact"/>
              <w:rPr>
                <w:sz w:val="12"/>
                <w:szCs w:val="12"/>
              </w:rPr>
            </w:pPr>
          </w:p>
          <w:p w:rsidR="00674125" w:rsidRDefault="00674125" w:rsidP="00C808A7">
            <w:pPr>
              <w:pStyle w:val="TableParagraph"/>
              <w:ind w:left="943" w:right="952"/>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39</w:t>
            </w:r>
            <w:r>
              <w:rPr>
                <w:rFonts w:ascii="Times New Roman" w:eastAsia="Times New Roman" w:hAnsi="Times New Roman" w:cs="Times New Roman"/>
                <w:color w:val="212121"/>
                <w:spacing w:val="-1"/>
                <w:sz w:val="24"/>
                <w:szCs w:val="24"/>
              </w:rPr>
              <w:t>-О-</w:t>
            </w:r>
            <w:r>
              <w:rPr>
                <w:rFonts w:ascii="Times New Roman" w:eastAsia="Times New Roman" w:hAnsi="Times New Roman" w:cs="Times New Roman"/>
                <w:color w:val="212121"/>
                <w:sz w:val="24"/>
                <w:szCs w:val="24"/>
              </w:rPr>
              <w:t>СЭ</w:t>
            </w:r>
          </w:p>
        </w:tc>
        <w:tc>
          <w:tcPr>
            <w:tcW w:w="7372" w:type="dxa"/>
            <w:tcBorders>
              <w:top w:val="single" w:sz="4" w:space="0" w:color="auto"/>
              <w:left w:val="single" w:sz="4" w:space="0" w:color="auto"/>
              <w:bottom w:val="single" w:sz="4" w:space="0" w:color="auto"/>
              <w:right w:val="single" w:sz="4" w:space="0" w:color="auto"/>
            </w:tcBorders>
          </w:tcPr>
          <w:p w:rsidR="00674125" w:rsidRPr="00965543" w:rsidRDefault="00674125" w:rsidP="00C808A7">
            <w:pPr>
              <w:pStyle w:val="TableParagraph"/>
              <w:spacing w:before="3" w:line="120" w:lineRule="exact"/>
              <w:rPr>
                <w:sz w:val="12"/>
                <w:szCs w:val="12"/>
              </w:rPr>
            </w:pPr>
          </w:p>
          <w:p w:rsidR="00674125" w:rsidRPr="00B67F8C" w:rsidRDefault="00674125" w:rsidP="00C808A7">
            <w:pPr>
              <w:pStyle w:val="TableParagraph"/>
              <w:ind w:left="102"/>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rPr>
              <w:t xml:space="preserve">Accidents and Disasters </w:t>
            </w:r>
            <w:r>
              <w:rPr>
                <w:rFonts w:ascii="Times New Roman" w:eastAsia="Times New Roman" w:hAnsi="Times New Roman" w:cs="Times New Roman"/>
                <w:color w:val="212121"/>
                <w:sz w:val="24"/>
                <w:szCs w:val="24"/>
              </w:rPr>
              <w:t>of</w:t>
            </w:r>
            <w:r w:rsidRPr="00B67F8C">
              <w:rPr>
                <w:rFonts w:ascii="Times New Roman" w:eastAsia="Times New Roman" w:hAnsi="Times New Roman" w:cs="Times New Roman"/>
                <w:color w:val="212121"/>
                <w:sz w:val="24"/>
                <w:szCs w:val="24"/>
              </w:rPr>
              <w:t xml:space="preserve"> power transmission</w:t>
            </w:r>
            <w:r>
              <w:rPr>
                <w:rFonts w:ascii="Times New Roman" w:eastAsia="Times New Roman" w:hAnsi="Times New Roman" w:cs="Times New Roman"/>
                <w:color w:val="212121"/>
                <w:sz w:val="24"/>
                <w:szCs w:val="24"/>
              </w:rPr>
              <w:t xml:space="preserve"> sector</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before="3" w:line="120" w:lineRule="exact"/>
              <w:rPr>
                <w:sz w:val="12"/>
                <w:szCs w:val="12"/>
              </w:rPr>
            </w:pPr>
          </w:p>
          <w:p w:rsidR="00674125" w:rsidRDefault="00674125" w:rsidP="00C808A7">
            <w:pPr>
              <w:pStyle w:val="TableParagraph"/>
              <w:ind w:left="89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46</w:t>
            </w:r>
            <w:r>
              <w:rPr>
                <w:rFonts w:ascii="Times New Roman" w:eastAsia="Times New Roman" w:hAnsi="Times New Roman" w:cs="Times New Roman"/>
                <w:color w:val="212121"/>
                <w:spacing w:val="-1"/>
                <w:sz w:val="24"/>
                <w:szCs w:val="24"/>
              </w:rPr>
              <w:t>-О-ДЗ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B67F8C">
              <w:rPr>
                <w:rFonts w:ascii="Times New Roman" w:eastAsia="Times New Roman" w:hAnsi="Times New Roman" w:cs="Times New Roman"/>
                <w:color w:val="212121"/>
                <w:sz w:val="24"/>
                <w:szCs w:val="24"/>
              </w:rPr>
              <w:t>Technological risk</w:t>
            </w:r>
          </w:p>
        </w:tc>
      </w:tr>
      <w:tr w:rsidR="00674125" w:rsidRPr="007E12B6" w:rsidTr="00674125">
        <w:tblPrEx>
          <w:tblLook w:val="04A0"/>
        </w:tblPrEx>
        <w:trPr>
          <w:trHeight w:hRule="exact" w:val="715"/>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7" w:line="200" w:lineRule="exact"/>
              <w:rPr>
                <w:sz w:val="20"/>
                <w:szCs w:val="20"/>
              </w:rPr>
            </w:pPr>
          </w:p>
          <w:p w:rsidR="00674125" w:rsidRDefault="00674125" w:rsidP="00C808A7">
            <w:pPr>
              <w:pStyle w:val="TableParagraph"/>
              <w:ind w:left="89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47</w:t>
            </w:r>
            <w:r>
              <w:rPr>
                <w:rFonts w:ascii="Times New Roman" w:eastAsia="Times New Roman" w:hAnsi="Times New Roman" w:cs="Times New Roman"/>
                <w:color w:val="212121"/>
                <w:spacing w:val="-1"/>
                <w:sz w:val="24"/>
                <w:szCs w:val="24"/>
              </w:rPr>
              <w:t>-П-ДЗ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B67F8C" w:rsidRDefault="00674125" w:rsidP="00C808A7">
            <w:pPr>
              <w:pStyle w:val="TableParagraph"/>
              <w:spacing w:before="67"/>
              <w:ind w:left="102" w:right="1109"/>
              <w:rPr>
                <w:rFonts w:ascii="Times New Roman" w:eastAsia="Times New Roman" w:hAnsi="Times New Roman" w:cs="Times New Roman"/>
              </w:rPr>
            </w:pPr>
            <w:r w:rsidRPr="00B67F8C">
              <w:rPr>
                <w:rFonts w:ascii="Times New Roman" w:eastAsia="Times New Roman" w:hAnsi="Times New Roman" w:cs="Times New Roman"/>
                <w:color w:val="212121"/>
              </w:rPr>
              <w:t>Cancellation, suspension of a license, the prohibition on provision of services in a particular market segment outside of Kazakhstan.</w:t>
            </w:r>
          </w:p>
        </w:tc>
      </w:tr>
      <w:tr w:rsidR="00674125" w:rsidTr="00674125">
        <w:tblPrEx>
          <w:tblLook w:val="04A0"/>
        </w:tblPrEx>
        <w:trPr>
          <w:trHeight w:hRule="exact" w:val="670"/>
        </w:trPr>
        <w:tc>
          <w:tcPr>
            <w:tcW w:w="2835" w:type="dxa"/>
            <w:tcBorders>
              <w:top w:val="single" w:sz="4" w:space="0" w:color="auto"/>
              <w:left w:val="single" w:sz="4" w:space="0" w:color="auto"/>
              <w:bottom w:val="single" w:sz="4" w:space="0" w:color="auto"/>
              <w:right w:val="single" w:sz="4" w:space="0" w:color="auto"/>
            </w:tcBorders>
          </w:tcPr>
          <w:p w:rsidR="00674125" w:rsidRPr="007E12B6" w:rsidRDefault="00674125" w:rsidP="00C808A7">
            <w:pPr>
              <w:pStyle w:val="TableParagraph"/>
              <w:spacing w:before="3" w:line="180" w:lineRule="exact"/>
              <w:rPr>
                <w:sz w:val="18"/>
                <w:szCs w:val="18"/>
              </w:rPr>
            </w:pPr>
          </w:p>
          <w:p w:rsidR="00674125" w:rsidRDefault="00674125" w:rsidP="00C808A7">
            <w:pPr>
              <w:pStyle w:val="TableParagraph"/>
              <w:ind w:left="59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48</w:t>
            </w:r>
            <w:r>
              <w:rPr>
                <w:rFonts w:ascii="Times New Roman" w:eastAsia="Times New Roman" w:hAnsi="Times New Roman" w:cs="Times New Roman"/>
                <w:color w:val="212121"/>
                <w:spacing w:val="-1"/>
                <w:sz w:val="24"/>
                <w:szCs w:val="24"/>
              </w:rPr>
              <w:t>-П-</w:t>
            </w:r>
            <w:r>
              <w:rPr>
                <w:rFonts w:ascii="Times New Roman" w:eastAsia="Times New Roman" w:hAnsi="Times New Roman" w:cs="Times New Roman"/>
                <w:color w:val="212121"/>
                <w:sz w:val="24"/>
                <w:szCs w:val="24"/>
              </w:rPr>
              <w:t xml:space="preserve">СЭК,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80" w:lineRule="exact"/>
              <w:rPr>
                <w:sz w:val="18"/>
                <w:szCs w:val="18"/>
              </w:rPr>
            </w:pPr>
          </w:p>
          <w:p w:rsidR="00674125" w:rsidRDefault="00674125" w:rsidP="00C808A7">
            <w:pPr>
              <w:pStyle w:val="TableParagraph"/>
              <w:ind w:left="102"/>
              <w:rPr>
                <w:rFonts w:ascii="Times New Roman" w:eastAsia="Times New Roman" w:hAnsi="Times New Roman" w:cs="Times New Roman"/>
                <w:sz w:val="24"/>
                <w:szCs w:val="24"/>
              </w:rPr>
            </w:pPr>
            <w:r w:rsidRPr="007E12B6">
              <w:rPr>
                <w:rFonts w:ascii="Times New Roman" w:eastAsia="Times New Roman" w:hAnsi="Times New Roman" w:cs="Times New Roman"/>
                <w:color w:val="212121"/>
                <w:sz w:val="24"/>
                <w:szCs w:val="24"/>
              </w:rPr>
              <w:t>Risk of violation of tax legislation</w:t>
            </w:r>
          </w:p>
        </w:tc>
      </w:tr>
      <w:tr w:rsidR="00674125" w:rsidRPr="007E12B6" w:rsidTr="00674125">
        <w:tblPrEx>
          <w:tblLook w:val="04A0"/>
        </w:tblPrEx>
        <w:trPr>
          <w:trHeight w:hRule="exact" w:val="553"/>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5" w:line="120" w:lineRule="exact"/>
              <w:rPr>
                <w:sz w:val="12"/>
                <w:szCs w:val="12"/>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w:t>
            </w:r>
            <w:r>
              <w:rPr>
                <w:rFonts w:ascii="Times New Roman" w:eastAsia="Times New Roman" w:hAnsi="Times New Roman" w:cs="Times New Roman"/>
                <w:color w:val="212121"/>
                <w:spacing w:val="-1"/>
                <w:sz w:val="24"/>
                <w:szCs w:val="24"/>
              </w:rPr>
              <w:t>9-П-</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Pr="00965543" w:rsidRDefault="00674125" w:rsidP="00C808A7">
            <w:pPr>
              <w:pStyle w:val="TableParagraph"/>
              <w:spacing w:before="5" w:line="120" w:lineRule="exact"/>
              <w:rPr>
                <w:sz w:val="12"/>
                <w:szCs w:val="12"/>
              </w:rPr>
            </w:pPr>
          </w:p>
          <w:p w:rsidR="00674125" w:rsidRPr="007E12B6" w:rsidRDefault="00674125" w:rsidP="00C808A7">
            <w:pPr>
              <w:pStyle w:val="TableParagraph"/>
              <w:ind w:left="102"/>
              <w:rPr>
                <w:rFonts w:ascii="Times New Roman" w:eastAsia="Times New Roman" w:hAnsi="Times New Roman" w:cs="Times New Roman"/>
                <w:sz w:val="24"/>
                <w:szCs w:val="24"/>
              </w:rPr>
            </w:pPr>
            <w:r w:rsidRPr="007E12B6">
              <w:rPr>
                <w:rFonts w:ascii="Times New Roman" w:eastAsia="Times New Roman" w:hAnsi="Times New Roman" w:cs="Times New Roman"/>
                <w:color w:val="212121"/>
                <w:spacing w:val="2"/>
                <w:sz w:val="24"/>
                <w:szCs w:val="24"/>
              </w:rPr>
              <w:t>Legal proceedings (claim-related work)</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Pr="007E12B6" w:rsidRDefault="00674125" w:rsidP="00C808A7">
            <w:pPr>
              <w:pStyle w:val="TableParagraph"/>
              <w:spacing w:before="3" w:line="120" w:lineRule="exact"/>
              <w:rPr>
                <w:sz w:val="12"/>
                <w:szCs w:val="12"/>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1"/>
                <w:sz w:val="24"/>
                <w:szCs w:val="24"/>
              </w:rPr>
              <w:t>0-П-</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7E12B6">
              <w:rPr>
                <w:rFonts w:ascii="Times New Roman" w:eastAsia="Times New Roman" w:hAnsi="Times New Roman" w:cs="Times New Roman"/>
                <w:color w:val="212121"/>
                <w:sz w:val="24"/>
                <w:szCs w:val="24"/>
              </w:rPr>
              <w:t>Risk of violation of the legal regime</w:t>
            </w: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1"/>
                <w:sz w:val="24"/>
                <w:szCs w:val="24"/>
              </w:rPr>
              <w:t>1-П-</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sidRPr="007E12B6">
              <w:rPr>
                <w:rFonts w:ascii="Times New Roman" w:eastAsia="Times New Roman" w:hAnsi="Times New Roman" w:cs="Times New Roman"/>
                <w:color w:val="212121"/>
                <w:sz w:val="24"/>
                <w:szCs w:val="24"/>
              </w:rPr>
              <w:t>The risk of changes in legislation</w:t>
            </w:r>
          </w:p>
        </w:tc>
      </w:tr>
      <w:tr w:rsidR="00674125" w:rsidTr="00674125">
        <w:tblPrEx>
          <w:tblLook w:val="04A0"/>
        </w:tblPrEx>
        <w:trPr>
          <w:trHeight w:hRule="exact" w:val="562"/>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line="130" w:lineRule="exact"/>
              <w:rPr>
                <w:sz w:val="13"/>
                <w:szCs w:val="13"/>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1"/>
                <w:sz w:val="24"/>
                <w:szCs w:val="24"/>
              </w:rPr>
              <w:t>2-П-</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line="267" w:lineRule="exact"/>
              <w:ind w:left="102"/>
              <w:rPr>
                <w:rFonts w:ascii="Times New Roman" w:eastAsia="Times New Roman" w:hAnsi="Times New Roman" w:cs="Times New Roman"/>
                <w:sz w:val="24"/>
                <w:szCs w:val="24"/>
              </w:rPr>
            </w:pPr>
            <w:r w:rsidRPr="007E12B6">
              <w:rPr>
                <w:rFonts w:ascii="Times New Roman" w:eastAsia="Times New Roman" w:hAnsi="Times New Roman" w:cs="Times New Roman"/>
                <w:color w:val="212121"/>
                <w:spacing w:val="-1"/>
                <w:sz w:val="24"/>
                <w:szCs w:val="24"/>
              </w:rPr>
              <w:t xml:space="preserve">No registration or late registration of </w:t>
            </w:r>
            <w:r>
              <w:rPr>
                <w:rFonts w:ascii="Times New Roman" w:eastAsia="Times New Roman" w:hAnsi="Times New Roman" w:cs="Times New Roman"/>
                <w:color w:val="212121"/>
                <w:spacing w:val="-1"/>
                <w:sz w:val="24"/>
                <w:szCs w:val="24"/>
              </w:rPr>
              <w:t>subsoil agreements</w:t>
            </w:r>
          </w:p>
          <w:p w:rsidR="00674125" w:rsidRDefault="00674125" w:rsidP="00C808A7">
            <w:pPr>
              <w:pStyle w:val="TableParagraph"/>
              <w:ind w:left="102"/>
              <w:rPr>
                <w:rFonts w:ascii="Times New Roman" w:eastAsia="Times New Roman" w:hAnsi="Times New Roman" w:cs="Times New Roman"/>
                <w:sz w:val="24"/>
                <w:szCs w:val="24"/>
              </w:rPr>
            </w:pPr>
          </w:p>
        </w:tc>
      </w:tr>
      <w:tr w:rsidR="00674125" w:rsidTr="00674125">
        <w:tblPrEx>
          <w:tblLook w:val="04A0"/>
        </w:tblPrEx>
        <w:trPr>
          <w:trHeight w:hRule="exact" w:val="550"/>
        </w:trPr>
        <w:tc>
          <w:tcPr>
            <w:tcW w:w="2835"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67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1"/>
                <w:sz w:val="24"/>
                <w:szCs w:val="24"/>
              </w:rPr>
              <w:t>3-П-</w:t>
            </w:r>
            <w:r>
              <w:rPr>
                <w:rFonts w:ascii="Times New Roman" w:eastAsia="Times New Roman" w:hAnsi="Times New Roman" w:cs="Times New Roman"/>
                <w:color w:val="212121"/>
                <w:sz w:val="24"/>
                <w:szCs w:val="24"/>
              </w:rPr>
              <w:t xml:space="preserve">СЭ, </w:t>
            </w:r>
            <w:r>
              <w:rPr>
                <w:rFonts w:ascii="Times New Roman" w:eastAsia="Times New Roman" w:hAnsi="Times New Roman" w:cs="Times New Roman"/>
                <w:color w:val="212121"/>
                <w:spacing w:val="-1"/>
                <w:sz w:val="24"/>
                <w:szCs w:val="24"/>
              </w:rPr>
              <w:t>ДЗ</w:t>
            </w:r>
            <w:r>
              <w:rPr>
                <w:rFonts w:ascii="Times New Roman" w:eastAsia="Times New Roman" w:hAnsi="Times New Roman" w:cs="Times New Roman"/>
                <w:color w:val="212121"/>
                <w:sz w:val="24"/>
                <w:szCs w:val="24"/>
              </w:rPr>
              <w:t>О</w:t>
            </w:r>
          </w:p>
        </w:tc>
        <w:tc>
          <w:tcPr>
            <w:tcW w:w="7372" w:type="dxa"/>
            <w:tcBorders>
              <w:top w:val="single" w:sz="4" w:space="0" w:color="auto"/>
              <w:left w:val="single" w:sz="4" w:space="0" w:color="auto"/>
              <w:bottom w:val="single" w:sz="4" w:space="0" w:color="auto"/>
              <w:right w:val="single" w:sz="4" w:space="0" w:color="auto"/>
            </w:tcBorders>
          </w:tcPr>
          <w:p w:rsidR="00674125" w:rsidRDefault="00674125" w:rsidP="00C808A7">
            <w:pPr>
              <w:pStyle w:val="TableParagraph"/>
              <w:spacing w:before="3" w:line="120" w:lineRule="exact"/>
              <w:rPr>
                <w:sz w:val="12"/>
                <w:szCs w:val="12"/>
              </w:rPr>
            </w:pPr>
          </w:p>
          <w:p w:rsidR="00674125" w:rsidRDefault="00674125" w:rsidP="00C808A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Seizure of property (assets)</w:t>
            </w:r>
          </w:p>
        </w:tc>
      </w:tr>
    </w:tbl>
    <w:p w:rsidR="00932350" w:rsidRPr="004C0928" w:rsidRDefault="00932350">
      <w:pPr>
        <w:rPr>
          <w:rFonts w:ascii="Arial" w:eastAsia="Arial" w:hAnsi="Arial" w:cs="Arial"/>
          <w:sz w:val="20"/>
          <w:szCs w:val="20"/>
        </w:rPr>
        <w:sectPr w:rsidR="00932350" w:rsidRPr="004C0928" w:rsidSect="003A3B61">
          <w:headerReference w:type="default" r:id="rId11"/>
          <w:pgSz w:w="16839" w:h="11920" w:orient="landscape"/>
          <w:pgMar w:top="520" w:right="679" w:bottom="280" w:left="960" w:header="720" w:footer="720" w:gutter="0"/>
          <w:cols w:space="720"/>
        </w:sectPr>
      </w:pPr>
    </w:p>
    <w:p w:rsidR="00E965E8" w:rsidRPr="004C0928" w:rsidRDefault="00CC77DA" w:rsidP="00397D17">
      <w:pPr>
        <w:pStyle w:val="1"/>
        <w:jc w:val="right"/>
        <w:rPr>
          <w:rFonts w:ascii="Times New Roman" w:eastAsia="Times New Roman" w:hAnsi="Times New Roman" w:cs="Times New Roman"/>
          <w:b w:val="0"/>
          <w:color w:val="000000" w:themeColor="text1"/>
        </w:rPr>
      </w:pPr>
      <w:bookmarkStart w:id="2" w:name="_bookmark9"/>
      <w:bookmarkEnd w:id="2"/>
      <w:r>
        <w:rPr>
          <w:rFonts w:ascii="Times New Roman" w:eastAsia="Times New Roman" w:hAnsi="Times New Roman" w:cs="Times New Roman"/>
          <w:b w:val="0"/>
          <w:color w:val="000000" w:themeColor="text1"/>
        </w:rPr>
        <w:lastRenderedPageBreak/>
        <w:t xml:space="preserve">Annex </w:t>
      </w:r>
      <w:r w:rsidRPr="004C0928">
        <w:rPr>
          <w:rFonts w:ascii="Times New Roman" w:eastAsia="Times New Roman" w:hAnsi="Times New Roman" w:cs="Times New Roman"/>
          <w:b w:val="0"/>
          <w:color w:val="000000" w:themeColor="text1"/>
        </w:rPr>
        <w:t>2</w:t>
      </w:r>
    </w:p>
    <w:p w:rsidR="00E965E8" w:rsidRPr="00E965E8" w:rsidRDefault="00FA6F15" w:rsidP="00E965E8">
      <w:pPr>
        <w:suppressAutoHyphens/>
        <w:ind w:right="8"/>
        <w:jc w:val="center"/>
        <w:rPr>
          <w:rFonts w:ascii="Times New Roman" w:hAnsi="Times New Roman" w:cs="Times New Roman"/>
          <w:b/>
          <w:sz w:val="28"/>
          <w:szCs w:val="28"/>
        </w:rPr>
      </w:pPr>
      <w:r>
        <w:rPr>
          <w:rFonts w:ascii="Times New Roman" w:hAnsi="Times New Roman" w:cs="Times New Roman"/>
          <w:b/>
          <w:sz w:val="28"/>
          <w:szCs w:val="28"/>
        </w:rPr>
        <w:t>Questionnaire for risk identification</w:t>
      </w:r>
    </w:p>
    <w:p w:rsidR="00E965E8" w:rsidRPr="004C0928" w:rsidRDefault="00E965E8" w:rsidP="00E965E8">
      <w:pPr>
        <w:suppressAutoHyphens/>
        <w:ind w:right="859"/>
        <w:rPr>
          <w:b/>
          <w:sz w:val="28"/>
          <w:szCs w:val="28"/>
        </w:rPr>
      </w:pPr>
    </w:p>
    <w:tbl>
      <w:tblPr>
        <w:tblStyle w:val="a7"/>
        <w:tblW w:w="0" w:type="auto"/>
        <w:tblInd w:w="250" w:type="dxa"/>
        <w:tblLook w:val="04A0"/>
      </w:tblPr>
      <w:tblGrid>
        <w:gridCol w:w="10206"/>
      </w:tblGrid>
      <w:tr w:rsidR="00E965E8" w:rsidTr="00E965E8">
        <w:tc>
          <w:tcPr>
            <w:tcW w:w="10206" w:type="dxa"/>
            <w:shd w:val="clear" w:color="auto" w:fill="002060"/>
          </w:tcPr>
          <w:p w:rsidR="00E965E8" w:rsidRPr="00FA6F15" w:rsidRDefault="00FA6F15" w:rsidP="00E965E8">
            <w:pPr>
              <w:suppressAutoHyphens/>
              <w:ind w:right="859"/>
              <w:jc w:val="center"/>
              <w:rPr>
                <w:rFonts w:ascii="Times New Roman" w:hAnsi="Times New Roman" w:cs="Times New Roman"/>
                <w:color w:val="FFFFFF" w:themeColor="background1"/>
                <w:sz w:val="28"/>
                <w:szCs w:val="28"/>
                <w:lang w:val="en-US"/>
              </w:rPr>
            </w:pPr>
            <w:r>
              <w:rPr>
                <w:rFonts w:ascii="Times New Roman" w:hAnsi="Times New Roman" w:cs="Times New Roman"/>
                <w:color w:val="FFFFFF" w:themeColor="background1"/>
                <w:sz w:val="28"/>
                <w:szCs w:val="28"/>
                <w:lang w:val="en-US"/>
              </w:rPr>
              <w:t>Questionnaire</w:t>
            </w:r>
          </w:p>
        </w:tc>
      </w:tr>
      <w:tr w:rsidR="00E965E8" w:rsidTr="00E965E8">
        <w:tc>
          <w:tcPr>
            <w:tcW w:w="10206" w:type="dxa"/>
            <w:vAlign w:val="center"/>
          </w:tcPr>
          <w:p w:rsidR="00E965E8" w:rsidRPr="00E965E8" w:rsidRDefault="00FA6F15" w:rsidP="00E965E8">
            <w:pPr>
              <w:rPr>
                <w:rFonts w:ascii="Times New Roman" w:hAnsi="Times New Roman" w:cs="Times New Roman"/>
                <w:color w:val="000000"/>
                <w:sz w:val="24"/>
                <w:szCs w:val="24"/>
              </w:rPr>
            </w:pPr>
            <w:r>
              <w:rPr>
                <w:rFonts w:ascii="Times New Roman" w:hAnsi="Times New Roman" w:cs="Times New Roman"/>
                <w:color w:val="000000"/>
                <w:sz w:val="24"/>
                <w:szCs w:val="24"/>
                <w:lang w:val="en-US"/>
              </w:rPr>
              <w:t>Date of completion</w:t>
            </w:r>
            <w:r w:rsidR="00E965E8" w:rsidRPr="00E965E8">
              <w:rPr>
                <w:rFonts w:ascii="Times New Roman" w:hAnsi="Times New Roman" w:cs="Times New Roman"/>
                <w:color w:val="000000"/>
                <w:sz w:val="24"/>
                <w:szCs w:val="24"/>
              </w:rPr>
              <w:t>:</w:t>
            </w:r>
          </w:p>
        </w:tc>
      </w:tr>
      <w:tr w:rsidR="00E965E8" w:rsidTr="00E965E8">
        <w:tc>
          <w:tcPr>
            <w:tcW w:w="10206" w:type="dxa"/>
            <w:vAlign w:val="center"/>
          </w:tcPr>
          <w:p w:rsidR="00E965E8" w:rsidRPr="00FA6F15" w:rsidRDefault="00FA6F15" w:rsidP="00E965E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Full name of an employee</w:t>
            </w:r>
            <w:r w:rsidR="00E965E8" w:rsidRPr="00FA6F15">
              <w:rPr>
                <w:rFonts w:ascii="Times New Roman" w:hAnsi="Times New Roman" w:cs="Times New Roman"/>
                <w:color w:val="000000"/>
                <w:sz w:val="24"/>
                <w:szCs w:val="24"/>
                <w:lang w:val="en-US"/>
              </w:rPr>
              <w:t>:</w:t>
            </w:r>
          </w:p>
        </w:tc>
      </w:tr>
      <w:tr w:rsidR="00E965E8" w:rsidTr="00E965E8">
        <w:tc>
          <w:tcPr>
            <w:tcW w:w="10206" w:type="dxa"/>
            <w:vAlign w:val="center"/>
          </w:tcPr>
          <w:p w:rsidR="00E965E8" w:rsidRPr="00E965E8" w:rsidRDefault="00FA6F15" w:rsidP="00E965E8">
            <w:pPr>
              <w:rPr>
                <w:rFonts w:ascii="Times New Roman" w:hAnsi="Times New Roman" w:cs="Times New Roman"/>
                <w:color w:val="000000"/>
                <w:sz w:val="24"/>
                <w:szCs w:val="24"/>
              </w:rPr>
            </w:pPr>
            <w:r>
              <w:rPr>
                <w:rFonts w:ascii="Times New Roman" w:hAnsi="Times New Roman" w:cs="Times New Roman"/>
                <w:color w:val="000000"/>
                <w:sz w:val="24"/>
                <w:szCs w:val="24"/>
                <w:lang w:val="en-US"/>
              </w:rPr>
              <w:t>Business unit</w:t>
            </w:r>
            <w:r w:rsidR="00E965E8" w:rsidRPr="00E965E8">
              <w:rPr>
                <w:rFonts w:ascii="Times New Roman" w:hAnsi="Times New Roman" w:cs="Times New Roman"/>
                <w:color w:val="000000"/>
                <w:sz w:val="24"/>
                <w:szCs w:val="24"/>
              </w:rPr>
              <w:t>:</w:t>
            </w:r>
          </w:p>
        </w:tc>
      </w:tr>
      <w:tr w:rsidR="00E965E8" w:rsidRPr="00FA6F15" w:rsidTr="00014FAA">
        <w:tc>
          <w:tcPr>
            <w:tcW w:w="10206" w:type="dxa"/>
            <w:shd w:val="clear" w:color="auto" w:fill="F2F2F2" w:themeFill="background1" w:themeFillShade="F2"/>
          </w:tcPr>
          <w:p w:rsidR="00FA6F15" w:rsidRPr="00FA6F15" w:rsidRDefault="00FA6F15" w:rsidP="00FA6F15">
            <w:pPr>
              <w:suppressAutoHyphens/>
              <w:ind w:right="859"/>
              <w:rPr>
                <w:rFonts w:ascii="Times New Roman" w:hAnsi="Times New Roman" w:cs="Times New Roman"/>
                <w:b/>
                <w:bCs/>
                <w:color w:val="000000"/>
                <w:sz w:val="24"/>
                <w:szCs w:val="24"/>
                <w:lang w:val="en-US"/>
              </w:rPr>
            </w:pPr>
            <w:r w:rsidRPr="00FA6F15">
              <w:rPr>
                <w:rFonts w:ascii="Times New Roman" w:hAnsi="Times New Roman" w:cs="Times New Roman"/>
                <w:b/>
                <w:bCs/>
                <w:color w:val="000000"/>
                <w:sz w:val="24"/>
                <w:szCs w:val="24"/>
                <w:lang w:val="en-US"/>
              </w:rPr>
              <w:t xml:space="preserve">1 </w:t>
            </w:r>
            <w:r>
              <w:rPr>
                <w:rFonts w:ascii="Times New Roman" w:hAnsi="Times New Roman" w:cs="Times New Roman"/>
                <w:b/>
                <w:bCs/>
                <w:color w:val="000000"/>
                <w:sz w:val="24"/>
                <w:szCs w:val="24"/>
                <w:lang w:val="en-US"/>
              </w:rPr>
              <w:t>–</w:t>
            </w:r>
            <w:r w:rsidRPr="00FA6F15">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Make a</w:t>
            </w:r>
            <w:r w:rsidRPr="00FA6F15">
              <w:rPr>
                <w:rFonts w:ascii="Times New Roman" w:hAnsi="Times New Roman" w:cs="Times New Roman"/>
                <w:b/>
                <w:bCs/>
                <w:color w:val="000000"/>
                <w:sz w:val="24"/>
                <w:szCs w:val="24"/>
                <w:lang w:val="en-US"/>
              </w:rPr>
              <w:t xml:space="preserve"> SWOT-analysis </w:t>
            </w:r>
            <w:r>
              <w:rPr>
                <w:rFonts w:ascii="Times New Roman" w:hAnsi="Times New Roman" w:cs="Times New Roman"/>
                <w:b/>
                <w:bCs/>
                <w:color w:val="000000"/>
                <w:sz w:val="24"/>
                <w:szCs w:val="24"/>
                <w:lang w:val="en-US"/>
              </w:rPr>
              <w:t>on the</w:t>
            </w:r>
            <w:r w:rsidRPr="00FA6F15">
              <w:rPr>
                <w:rFonts w:ascii="Times New Roman" w:hAnsi="Times New Roman" w:cs="Times New Roman"/>
                <w:b/>
                <w:bCs/>
                <w:color w:val="000000"/>
                <w:sz w:val="24"/>
                <w:szCs w:val="24"/>
                <w:lang w:val="en-US"/>
              </w:rPr>
              <w:t xml:space="preserve"> activity of </w:t>
            </w:r>
            <w:r>
              <w:rPr>
                <w:rFonts w:ascii="Times New Roman" w:hAnsi="Times New Roman" w:cs="Times New Roman"/>
                <w:b/>
                <w:bCs/>
                <w:color w:val="000000"/>
                <w:sz w:val="24"/>
                <w:szCs w:val="24"/>
                <w:lang w:val="en-US"/>
              </w:rPr>
              <w:t>your business unit</w:t>
            </w:r>
            <w:r w:rsidRPr="00FA6F15">
              <w:rPr>
                <w:rFonts w:ascii="Times New Roman" w:hAnsi="Times New Roman" w:cs="Times New Roman"/>
                <w:b/>
                <w:bCs/>
                <w:color w:val="000000"/>
                <w:sz w:val="24"/>
                <w:szCs w:val="24"/>
                <w:lang w:val="en-US"/>
              </w:rPr>
              <w:t xml:space="preserve"> specifying:</w:t>
            </w:r>
          </w:p>
          <w:p w:rsidR="00FA6F15" w:rsidRPr="00FA6F15" w:rsidRDefault="00FA6F15" w:rsidP="00FA6F15">
            <w:pPr>
              <w:suppressAutoHyphens/>
              <w:ind w:right="859"/>
              <w:rPr>
                <w:rFonts w:ascii="Times New Roman" w:hAnsi="Times New Roman" w:cs="Times New Roman"/>
                <w:b/>
                <w:bCs/>
                <w:color w:val="000000"/>
                <w:sz w:val="24"/>
                <w:szCs w:val="24"/>
                <w:lang w:val="en-US"/>
              </w:rPr>
            </w:pPr>
            <w:r w:rsidRPr="00FA6F15">
              <w:rPr>
                <w:rFonts w:ascii="Times New Roman" w:hAnsi="Times New Roman" w:cs="Times New Roman"/>
                <w:b/>
                <w:bCs/>
                <w:color w:val="000000"/>
                <w:sz w:val="24"/>
                <w:szCs w:val="24"/>
                <w:lang w:val="en-US"/>
              </w:rPr>
              <w:t>a) Strong internal factors (Strengths);</w:t>
            </w:r>
          </w:p>
          <w:p w:rsidR="00FA6F15" w:rsidRPr="00FA6F15" w:rsidRDefault="00FA6F15" w:rsidP="00FA6F15">
            <w:pPr>
              <w:suppressAutoHyphens/>
              <w:ind w:right="859"/>
              <w:rPr>
                <w:rFonts w:ascii="Times New Roman" w:hAnsi="Times New Roman" w:cs="Times New Roman"/>
                <w:b/>
                <w:bCs/>
                <w:color w:val="000000"/>
                <w:sz w:val="24"/>
                <w:szCs w:val="24"/>
                <w:lang w:val="en-US"/>
              </w:rPr>
            </w:pPr>
            <w:r w:rsidRPr="00FA6F15">
              <w:rPr>
                <w:rFonts w:ascii="Times New Roman" w:hAnsi="Times New Roman" w:cs="Times New Roman"/>
                <w:b/>
                <w:bCs/>
                <w:color w:val="000000"/>
                <w:sz w:val="24"/>
                <w:szCs w:val="24"/>
                <w:lang w:val="en-US"/>
              </w:rPr>
              <w:t>b) External factors</w:t>
            </w:r>
            <w:r>
              <w:rPr>
                <w:rFonts w:ascii="Times New Roman" w:hAnsi="Times New Roman" w:cs="Times New Roman"/>
                <w:b/>
                <w:bCs/>
                <w:color w:val="000000"/>
                <w:sz w:val="24"/>
                <w:szCs w:val="24"/>
                <w:lang w:val="en-US"/>
              </w:rPr>
              <w:t xml:space="preserve"> that provide opportunities</w:t>
            </w:r>
            <w:r w:rsidRPr="00FA6F15">
              <w:rPr>
                <w:rFonts w:ascii="Times New Roman" w:hAnsi="Times New Roman" w:cs="Times New Roman"/>
                <w:b/>
                <w:bCs/>
                <w:color w:val="000000"/>
                <w:sz w:val="24"/>
                <w:szCs w:val="24"/>
                <w:lang w:val="en-US"/>
              </w:rPr>
              <w:t xml:space="preserve"> (Opportunities);</w:t>
            </w:r>
          </w:p>
          <w:p w:rsidR="00FA6F15" w:rsidRPr="00FA6F15" w:rsidRDefault="00FA6F15" w:rsidP="00FA6F15">
            <w:pPr>
              <w:suppressAutoHyphens/>
              <w:ind w:right="859"/>
              <w:rPr>
                <w:rFonts w:ascii="Times New Roman" w:hAnsi="Times New Roman" w:cs="Times New Roman"/>
                <w:b/>
                <w:bCs/>
                <w:color w:val="000000"/>
                <w:sz w:val="24"/>
                <w:szCs w:val="24"/>
                <w:lang w:val="en-US"/>
              </w:rPr>
            </w:pPr>
            <w:r w:rsidRPr="00FA6F15">
              <w:rPr>
                <w:rFonts w:ascii="Times New Roman" w:hAnsi="Times New Roman" w:cs="Times New Roman"/>
                <w:b/>
                <w:bCs/>
                <w:color w:val="000000"/>
                <w:sz w:val="24"/>
                <w:szCs w:val="24"/>
                <w:lang w:val="en-US"/>
              </w:rPr>
              <w:t>c) Weak internal factors (Weaknesses);</w:t>
            </w:r>
          </w:p>
          <w:p w:rsidR="00E965E8" w:rsidRPr="00FA6F15" w:rsidRDefault="00FA6F15" w:rsidP="00FA6F15">
            <w:pPr>
              <w:suppressAutoHyphens/>
              <w:ind w:right="859"/>
              <w:rPr>
                <w:b/>
                <w:sz w:val="28"/>
                <w:szCs w:val="28"/>
                <w:lang w:val="en-US"/>
              </w:rPr>
            </w:pPr>
            <w:r w:rsidRPr="00FA6F15">
              <w:rPr>
                <w:rFonts w:ascii="Times New Roman" w:hAnsi="Times New Roman" w:cs="Times New Roman"/>
                <w:b/>
                <w:bCs/>
                <w:color w:val="000000"/>
                <w:sz w:val="24"/>
                <w:szCs w:val="24"/>
                <w:lang w:val="en-US"/>
              </w:rPr>
              <w:t xml:space="preserve">d) External factors that </w:t>
            </w:r>
            <w:r>
              <w:rPr>
                <w:rFonts w:ascii="Times New Roman" w:hAnsi="Times New Roman" w:cs="Times New Roman"/>
                <w:b/>
                <w:bCs/>
                <w:color w:val="000000"/>
                <w:sz w:val="24"/>
                <w:szCs w:val="24"/>
                <w:lang w:val="en-US"/>
              </w:rPr>
              <w:t>constitute threat</w:t>
            </w:r>
            <w:r w:rsidRPr="00FA6F15">
              <w:rPr>
                <w:rFonts w:ascii="Times New Roman" w:hAnsi="Times New Roman" w:cs="Times New Roman"/>
                <w:b/>
                <w:bCs/>
                <w:color w:val="000000"/>
                <w:sz w:val="24"/>
                <w:szCs w:val="24"/>
                <w:lang w:val="en-US"/>
              </w:rPr>
              <w:t xml:space="preserve"> (Threats)</w:t>
            </w:r>
          </w:p>
        </w:tc>
      </w:tr>
    </w:tbl>
    <w:p w:rsidR="00E965E8" w:rsidRPr="00FA6F15" w:rsidRDefault="00E965E8" w:rsidP="00E965E8">
      <w:pPr>
        <w:suppressAutoHyphens/>
        <w:ind w:right="859"/>
        <w:rPr>
          <w:b/>
          <w:sz w:val="28"/>
          <w:szCs w:val="28"/>
        </w:rPr>
      </w:pPr>
    </w:p>
    <w:tbl>
      <w:tblPr>
        <w:tblStyle w:val="a7"/>
        <w:tblW w:w="0" w:type="auto"/>
        <w:tblInd w:w="250" w:type="dxa"/>
        <w:tblLook w:val="04A0"/>
      </w:tblPr>
      <w:tblGrid>
        <w:gridCol w:w="5071"/>
        <w:gridCol w:w="5135"/>
      </w:tblGrid>
      <w:tr w:rsidR="00014FAA" w:rsidTr="00014FAA">
        <w:trPr>
          <w:trHeight w:val="1814"/>
        </w:trPr>
        <w:tc>
          <w:tcPr>
            <w:tcW w:w="5071" w:type="dxa"/>
          </w:tcPr>
          <w:p w:rsidR="00014FAA" w:rsidRDefault="00FA6F15" w:rsidP="00E965E8">
            <w:pPr>
              <w:suppressAutoHyphens/>
              <w:ind w:right="859"/>
              <w:rPr>
                <w:b/>
                <w:sz w:val="28"/>
                <w:szCs w:val="28"/>
              </w:rPr>
            </w:pPr>
            <w:r>
              <w:rPr>
                <w:b/>
                <w:bCs/>
                <w:color w:val="000000"/>
                <w:sz w:val="24"/>
                <w:szCs w:val="24"/>
                <w:u w:val="single"/>
                <w:lang w:val="en-US"/>
              </w:rPr>
              <w:t>strengths</w:t>
            </w:r>
            <w:r w:rsidR="00014FAA">
              <w:rPr>
                <w:b/>
                <w:bCs/>
                <w:color w:val="000000"/>
                <w:sz w:val="24"/>
                <w:szCs w:val="24"/>
                <w:u w:val="single"/>
              </w:rPr>
              <w:t>:</w:t>
            </w:r>
          </w:p>
        </w:tc>
        <w:tc>
          <w:tcPr>
            <w:tcW w:w="5135" w:type="dxa"/>
          </w:tcPr>
          <w:p w:rsidR="00014FAA" w:rsidRDefault="00FA6F15" w:rsidP="00E965E8">
            <w:pPr>
              <w:suppressAutoHyphens/>
              <w:ind w:right="859"/>
              <w:rPr>
                <w:b/>
                <w:sz w:val="28"/>
                <w:szCs w:val="28"/>
              </w:rPr>
            </w:pPr>
            <w:r>
              <w:rPr>
                <w:b/>
                <w:bCs/>
                <w:color w:val="000000"/>
                <w:sz w:val="24"/>
                <w:szCs w:val="24"/>
                <w:u w:val="single"/>
                <w:lang w:val="en-US"/>
              </w:rPr>
              <w:t>weaknesses</w:t>
            </w:r>
            <w:r w:rsidR="00014FAA">
              <w:rPr>
                <w:b/>
                <w:bCs/>
                <w:color w:val="000000"/>
                <w:sz w:val="24"/>
                <w:szCs w:val="24"/>
                <w:u w:val="single"/>
              </w:rPr>
              <w:t>:</w:t>
            </w:r>
          </w:p>
        </w:tc>
      </w:tr>
      <w:tr w:rsidR="00014FAA" w:rsidTr="00014FAA">
        <w:trPr>
          <w:trHeight w:val="2215"/>
        </w:trPr>
        <w:tc>
          <w:tcPr>
            <w:tcW w:w="5071" w:type="dxa"/>
          </w:tcPr>
          <w:p w:rsidR="00014FAA" w:rsidRDefault="00FA6F15" w:rsidP="00E965E8">
            <w:pPr>
              <w:suppressAutoHyphens/>
              <w:ind w:right="859"/>
              <w:rPr>
                <w:b/>
                <w:sz w:val="28"/>
                <w:szCs w:val="28"/>
              </w:rPr>
            </w:pPr>
            <w:r>
              <w:rPr>
                <w:b/>
                <w:bCs/>
                <w:color w:val="000000"/>
                <w:sz w:val="24"/>
                <w:szCs w:val="24"/>
                <w:u w:val="single"/>
                <w:lang w:val="en-US"/>
              </w:rPr>
              <w:t>opportunities</w:t>
            </w:r>
            <w:r w:rsidR="00014FAA">
              <w:rPr>
                <w:b/>
                <w:bCs/>
                <w:color w:val="000000"/>
                <w:sz w:val="24"/>
                <w:szCs w:val="24"/>
                <w:u w:val="single"/>
              </w:rPr>
              <w:t>:</w:t>
            </w:r>
          </w:p>
        </w:tc>
        <w:tc>
          <w:tcPr>
            <w:tcW w:w="5135" w:type="dxa"/>
          </w:tcPr>
          <w:p w:rsidR="00014FAA" w:rsidRDefault="00FA6F15" w:rsidP="00E965E8">
            <w:pPr>
              <w:suppressAutoHyphens/>
              <w:ind w:right="859"/>
              <w:rPr>
                <w:b/>
                <w:sz w:val="28"/>
                <w:szCs w:val="28"/>
              </w:rPr>
            </w:pPr>
            <w:r>
              <w:rPr>
                <w:b/>
                <w:bCs/>
                <w:color w:val="000000"/>
                <w:sz w:val="24"/>
                <w:szCs w:val="24"/>
                <w:u w:val="single"/>
                <w:lang w:val="en-US"/>
              </w:rPr>
              <w:t>threats</w:t>
            </w:r>
            <w:r w:rsidR="00014FAA">
              <w:rPr>
                <w:b/>
                <w:bCs/>
                <w:color w:val="000000"/>
                <w:sz w:val="24"/>
                <w:szCs w:val="24"/>
                <w:u w:val="single"/>
              </w:rPr>
              <w:t>:</w:t>
            </w:r>
          </w:p>
        </w:tc>
      </w:tr>
    </w:tbl>
    <w:p w:rsidR="00E965E8" w:rsidRDefault="00E965E8" w:rsidP="00E965E8">
      <w:pPr>
        <w:suppressAutoHyphens/>
        <w:ind w:right="859"/>
        <w:rPr>
          <w:b/>
          <w:sz w:val="28"/>
          <w:szCs w:val="28"/>
          <w:lang w:val="ru-RU"/>
        </w:rPr>
      </w:pPr>
    </w:p>
    <w:tbl>
      <w:tblPr>
        <w:tblStyle w:val="a7"/>
        <w:tblW w:w="0" w:type="auto"/>
        <w:tblInd w:w="250" w:type="dxa"/>
        <w:tblLook w:val="04A0"/>
      </w:tblPr>
      <w:tblGrid>
        <w:gridCol w:w="10206"/>
      </w:tblGrid>
      <w:tr w:rsidR="00014FAA" w:rsidRPr="00FA6F15" w:rsidTr="00014FAA">
        <w:tc>
          <w:tcPr>
            <w:tcW w:w="10206" w:type="dxa"/>
            <w:shd w:val="clear" w:color="auto" w:fill="F2F2F2" w:themeFill="background1" w:themeFillShade="F2"/>
          </w:tcPr>
          <w:p w:rsidR="00014FAA" w:rsidRPr="00FA6F15" w:rsidRDefault="00014FAA" w:rsidP="00FA6F15">
            <w:pPr>
              <w:suppressAutoHyphens/>
              <w:ind w:right="859"/>
              <w:rPr>
                <w:b/>
                <w:sz w:val="28"/>
                <w:szCs w:val="28"/>
                <w:lang w:val="en-US"/>
              </w:rPr>
            </w:pPr>
            <w:r w:rsidRPr="00FA6F15">
              <w:rPr>
                <w:b/>
                <w:bCs/>
                <w:color w:val="000000"/>
                <w:sz w:val="24"/>
                <w:szCs w:val="24"/>
                <w:lang w:val="en-US"/>
              </w:rPr>
              <w:t xml:space="preserve">2 - </w:t>
            </w:r>
            <w:r w:rsidR="00FA6F15" w:rsidRPr="00FA6F15">
              <w:rPr>
                <w:b/>
                <w:bCs/>
                <w:color w:val="000000"/>
                <w:sz w:val="24"/>
                <w:szCs w:val="24"/>
                <w:lang w:val="en-US"/>
              </w:rPr>
              <w:t xml:space="preserve">On the basis of </w:t>
            </w:r>
            <w:r w:rsidR="00FA6F15">
              <w:rPr>
                <w:b/>
                <w:bCs/>
                <w:color w:val="000000"/>
                <w:sz w:val="24"/>
                <w:szCs w:val="24"/>
                <w:lang w:val="en-US"/>
              </w:rPr>
              <w:t>conducted</w:t>
            </w:r>
            <w:r w:rsidR="00FA6F15" w:rsidRPr="00FA6F15">
              <w:rPr>
                <w:b/>
                <w:bCs/>
                <w:color w:val="000000"/>
                <w:sz w:val="24"/>
                <w:szCs w:val="24"/>
                <w:lang w:val="en-US"/>
              </w:rPr>
              <w:t xml:space="preserve"> SWOT-analysis</w:t>
            </w:r>
            <w:r w:rsidR="00FA6F15">
              <w:rPr>
                <w:b/>
                <w:bCs/>
                <w:color w:val="000000"/>
                <w:sz w:val="24"/>
                <w:szCs w:val="24"/>
                <w:lang w:val="en-US"/>
              </w:rPr>
              <w:t>,</w:t>
            </w:r>
            <w:r w:rsidR="00FA6F15" w:rsidRPr="00FA6F15">
              <w:rPr>
                <w:b/>
                <w:bCs/>
                <w:color w:val="000000"/>
                <w:sz w:val="24"/>
                <w:szCs w:val="24"/>
                <w:lang w:val="en-US"/>
              </w:rPr>
              <w:t xml:space="preserve"> identify key risks that have a negative impact on the achievement of strategic objectives </w:t>
            </w:r>
            <w:r w:rsidR="00FA6F15">
              <w:rPr>
                <w:b/>
                <w:bCs/>
                <w:color w:val="000000"/>
                <w:sz w:val="24"/>
                <w:szCs w:val="24"/>
                <w:lang w:val="en-US"/>
              </w:rPr>
              <w:t>by</w:t>
            </w:r>
            <w:r w:rsidR="00FA6F15" w:rsidRPr="00FA6F15">
              <w:rPr>
                <w:b/>
                <w:bCs/>
                <w:color w:val="000000"/>
                <w:sz w:val="24"/>
                <w:szCs w:val="24"/>
                <w:lang w:val="en-US"/>
              </w:rPr>
              <w:t xml:space="preserve"> your business unit.</w:t>
            </w:r>
          </w:p>
        </w:tc>
      </w:tr>
    </w:tbl>
    <w:p w:rsidR="00014FAA" w:rsidRPr="00FA6F15" w:rsidRDefault="00014FAA" w:rsidP="00E965E8">
      <w:pPr>
        <w:suppressAutoHyphens/>
        <w:ind w:right="859"/>
        <w:rPr>
          <w:b/>
          <w:sz w:val="28"/>
          <w:szCs w:val="28"/>
        </w:rPr>
      </w:pPr>
    </w:p>
    <w:tbl>
      <w:tblPr>
        <w:tblStyle w:val="a7"/>
        <w:tblW w:w="0" w:type="auto"/>
        <w:tblInd w:w="250" w:type="dxa"/>
        <w:tblLook w:val="04A0"/>
      </w:tblPr>
      <w:tblGrid>
        <w:gridCol w:w="1701"/>
        <w:gridCol w:w="8505"/>
      </w:tblGrid>
      <w:tr w:rsidR="00014FAA" w:rsidTr="00014FAA">
        <w:tc>
          <w:tcPr>
            <w:tcW w:w="1701" w:type="dxa"/>
            <w:tcBorders>
              <w:top w:val="nil"/>
              <w:left w:val="nil"/>
              <w:bottom w:val="nil"/>
              <w:right w:val="single" w:sz="4" w:space="0" w:color="auto"/>
            </w:tcBorders>
          </w:tcPr>
          <w:p w:rsidR="00014FAA" w:rsidRDefault="00FA6F15" w:rsidP="00014FAA">
            <w:pPr>
              <w:suppressAutoHyphens/>
              <w:ind w:right="176"/>
              <w:rPr>
                <w:b/>
                <w:sz w:val="28"/>
                <w:szCs w:val="28"/>
              </w:rPr>
            </w:pPr>
            <w:r>
              <w:rPr>
                <w:color w:val="000000"/>
                <w:sz w:val="24"/>
                <w:szCs w:val="24"/>
                <w:lang w:val="en-US"/>
              </w:rPr>
              <w:t>Risk No.</w:t>
            </w:r>
            <w:r w:rsidR="00014FAA" w:rsidRPr="00DD24F3">
              <w:rPr>
                <w:color w:val="000000"/>
                <w:sz w:val="24"/>
                <w:szCs w:val="24"/>
              </w:rPr>
              <w:t>1</w:t>
            </w:r>
          </w:p>
        </w:tc>
        <w:tc>
          <w:tcPr>
            <w:tcW w:w="8505" w:type="dxa"/>
            <w:tcBorders>
              <w:left w:val="single" w:sz="4" w:space="0" w:color="auto"/>
              <w:bottom w:val="single" w:sz="4" w:space="0" w:color="auto"/>
            </w:tcBorders>
          </w:tcPr>
          <w:p w:rsidR="00014FAA" w:rsidRDefault="00014FAA" w:rsidP="00E965E8">
            <w:pPr>
              <w:suppressAutoHyphens/>
              <w:ind w:right="859"/>
              <w:rPr>
                <w:b/>
                <w:sz w:val="28"/>
                <w:szCs w:val="28"/>
              </w:rPr>
            </w:pPr>
          </w:p>
        </w:tc>
      </w:tr>
      <w:tr w:rsidR="00014FAA" w:rsidTr="00014FAA">
        <w:tc>
          <w:tcPr>
            <w:tcW w:w="1701" w:type="dxa"/>
            <w:tcBorders>
              <w:top w:val="nil"/>
              <w:left w:val="nil"/>
              <w:bottom w:val="nil"/>
              <w:right w:val="nil"/>
            </w:tcBorders>
          </w:tcPr>
          <w:p w:rsidR="00014FAA" w:rsidRPr="00DD24F3" w:rsidRDefault="00014FAA" w:rsidP="00014FAA">
            <w:pPr>
              <w:suppressAutoHyphens/>
              <w:ind w:right="176"/>
              <w:rPr>
                <w:color w:val="000000"/>
                <w:sz w:val="24"/>
                <w:szCs w:val="24"/>
              </w:rPr>
            </w:pPr>
          </w:p>
        </w:tc>
        <w:tc>
          <w:tcPr>
            <w:tcW w:w="8505" w:type="dxa"/>
            <w:tcBorders>
              <w:top w:val="single" w:sz="4" w:space="0" w:color="auto"/>
              <w:left w:val="nil"/>
              <w:bottom w:val="single" w:sz="4" w:space="0" w:color="auto"/>
              <w:right w:val="nil"/>
            </w:tcBorders>
          </w:tcPr>
          <w:p w:rsidR="00014FAA" w:rsidRDefault="00014FAA" w:rsidP="00E965E8">
            <w:pPr>
              <w:suppressAutoHyphens/>
              <w:ind w:right="859"/>
              <w:rPr>
                <w:b/>
                <w:sz w:val="28"/>
                <w:szCs w:val="28"/>
              </w:rPr>
            </w:pPr>
          </w:p>
        </w:tc>
      </w:tr>
      <w:tr w:rsidR="00014FAA" w:rsidTr="00014FAA">
        <w:tc>
          <w:tcPr>
            <w:tcW w:w="1701" w:type="dxa"/>
            <w:tcBorders>
              <w:top w:val="nil"/>
              <w:left w:val="nil"/>
              <w:bottom w:val="nil"/>
              <w:right w:val="single" w:sz="4" w:space="0" w:color="auto"/>
            </w:tcBorders>
          </w:tcPr>
          <w:p w:rsidR="00014FAA" w:rsidRDefault="00FA6F15" w:rsidP="00014FAA">
            <w:pPr>
              <w:suppressAutoHyphens/>
              <w:rPr>
                <w:b/>
                <w:sz w:val="28"/>
                <w:szCs w:val="28"/>
              </w:rPr>
            </w:pPr>
            <w:r>
              <w:rPr>
                <w:color w:val="000000"/>
                <w:sz w:val="24"/>
                <w:szCs w:val="24"/>
                <w:lang w:val="en-US"/>
              </w:rPr>
              <w:t>Risk No.</w:t>
            </w:r>
            <w:r w:rsidR="00014FAA" w:rsidRPr="00DD24F3">
              <w:rPr>
                <w:color w:val="000000"/>
                <w:sz w:val="24"/>
                <w:szCs w:val="24"/>
              </w:rPr>
              <w:t>2</w:t>
            </w:r>
          </w:p>
        </w:tc>
        <w:tc>
          <w:tcPr>
            <w:tcW w:w="8505" w:type="dxa"/>
            <w:tcBorders>
              <w:top w:val="single" w:sz="4" w:space="0" w:color="auto"/>
              <w:left w:val="single" w:sz="4" w:space="0" w:color="auto"/>
              <w:bottom w:val="single" w:sz="4" w:space="0" w:color="auto"/>
            </w:tcBorders>
          </w:tcPr>
          <w:p w:rsidR="00014FAA" w:rsidRDefault="00014FAA" w:rsidP="00E965E8">
            <w:pPr>
              <w:suppressAutoHyphens/>
              <w:ind w:right="859"/>
              <w:rPr>
                <w:b/>
                <w:sz w:val="28"/>
                <w:szCs w:val="28"/>
              </w:rPr>
            </w:pPr>
          </w:p>
        </w:tc>
      </w:tr>
      <w:tr w:rsidR="00014FAA" w:rsidTr="00014FAA">
        <w:tc>
          <w:tcPr>
            <w:tcW w:w="1701" w:type="dxa"/>
            <w:tcBorders>
              <w:top w:val="nil"/>
              <w:left w:val="nil"/>
              <w:bottom w:val="nil"/>
              <w:right w:val="nil"/>
            </w:tcBorders>
          </w:tcPr>
          <w:p w:rsidR="00014FAA" w:rsidRPr="00DD24F3" w:rsidRDefault="00014FAA" w:rsidP="00014FAA">
            <w:pPr>
              <w:suppressAutoHyphens/>
              <w:rPr>
                <w:color w:val="000000"/>
                <w:sz w:val="24"/>
                <w:szCs w:val="24"/>
              </w:rPr>
            </w:pPr>
          </w:p>
        </w:tc>
        <w:tc>
          <w:tcPr>
            <w:tcW w:w="8505" w:type="dxa"/>
            <w:tcBorders>
              <w:top w:val="single" w:sz="4" w:space="0" w:color="auto"/>
              <w:left w:val="nil"/>
              <w:bottom w:val="single" w:sz="4" w:space="0" w:color="auto"/>
              <w:right w:val="nil"/>
            </w:tcBorders>
          </w:tcPr>
          <w:p w:rsidR="00014FAA" w:rsidRDefault="00014FAA" w:rsidP="00E965E8">
            <w:pPr>
              <w:suppressAutoHyphens/>
              <w:ind w:right="859"/>
              <w:rPr>
                <w:b/>
                <w:sz w:val="28"/>
                <w:szCs w:val="28"/>
              </w:rPr>
            </w:pPr>
          </w:p>
        </w:tc>
      </w:tr>
      <w:tr w:rsidR="00014FAA" w:rsidRPr="00FA6F15" w:rsidTr="00014FAA">
        <w:tc>
          <w:tcPr>
            <w:tcW w:w="1701" w:type="dxa"/>
            <w:tcBorders>
              <w:top w:val="nil"/>
              <w:left w:val="nil"/>
              <w:bottom w:val="nil"/>
              <w:right w:val="single" w:sz="4" w:space="0" w:color="auto"/>
            </w:tcBorders>
          </w:tcPr>
          <w:p w:rsidR="00014FAA" w:rsidRDefault="00FA6F15" w:rsidP="00FA6F15">
            <w:pPr>
              <w:suppressAutoHyphens/>
              <w:rPr>
                <w:b/>
                <w:sz w:val="28"/>
                <w:szCs w:val="28"/>
              </w:rPr>
            </w:pPr>
            <w:r>
              <w:rPr>
                <w:color w:val="000000"/>
                <w:sz w:val="24"/>
                <w:szCs w:val="24"/>
                <w:lang w:val="en-US"/>
              </w:rPr>
              <w:t>Risk</w:t>
            </w:r>
            <w:r w:rsidRPr="00FA6F15">
              <w:rPr>
                <w:color w:val="000000"/>
                <w:sz w:val="24"/>
                <w:szCs w:val="24"/>
              </w:rPr>
              <w:t xml:space="preserve"> </w:t>
            </w:r>
            <w:r>
              <w:rPr>
                <w:color w:val="000000"/>
                <w:sz w:val="24"/>
                <w:szCs w:val="24"/>
                <w:lang w:val="en-US"/>
              </w:rPr>
              <w:t>No</w:t>
            </w:r>
            <w:r w:rsidRPr="00FA6F15">
              <w:rPr>
                <w:color w:val="000000"/>
                <w:sz w:val="24"/>
                <w:szCs w:val="24"/>
              </w:rPr>
              <w:t>.</w:t>
            </w:r>
            <w:r w:rsidR="00014FAA" w:rsidRPr="00DD24F3">
              <w:rPr>
                <w:color w:val="000000"/>
                <w:sz w:val="24"/>
                <w:szCs w:val="24"/>
              </w:rPr>
              <w:t>3</w:t>
            </w:r>
          </w:p>
        </w:tc>
        <w:tc>
          <w:tcPr>
            <w:tcW w:w="8505" w:type="dxa"/>
            <w:tcBorders>
              <w:top w:val="single" w:sz="4" w:space="0" w:color="auto"/>
              <w:left w:val="single" w:sz="4" w:space="0" w:color="auto"/>
            </w:tcBorders>
          </w:tcPr>
          <w:p w:rsidR="00014FAA" w:rsidRDefault="00014FAA" w:rsidP="00E965E8">
            <w:pPr>
              <w:suppressAutoHyphens/>
              <w:ind w:right="859"/>
              <w:rPr>
                <w:b/>
                <w:sz w:val="28"/>
                <w:szCs w:val="28"/>
              </w:rPr>
            </w:pPr>
          </w:p>
        </w:tc>
      </w:tr>
    </w:tbl>
    <w:p w:rsidR="00E965E8" w:rsidRDefault="00E965E8" w:rsidP="00E965E8">
      <w:pPr>
        <w:suppressAutoHyphens/>
        <w:ind w:right="859"/>
        <w:rPr>
          <w:b/>
          <w:sz w:val="28"/>
          <w:szCs w:val="28"/>
          <w:lang w:val="ru-RU"/>
        </w:rPr>
      </w:pPr>
    </w:p>
    <w:tbl>
      <w:tblPr>
        <w:tblStyle w:val="a7"/>
        <w:tblW w:w="0" w:type="auto"/>
        <w:tblInd w:w="250" w:type="dxa"/>
        <w:tblLook w:val="04A0"/>
      </w:tblPr>
      <w:tblGrid>
        <w:gridCol w:w="10206"/>
      </w:tblGrid>
      <w:tr w:rsidR="00014FAA" w:rsidRPr="00FA6F15" w:rsidTr="00014FAA">
        <w:trPr>
          <w:trHeight w:val="724"/>
        </w:trPr>
        <w:tc>
          <w:tcPr>
            <w:tcW w:w="10206" w:type="dxa"/>
            <w:shd w:val="clear" w:color="auto" w:fill="F2F2F2" w:themeFill="background1" w:themeFillShade="F2"/>
            <w:vAlign w:val="center"/>
          </w:tcPr>
          <w:p w:rsidR="00014FAA" w:rsidRPr="00FA6F15" w:rsidRDefault="00014FAA" w:rsidP="00FA6F15">
            <w:pPr>
              <w:suppressAutoHyphens/>
              <w:ind w:right="859"/>
              <w:jc w:val="center"/>
              <w:rPr>
                <w:b/>
                <w:sz w:val="28"/>
                <w:szCs w:val="28"/>
                <w:lang w:val="en-US"/>
              </w:rPr>
            </w:pPr>
            <w:r w:rsidRPr="00FA6F15">
              <w:rPr>
                <w:b/>
                <w:bCs/>
                <w:color w:val="000000"/>
                <w:sz w:val="24"/>
                <w:szCs w:val="24"/>
                <w:lang w:val="en-US"/>
              </w:rPr>
              <w:t xml:space="preserve">3 - </w:t>
            </w:r>
            <w:r w:rsidR="00FA6F15" w:rsidRPr="00FA6F15">
              <w:rPr>
                <w:b/>
                <w:bCs/>
                <w:color w:val="000000"/>
                <w:sz w:val="24"/>
                <w:szCs w:val="24"/>
                <w:lang w:val="en-US"/>
              </w:rPr>
              <w:t>Identify factors (causes) of risk for each risk identified in paragraph 2.</w:t>
            </w:r>
          </w:p>
        </w:tc>
      </w:tr>
    </w:tbl>
    <w:p w:rsidR="00014FAA" w:rsidRPr="00FA6F15" w:rsidRDefault="00014FAA" w:rsidP="00E965E8">
      <w:pPr>
        <w:suppressAutoHyphens/>
        <w:ind w:right="859"/>
        <w:rPr>
          <w:b/>
          <w:sz w:val="28"/>
          <w:szCs w:val="28"/>
        </w:rPr>
      </w:pPr>
    </w:p>
    <w:tbl>
      <w:tblPr>
        <w:tblStyle w:val="a7"/>
        <w:tblW w:w="0" w:type="auto"/>
        <w:tblInd w:w="250" w:type="dxa"/>
        <w:tblLook w:val="04A0"/>
      </w:tblPr>
      <w:tblGrid>
        <w:gridCol w:w="1299"/>
        <w:gridCol w:w="1253"/>
        <w:gridCol w:w="7654"/>
      </w:tblGrid>
      <w:tr w:rsidR="00014FAA" w:rsidRPr="00FA6F15" w:rsidTr="00014FAA">
        <w:tc>
          <w:tcPr>
            <w:tcW w:w="1299" w:type="dxa"/>
            <w:tcBorders>
              <w:top w:val="nil"/>
              <w:left w:val="nil"/>
              <w:bottom w:val="nil"/>
              <w:right w:val="nil"/>
            </w:tcBorders>
          </w:tcPr>
          <w:p w:rsidR="00014FAA" w:rsidRDefault="00FA6F15" w:rsidP="004E76C0">
            <w:pPr>
              <w:suppressAutoHyphens/>
              <w:ind w:right="176"/>
              <w:rPr>
                <w:b/>
                <w:sz w:val="28"/>
                <w:szCs w:val="28"/>
              </w:rPr>
            </w:pPr>
            <w:r>
              <w:rPr>
                <w:color w:val="000000"/>
                <w:sz w:val="24"/>
                <w:szCs w:val="24"/>
                <w:lang w:val="en-US"/>
              </w:rPr>
              <w:t>Risk</w:t>
            </w:r>
            <w:r>
              <w:rPr>
                <w:color w:val="000000"/>
                <w:sz w:val="24"/>
                <w:szCs w:val="24"/>
              </w:rPr>
              <w:t xml:space="preserve"> </w:t>
            </w:r>
            <w:r>
              <w:rPr>
                <w:color w:val="000000"/>
                <w:sz w:val="24"/>
                <w:szCs w:val="24"/>
                <w:lang w:val="en-US"/>
              </w:rPr>
              <w:t>No.</w:t>
            </w:r>
            <w:r w:rsidR="00014FAA" w:rsidRPr="00DD24F3">
              <w:rPr>
                <w:color w:val="000000"/>
                <w:sz w:val="24"/>
                <w:szCs w:val="24"/>
              </w:rPr>
              <w:t>1</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RPr="00FA6F15" w:rsidTr="00014FAA">
        <w:tc>
          <w:tcPr>
            <w:tcW w:w="1299" w:type="dxa"/>
            <w:tcBorders>
              <w:top w:val="nil"/>
              <w:left w:val="nil"/>
              <w:bottom w:val="nil"/>
              <w:right w:val="nil"/>
            </w:tcBorders>
          </w:tcPr>
          <w:p w:rsidR="00014FAA" w:rsidRPr="00DD24F3" w:rsidRDefault="00014FAA" w:rsidP="004E76C0">
            <w:pPr>
              <w:suppressAutoHyphens/>
              <w:ind w:right="176"/>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RPr="00FA6F15" w:rsidTr="00014FAA">
        <w:tc>
          <w:tcPr>
            <w:tcW w:w="1299" w:type="dxa"/>
            <w:tcBorders>
              <w:top w:val="nil"/>
              <w:left w:val="nil"/>
              <w:bottom w:val="nil"/>
              <w:right w:val="nil"/>
            </w:tcBorders>
          </w:tcPr>
          <w:p w:rsidR="00014FAA" w:rsidRPr="00DD24F3" w:rsidRDefault="00014FAA" w:rsidP="004E76C0">
            <w:pPr>
              <w:suppressAutoHyphens/>
              <w:ind w:right="176"/>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RPr="00FA6F15" w:rsidTr="00014FAA">
        <w:tc>
          <w:tcPr>
            <w:tcW w:w="1299" w:type="dxa"/>
            <w:tcBorders>
              <w:top w:val="nil"/>
              <w:left w:val="nil"/>
              <w:bottom w:val="nil"/>
              <w:right w:val="nil"/>
            </w:tcBorders>
          </w:tcPr>
          <w:p w:rsidR="00014FAA" w:rsidRDefault="00FA6F15" w:rsidP="004E76C0">
            <w:pPr>
              <w:suppressAutoHyphens/>
              <w:rPr>
                <w:b/>
                <w:sz w:val="28"/>
                <w:szCs w:val="28"/>
              </w:rPr>
            </w:pPr>
            <w:r>
              <w:rPr>
                <w:color w:val="000000"/>
                <w:sz w:val="24"/>
                <w:szCs w:val="24"/>
                <w:lang w:val="en-US"/>
              </w:rPr>
              <w:t>Risk No.</w:t>
            </w:r>
            <w:r w:rsidR="00014FAA" w:rsidRPr="00DD24F3">
              <w:rPr>
                <w:color w:val="000000"/>
                <w:sz w:val="24"/>
                <w:szCs w:val="24"/>
              </w:rPr>
              <w:t>2</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nil"/>
            </w:tcBorders>
          </w:tcPr>
          <w:p w:rsidR="00014FAA" w:rsidRPr="00014FAA" w:rsidRDefault="00014FAA" w:rsidP="00014FAA">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Default="00FA6F15" w:rsidP="004E76C0">
            <w:pPr>
              <w:suppressAutoHyphens/>
              <w:rPr>
                <w:b/>
                <w:sz w:val="28"/>
                <w:szCs w:val="28"/>
              </w:rPr>
            </w:pPr>
            <w:r>
              <w:rPr>
                <w:color w:val="000000"/>
                <w:sz w:val="24"/>
                <w:szCs w:val="24"/>
                <w:lang w:val="en-US"/>
              </w:rPr>
              <w:t>Risk No.</w:t>
            </w:r>
            <w:r w:rsidR="00014FAA" w:rsidRPr="00DD24F3">
              <w:rPr>
                <w:color w:val="000000"/>
                <w:sz w:val="24"/>
                <w:szCs w:val="24"/>
              </w:rPr>
              <w:t>3</w:t>
            </w: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014FAA" w:rsidRDefault="00014FAA" w:rsidP="004E76C0">
            <w:pPr>
              <w:suppressAutoHyphens/>
              <w:ind w:right="859"/>
              <w:rPr>
                <w:b/>
                <w:sz w:val="28"/>
                <w:szCs w:val="28"/>
              </w:rPr>
            </w:pPr>
          </w:p>
        </w:tc>
      </w:tr>
      <w:tr w:rsidR="00014FAA" w:rsidTr="00014FAA">
        <w:tc>
          <w:tcPr>
            <w:tcW w:w="1299" w:type="dxa"/>
            <w:tcBorders>
              <w:top w:val="nil"/>
              <w:left w:val="nil"/>
              <w:bottom w:val="nil"/>
              <w:right w:val="nil"/>
            </w:tcBorders>
          </w:tcPr>
          <w:p w:rsidR="00014FAA" w:rsidRPr="00DD24F3" w:rsidRDefault="00014FAA" w:rsidP="004E76C0">
            <w:pPr>
              <w:suppressAutoHyphens/>
              <w:rPr>
                <w:color w:val="000000"/>
                <w:sz w:val="24"/>
                <w:szCs w:val="24"/>
              </w:rPr>
            </w:pPr>
          </w:p>
        </w:tc>
        <w:tc>
          <w:tcPr>
            <w:tcW w:w="1253" w:type="dxa"/>
            <w:tcBorders>
              <w:top w:val="nil"/>
              <w:left w:val="nil"/>
              <w:bottom w:val="nil"/>
              <w:right w:val="single" w:sz="4" w:space="0" w:color="auto"/>
            </w:tcBorders>
          </w:tcPr>
          <w:p w:rsidR="00014FAA" w:rsidRPr="00014FAA" w:rsidRDefault="00014FAA" w:rsidP="00014FAA">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014FAA" w:rsidRDefault="00014FAA" w:rsidP="004E76C0">
            <w:pPr>
              <w:suppressAutoHyphens/>
              <w:ind w:right="859"/>
              <w:rPr>
                <w:b/>
                <w:sz w:val="28"/>
                <w:szCs w:val="28"/>
              </w:rPr>
            </w:pPr>
          </w:p>
        </w:tc>
      </w:tr>
    </w:tbl>
    <w:p w:rsidR="00014FAA" w:rsidRDefault="00014FAA" w:rsidP="00E965E8">
      <w:pPr>
        <w:suppressAutoHyphens/>
        <w:ind w:right="859"/>
        <w:rPr>
          <w:b/>
          <w:sz w:val="28"/>
          <w:szCs w:val="28"/>
          <w:lang w:val="ru-RU"/>
        </w:rPr>
      </w:pPr>
    </w:p>
    <w:tbl>
      <w:tblPr>
        <w:tblStyle w:val="a7"/>
        <w:tblW w:w="0" w:type="auto"/>
        <w:tblInd w:w="250" w:type="dxa"/>
        <w:tblLook w:val="04A0"/>
      </w:tblPr>
      <w:tblGrid>
        <w:gridCol w:w="10206"/>
      </w:tblGrid>
      <w:tr w:rsidR="004E76C0" w:rsidRPr="00FA6F15" w:rsidTr="004E76C0">
        <w:trPr>
          <w:trHeight w:val="656"/>
        </w:trPr>
        <w:tc>
          <w:tcPr>
            <w:tcW w:w="10206" w:type="dxa"/>
            <w:shd w:val="clear" w:color="auto" w:fill="F2F2F2" w:themeFill="background1" w:themeFillShade="F2"/>
            <w:vAlign w:val="center"/>
          </w:tcPr>
          <w:p w:rsidR="004E76C0" w:rsidRPr="00FA6F15" w:rsidRDefault="004E76C0" w:rsidP="00FA6F15">
            <w:pPr>
              <w:suppressAutoHyphens/>
              <w:ind w:right="859"/>
              <w:jc w:val="center"/>
              <w:rPr>
                <w:b/>
                <w:sz w:val="28"/>
                <w:szCs w:val="28"/>
                <w:lang w:val="en-US"/>
              </w:rPr>
            </w:pPr>
            <w:r w:rsidRPr="00FA6F15">
              <w:rPr>
                <w:b/>
                <w:bCs/>
                <w:color w:val="000000"/>
                <w:sz w:val="24"/>
                <w:szCs w:val="24"/>
                <w:lang w:val="en-US"/>
              </w:rPr>
              <w:t xml:space="preserve">4 - </w:t>
            </w:r>
            <w:r w:rsidR="00FA6F15" w:rsidRPr="00FA6F15">
              <w:rPr>
                <w:b/>
                <w:bCs/>
                <w:color w:val="000000"/>
                <w:sz w:val="24"/>
                <w:szCs w:val="24"/>
                <w:lang w:val="en-US"/>
              </w:rPr>
              <w:t>Determine possible consequences of each risk identified in paragraph 2.</w:t>
            </w:r>
          </w:p>
        </w:tc>
      </w:tr>
    </w:tbl>
    <w:p w:rsidR="00014FAA" w:rsidRPr="00FA6F15" w:rsidRDefault="00014FAA" w:rsidP="00E965E8">
      <w:pPr>
        <w:suppressAutoHyphens/>
        <w:ind w:right="859"/>
        <w:rPr>
          <w:b/>
          <w:sz w:val="28"/>
          <w:szCs w:val="28"/>
        </w:rPr>
      </w:pPr>
    </w:p>
    <w:tbl>
      <w:tblPr>
        <w:tblStyle w:val="a7"/>
        <w:tblW w:w="0" w:type="auto"/>
        <w:tblInd w:w="250" w:type="dxa"/>
        <w:tblLook w:val="04A0"/>
      </w:tblPr>
      <w:tblGrid>
        <w:gridCol w:w="1299"/>
        <w:gridCol w:w="1253"/>
        <w:gridCol w:w="7654"/>
      </w:tblGrid>
      <w:tr w:rsidR="004E76C0" w:rsidTr="004E76C0">
        <w:tc>
          <w:tcPr>
            <w:tcW w:w="1299" w:type="dxa"/>
            <w:tcBorders>
              <w:top w:val="nil"/>
              <w:left w:val="nil"/>
              <w:bottom w:val="nil"/>
              <w:right w:val="nil"/>
            </w:tcBorders>
          </w:tcPr>
          <w:p w:rsidR="004E76C0" w:rsidRDefault="00FA6F15" w:rsidP="004E76C0">
            <w:pPr>
              <w:suppressAutoHyphens/>
              <w:ind w:right="176"/>
              <w:rPr>
                <w:b/>
                <w:sz w:val="28"/>
                <w:szCs w:val="28"/>
              </w:rPr>
            </w:pPr>
            <w:r>
              <w:rPr>
                <w:color w:val="000000"/>
                <w:sz w:val="24"/>
                <w:szCs w:val="24"/>
                <w:lang w:val="en-US"/>
              </w:rPr>
              <w:t>Risk No.</w:t>
            </w:r>
            <w:r w:rsidR="004E76C0" w:rsidRPr="00DD24F3">
              <w:rPr>
                <w:color w:val="000000"/>
                <w:sz w:val="24"/>
                <w:szCs w:val="24"/>
              </w:rPr>
              <w:t>1</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left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ind w:right="176"/>
              <w:rPr>
                <w:color w:val="000000"/>
                <w:sz w:val="24"/>
                <w:szCs w:val="24"/>
              </w:rPr>
            </w:pPr>
          </w:p>
        </w:tc>
        <w:tc>
          <w:tcPr>
            <w:tcW w:w="1253" w:type="dxa"/>
            <w:tcBorders>
              <w:top w:val="nil"/>
              <w:left w:val="nil"/>
              <w:bottom w:val="nil"/>
              <w:right w:val="nil"/>
            </w:tcBorders>
          </w:tcPr>
          <w:p w:rsidR="004E76C0" w:rsidRPr="00014FAA" w:rsidRDefault="004E76C0" w:rsidP="004E76C0">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Default="00FA6F15" w:rsidP="004E76C0">
            <w:pPr>
              <w:suppressAutoHyphens/>
              <w:rPr>
                <w:b/>
                <w:sz w:val="28"/>
                <w:szCs w:val="28"/>
              </w:rPr>
            </w:pPr>
            <w:r>
              <w:rPr>
                <w:color w:val="000000"/>
                <w:sz w:val="24"/>
                <w:szCs w:val="24"/>
                <w:lang w:val="en-US"/>
              </w:rPr>
              <w:t>Risk No.</w:t>
            </w:r>
            <w:r w:rsidR="004E76C0" w:rsidRPr="00DD24F3">
              <w:rPr>
                <w:color w:val="000000"/>
                <w:sz w:val="24"/>
                <w:szCs w:val="24"/>
              </w:rPr>
              <w:t>2</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bottom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nil"/>
            </w:tcBorders>
          </w:tcPr>
          <w:p w:rsidR="004E76C0" w:rsidRPr="00014FAA" w:rsidRDefault="004E76C0" w:rsidP="004E76C0">
            <w:pPr>
              <w:suppressAutoHyphens/>
              <w:ind w:right="33"/>
              <w:jc w:val="right"/>
              <w:rPr>
                <w:rFonts w:ascii="Times New Roman" w:hAnsi="Times New Roman" w:cs="Times New Roman"/>
                <w:sz w:val="24"/>
                <w:szCs w:val="24"/>
              </w:rPr>
            </w:pPr>
          </w:p>
        </w:tc>
        <w:tc>
          <w:tcPr>
            <w:tcW w:w="7654" w:type="dxa"/>
            <w:tcBorders>
              <w:top w:val="single" w:sz="4" w:space="0" w:color="auto"/>
              <w:left w:val="nil"/>
              <w:bottom w:val="single" w:sz="4" w:space="0" w:color="auto"/>
              <w:right w:val="nil"/>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Default="00FA6F15" w:rsidP="004E76C0">
            <w:pPr>
              <w:suppressAutoHyphens/>
              <w:rPr>
                <w:b/>
                <w:sz w:val="28"/>
                <w:szCs w:val="28"/>
              </w:rPr>
            </w:pPr>
            <w:r>
              <w:rPr>
                <w:color w:val="000000"/>
                <w:sz w:val="24"/>
                <w:szCs w:val="24"/>
                <w:lang w:val="en-US"/>
              </w:rPr>
              <w:t>Risk No.</w:t>
            </w:r>
            <w:r w:rsidR="004E76C0" w:rsidRPr="00DD24F3">
              <w:rPr>
                <w:color w:val="000000"/>
                <w:sz w:val="24"/>
                <w:szCs w:val="24"/>
              </w:rPr>
              <w:t>3</w:t>
            </w: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1</w:t>
            </w:r>
          </w:p>
        </w:tc>
        <w:tc>
          <w:tcPr>
            <w:tcW w:w="7654" w:type="dxa"/>
            <w:tcBorders>
              <w:top w:val="single" w:sz="4" w:space="0" w:color="auto"/>
              <w:left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2</w:t>
            </w:r>
          </w:p>
        </w:tc>
        <w:tc>
          <w:tcPr>
            <w:tcW w:w="7654" w:type="dxa"/>
            <w:tcBorders>
              <w:left w:val="single" w:sz="4" w:space="0" w:color="auto"/>
            </w:tcBorders>
          </w:tcPr>
          <w:p w:rsidR="004E76C0" w:rsidRDefault="004E76C0" w:rsidP="004E76C0">
            <w:pPr>
              <w:suppressAutoHyphens/>
              <w:ind w:right="859"/>
              <w:rPr>
                <w:b/>
                <w:sz w:val="28"/>
                <w:szCs w:val="28"/>
              </w:rPr>
            </w:pPr>
          </w:p>
        </w:tc>
      </w:tr>
      <w:tr w:rsidR="004E76C0" w:rsidTr="004E76C0">
        <w:tc>
          <w:tcPr>
            <w:tcW w:w="1299" w:type="dxa"/>
            <w:tcBorders>
              <w:top w:val="nil"/>
              <w:left w:val="nil"/>
              <w:bottom w:val="nil"/>
              <w:right w:val="nil"/>
            </w:tcBorders>
          </w:tcPr>
          <w:p w:rsidR="004E76C0" w:rsidRPr="00DD24F3" w:rsidRDefault="004E76C0" w:rsidP="004E76C0">
            <w:pPr>
              <w:suppressAutoHyphens/>
              <w:rPr>
                <w:color w:val="000000"/>
                <w:sz w:val="24"/>
                <w:szCs w:val="24"/>
              </w:rPr>
            </w:pPr>
          </w:p>
        </w:tc>
        <w:tc>
          <w:tcPr>
            <w:tcW w:w="1253" w:type="dxa"/>
            <w:tcBorders>
              <w:top w:val="nil"/>
              <w:left w:val="nil"/>
              <w:bottom w:val="nil"/>
              <w:right w:val="single" w:sz="4" w:space="0" w:color="auto"/>
            </w:tcBorders>
          </w:tcPr>
          <w:p w:rsidR="004E76C0" w:rsidRPr="00014FAA" w:rsidRDefault="004E76C0" w:rsidP="004E76C0">
            <w:pPr>
              <w:suppressAutoHyphens/>
              <w:ind w:right="33"/>
              <w:jc w:val="right"/>
              <w:rPr>
                <w:rFonts w:ascii="Times New Roman" w:hAnsi="Times New Roman" w:cs="Times New Roman"/>
                <w:sz w:val="24"/>
                <w:szCs w:val="24"/>
              </w:rPr>
            </w:pPr>
            <w:r w:rsidRPr="00014FAA">
              <w:rPr>
                <w:rFonts w:ascii="Times New Roman" w:hAnsi="Times New Roman" w:cs="Times New Roman"/>
                <w:sz w:val="24"/>
                <w:szCs w:val="24"/>
              </w:rPr>
              <w:t>3</w:t>
            </w:r>
          </w:p>
        </w:tc>
        <w:tc>
          <w:tcPr>
            <w:tcW w:w="7654" w:type="dxa"/>
            <w:tcBorders>
              <w:left w:val="single" w:sz="4" w:space="0" w:color="auto"/>
            </w:tcBorders>
          </w:tcPr>
          <w:p w:rsidR="004E76C0" w:rsidRDefault="004E76C0" w:rsidP="004E76C0">
            <w:pPr>
              <w:suppressAutoHyphens/>
              <w:ind w:right="859"/>
              <w:rPr>
                <w:b/>
                <w:sz w:val="28"/>
                <w:szCs w:val="28"/>
              </w:rPr>
            </w:pPr>
          </w:p>
        </w:tc>
      </w:tr>
    </w:tbl>
    <w:p w:rsidR="004E76C0" w:rsidRPr="00E965E8" w:rsidRDefault="004E76C0" w:rsidP="00E965E8">
      <w:pPr>
        <w:suppressAutoHyphens/>
        <w:ind w:right="859"/>
        <w:rPr>
          <w:b/>
          <w:sz w:val="28"/>
          <w:szCs w:val="28"/>
          <w:lang w:val="ru-RU"/>
        </w:rPr>
      </w:pPr>
    </w:p>
    <w:tbl>
      <w:tblPr>
        <w:tblW w:w="4706" w:type="pct"/>
        <w:tblInd w:w="491" w:type="dxa"/>
        <w:tblLayout w:type="fixed"/>
        <w:tblLook w:val="00A0"/>
      </w:tblPr>
      <w:tblGrid>
        <w:gridCol w:w="2579"/>
        <w:gridCol w:w="456"/>
        <w:gridCol w:w="2271"/>
        <w:gridCol w:w="298"/>
        <w:gridCol w:w="298"/>
        <w:gridCol w:w="307"/>
        <w:gridCol w:w="307"/>
        <w:gridCol w:w="307"/>
        <w:gridCol w:w="2326"/>
        <w:gridCol w:w="307"/>
        <w:gridCol w:w="325"/>
        <w:gridCol w:w="236"/>
      </w:tblGrid>
      <w:tr w:rsidR="00E965E8" w:rsidRPr="00EB49A1" w:rsidTr="004E76C0">
        <w:trPr>
          <w:trHeight w:hRule="exact" w:val="288"/>
        </w:trPr>
        <w:tc>
          <w:tcPr>
            <w:tcW w:w="1288" w:type="pct"/>
            <w:tcBorders>
              <w:top w:val="nil"/>
              <w:left w:val="nil"/>
              <w:bottom w:val="nil"/>
              <w:right w:val="nil"/>
            </w:tcBorders>
            <w:noWrap/>
            <w:vAlign w:val="bottom"/>
          </w:tcPr>
          <w:p w:rsidR="00E965E8" w:rsidRPr="00DD24F3" w:rsidRDefault="00E965E8" w:rsidP="004E76C0">
            <w:pPr>
              <w:rPr>
                <w:rFonts w:ascii="Calibri" w:hAnsi="Calibri"/>
                <w:color w:val="000000"/>
                <w:sz w:val="24"/>
                <w:szCs w:val="24"/>
              </w:rPr>
            </w:pPr>
          </w:p>
        </w:tc>
        <w:tc>
          <w:tcPr>
            <w:tcW w:w="228"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134"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49"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49"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53"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53"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53"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161"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53"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62"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c>
          <w:tcPr>
            <w:tcW w:w="118" w:type="pct"/>
            <w:tcBorders>
              <w:top w:val="nil"/>
              <w:left w:val="nil"/>
              <w:bottom w:val="nil"/>
              <w:right w:val="nil"/>
            </w:tcBorders>
            <w:noWrap/>
            <w:vAlign w:val="bottom"/>
          </w:tcPr>
          <w:p w:rsidR="00E965E8" w:rsidRPr="00DD24F3" w:rsidRDefault="00E965E8" w:rsidP="00E965E8">
            <w:pPr>
              <w:rPr>
                <w:rFonts w:ascii="Calibri" w:hAnsi="Calibri"/>
                <w:color w:val="000000"/>
                <w:sz w:val="24"/>
                <w:szCs w:val="24"/>
              </w:rPr>
            </w:pPr>
          </w:p>
        </w:tc>
      </w:tr>
    </w:tbl>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ind w:right="79"/>
        <w:jc w:val="center"/>
        <w:rPr>
          <w:rFonts w:ascii="Times New Roman" w:hAnsi="Times New Roman" w:cs="Times New Roman"/>
          <w:sz w:val="28"/>
          <w:szCs w:val="28"/>
          <w:lang w:val="ru-RU"/>
        </w:rPr>
      </w:pPr>
    </w:p>
    <w:p w:rsidR="00E965E8" w:rsidRDefault="00E965E8" w:rsidP="00E965E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3679A6" w:rsidRPr="00CC77DA" w:rsidRDefault="00371B7D" w:rsidP="003679A6">
      <w:pPr>
        <w:ind w:right="79"/>
        <w:jc w:val="center"/>
        <w:rPr>
          <w:rFonts w:ascii="Times New Roman" w:hAnsi="Times New Roman" w:cs="Times New Roman"/>
          <w:b/>
          <w:caps/>
          <w:sz w:val="28"/>
          <w:szCs w:val="28"/>
        </w:rPr>
      </w:pPr>
      <w:r w:rsidRPr="00CC77DA">
        <w:rPr>
          <w:rFonts w:ascii="Times New Roman" w:hAnsi="Times New Roman" w:cs="Times New Roman"/>
          <w:b/>
          <w:caps/>
          <w:sz w:val="28"/>
          <w:szCs w:val="28"/>
        </w:rPr>
        <w:lastRenderedPageBreak/>
        <w:t xml:space="preserve"> </w:t>
      </w:r>
      <w:r w:rsidR="003679A6" w:rsidRPr="00CC77DA">
        <w:rPr>
          <w:rFonts w:ascii="Times New Roman" w:hAnsi="Times New Roman" w:cs="Times New Roman"/>
          <w:b/>
          <w:caps/>
          <w:sz w:val="28"/>
          <w:szCs w:val="28"/>
          <w:lang w:val="ru-RU"/>
        </w:rPr>
        <w:t xml:space="preserve">Questionnaire </w:t>
      </w:r>
      <w:r w:rsidRPr="00CC77DA">
        <w:rPr>
          <w:rFonts w:ascii="Times New Roman" w:hAnsi="Times New Roman" w:cs="Times New Roman"/>
          <w:b/>
          <w:caps/>
          <w:sz w:val="28"/>
          <w:szCs w:val="28"/>
        </w:rPr>
        <w:t xml:space="preserve">on risks </w:t>
      </w:r>
    </w:p>
    <w:p w:rsidR="003679A6" w:rsidRDefault="003679A6" w:rsidP="003679A6">
      <w:pPr>
        <w:ind w:right="79"/>
        <w:jc w:val="center"/>
        <w:rPr>
          <w:rFonts w:ascii="Times New Roman" w:hAnsi="Times New Roman" w:cs="Times New Roman"/>
          <w:sz w:val="28"/>
          <w:szCs w:val="28"/>
          <w:lang w:val="ru-RU"/>
        </w:rPr>
      </w:pPr>
      <w:r w:rsidRPr="00C450B2">
        <w:rPr>
          <w:rFonts w:ascii="Times New Roman" w:hAnsi="Times New Roman" w:cs="Times New Roman"/>
          <w:sz w:val="28"/>
          <w:szCs w:val="28"/>
          <w:lang w:val="ru-RU"/>
        </w:rPr>
        <w:t>(annual interview</w:t>
      </w:r>
      <w:r>
        <w:rPr>
          <w:rFonts w:ascii="Times New Roman" w:hAnsi="Times New Roman" w:cs="Times New Roman"/>
          <w:sz w:val="28"/>
          <w:szCs w:val="28"/>
        </w:rPr>
        <w:t>ing</w:t>
      </w:r>
      <w:r w:rsidRPr="00C450B2">
        <w:rPr>
          <w:rFonts w:ascii="Times New Roman" w:hAnsi="Times New Roman" w:cs="Times New Roman"/>
          <w:sz w:val="28"/>
          <w:szCs w:val="28"/>
          <w:lang w:val="ru-RU"/>
        </w:rPr>
        <w:t>)</w:t>
      </w:r>
    </w:p>
    <w:p w:rsidR="003679A6" w:rsidRPr="00370FBD" w:rsidRDefault="003679A6" w:rsidP="003679A6">
      <w:pPr>
        <w:shd w:val="clear" w:color="auto" w:fill="FFFFFF"/>
        <w:tabs>
          <w:tab w:val="num" w:pos="540"/>
        </w:tabs>
        <w:ind w:left="567" w:right="79"/>
        <w:rPr>
          <w:rFonts w:ascii="Times New Roman" w:hAnsi="Times New Roman" w:cs="Times New Roman"/>
          <w:color w:val="222222"/>
          <w:spacing w:val="3"/>
          <w:sz w:val="28"/>
          <w:szCs w:val="28"/>
          <w:lang w:val="ru-RU"/>
        </w:rPr>
      </w:pPr>
    </w:p>
    <w:p w:rsidR="003679A6" w:rsidRPr="00C450B2" w:rsidRDefault="003679A6" w:rsidP="003679A6">
      <w:pPr>
        <w:ind w:right="79"/>
        <w:rPr>
          <w:rFonts w:ascii="Times New Roman" w:hAnsi="Times New Roman" w:cs="Times New Roman"/>
          <w:color w:val="222222"/>
          <w:spacing w:val="3"/>
          <w:sz w:val="28"/>
          <w:szCs w:val="28"/>
        </w:rPr>
      </w:pPr>
      <w:r w:rsidRPr="00C450B2">
        <w:rPr>
          <w:rFonts w:ascii="Times New Roman" w:hAnsi="Times New Roman" w:cs="Times New Roman"/>
          <w:color w:val="222222"/>
          <w:spacing w:val="3"/>
          <w:sz w:val="28"/>
          <w:szCs w:val="28"/>
        </w:rPr>
        <w:t xml:space="preserve">1. What risks have </w:t>
      </w:r>
      <w:r>
        <w:rPr>
          <w:rFonts w:ascii="Times New Roman" w:hAnsi="Times New Roman" w:cs="Times New Roman"/>
          <w:color w:val="222222"/>
          <w:spacing w:val="3"/>
          <w:sz w:val="28"/>
          <w:szCs w:val="28"/>
        </w:rPr>
        <w:t>occurred</w:t>
      </w:r>
      <w:r w:rsidRPr="00C450B2">
        <w:rPr>
          <w:rFonts w:ascii="Times New Roman" w:hAnsi="Times New Roman" w:cs="Times New Roman"/>
          <w:color w:val="222222"/>
          <w:spacing w:val="3"/>
          <w:sz w:val="28"/>
          <w:szCs w:val="28"/>
        </w:rPr>
        <w:t xml:space="preserve"> during the past calendar year in your </w:t>
      </w:r>
      <w:r>
        <w:rPr>
          <w:rFonts w:ascii="Times New Roman" w:hAnsi="Times New Roman" w:cs="Times New Roman"/>
          <w:color w:val="222222"/>
          <w:spacing w:val="3"/>
          <w:sz w:val="28"/>
          <w:szCs w:val="28"/>
        </w:rPr>
        <w:t>business unit</w:t>
      </w:r>
      <w:r w:rsidRPr="00C450B2">
        <w:rPr>
          <w:rFonts w:ascii="Times New Roman" w:hAnsi="Times New Roman" w:cs="Times New Roman"/>
          <w:color w:val="222222"/>
          <w:spacing w:val="3"/>
          <w:sz w:val="28"/>
          <w:szCs w:val="28"/>
        </w:rPr>
        <w:t xml:space="preserve"> that led to losses (fines, lost profit, additional costs, etc.)?</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color w:val="222222"/>
          <w:spacing w:val="3"/>
          <w:sz w:val="28"/>
          <w:szCs w:val="28"/>
        </w:rPr>
      </w:pPr>
      <w:r w:rsidRPr="00C450B2">
        <w:rPr>
          <w:rFonts w:ascii="Times New Roman" w:hAnsi="Times New Roman" w:cs="Times New Roman"/>
          <w:color w:val="222222"/>
          <w:spacing w:val="3"/>
          <w:sz w:val="28"/>
          <w:szCs w:val="28"/>
        </w:rPr>
        <w:t>2. What</w:t>
      </w:r>
      <w:r>
        <w:rPr>
          <w:rFonts w:ascii="Times New Roman" w:hAnsi="Times New Roman" w:cs="Times New Roman"/>
          <w:color w:val="222222"/>
          <w:spacing w:val="3"/>
          <w:sz w:val="28"/>
          <w:szCs w:val="28"/>
        </w:rPr>
        <w:t xml:space="preserve"> </w:t>
      </w:r>
      <w:r w:rsidRPr="00C450B2">
        <w:rPr>
          <w:rFonts w:ascii="Times New Roman" w:hAnsi="Times New Roman" w:cs="Times New Roman"/>
          <w:color w:val="222222"/>
          <w:spacing w:val="3"/>
          <w:sz w:val="28"/>
          <w:szCs w:val="28"/>
        </w:rPr>
        <w:t xml:space="preserve">risks have </w:t>
      </w:r>
      <w:r>
        <w:rPr>
          <w:rFonts w:ascii="Times New Roman" w:hAnsi="Times New Roman" w:cs="Times New Roman"/>
          <w:color w:val="222222"/>
          <w:spacing w:val="3"/>
          <w:sz w:val="28"/>
          <w:szCs w:val="28"/>
        </w:rPr>
        <w:t>occurred</w:t>
      </w:r>
      <w:r w:rsidRPr="00C450B2">
        <w:rPr>
          <w:rFonts w:ascii="Times New Roman" w:hAnsi="Times New Roman" w:cs="Times New Roman"/>
          <w:color w:val="222222"/>
          <w:spacing w:val="3"/>
          <w:sz w:val="28"/>
          <w:szCs w:val="28"/>
        </w:rPr>
        <w:t xml:space="preserve"> during the past calendar year in your</w:t>
      </w:r>
      <w:r>
        <w:rPr>
          <w:rFonts w:ascii="Times New Roman" w:hAnsi="Times New Roman" w:cs="Times New Roman"/>
          <w:color w:val="222222"/>
          <w:spacing w:val="3"/>
          <w:sz w:val="28"/>
          <w:szCs w:val="28"/>
        </w:rPr>
        <w:t xml:space="preserve"> business</w:t>
      </w:r>
      <w:r w:rsidRPr="00C450B2">
        <w:rPr>
          <w:rFonts w:ascii="Times New Roman" w:hAnsi="Times New Roman" w:cs="Times New Roman"/>
          <w:color w:val="222222"/>
          <w:spacing w:val="3"/>
          <w:sz w:val="28"/>
          <w:szCs w:val="28"/>
        </w:rPr>
        <w:t xml:space="preserve"> unit</w:t>
      </w:r>
      <w:r>
        <w:rPr>
          <w:rFonts w:ascii="Times New Roman" w:hAnsi="Times New Roman" w:cs="Times New Roman"/>
          <w:color w:val="222222"/>
          <w:spacing w:val="3"/>
          <w:sz w:val="28"/>
          <w:szCs w:val="28"/>
        </w:rPr>
        <w:t xml:space="preserve"> that entailed</w:t>
      </w:r>
      <w:r w:rsidRPr="00C450B2">
        <w:rPr>
          <w:rFonts w:ascii="Times New Roman" w:hAnsi="Times New Roman" w:cs="Times New Roman"/>
          <w:color w:val="222222"/>
          <w:spacing w:val="3"/>
          <w:sz w:val="28"/>
          <w:szCs w:val="28"/>
        </w:rPr>
        <w:t xml:space="preserve"> adverse effects (</w:t>
      </w:r>
      <w:r>
        <w:rPr>
          <w:rFonts w:ascii="Times New Roman" w:hAnsi="Times New Roman" w:cs="Times New Roman"/>
          <w:color w:val="222222"/>
          <w:spacing w:val="3"/>
          <w:sz w:val="28"/>
          <w:szCs w:val="28"/>
        </w:rPr>
        <w:t>influence</w:t>
      </w:r>
      <w:r w:rsidRPr="00C450B2">
        <w:rPr>
          <w:rFonts w:ascii="Times New Roman" w:hAnsi="Times New Roman" w:cs="Times New Roman"/>
          <w:color w:val="222222"/>
          <w:spacing w:val="3"/>
          <w:sz w:val="28"/>
          <w:szCs w:val="28"/>
        </w:rPr>
        <w:t xml:space="preserve"> on the Company's reputation, </w:t>
      </w:r>
      <w:r>
        <w:rPr>
          <w:rFonts w:ascii="Times New Roman" w:hAnsi="Times New Roman" w:cs="Times New Roman"/>
          <w:color w:val="222222"/>
          <w:spacing w:val="3"/>
          <w:sz w:val="28"/>
          <w:szCs w:val="28"/>
        </w:rPr>
        <w:t>expired</w:t>
      </w:r>
      <w:r w:rsidRPr="00C450B2">
        <w:rPr>
          <w:rFonts w:ascii="Times New Roman" w:hAnsi="Times New Roman" w:cs="Times New Roman"/>
          <w:color w:val="222222"/>
          <w:spacing w:val="3"/>
          <w:sz w:val="28"/>
          <w:szCs w:val="28"/>
        </w:rPr>
        <w:t xml:space="preserve"> control orders, etc.)?</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color w:val="222222"/>
          <w:spacing w:val="3"/>
          <w:sz w:val="28"/>
          <w:szCs w:val="28"/>
        </w:rPr>
      </w:pPr>
      <w:r w:rsidRPr="00C450B2">
        <w:rPr>
          <w:rFonts w:ascii="Times New Roman" w:hAnsi="Times New Roman" w:cs="Times New Roman"/>
          <w:color w:val="222222"/>
          <w:spacing w:val="3"/>
          <w:sz w:val="28"/>
          <w:szCs w:val="28"/>
        </w:rPr>
        <w:t xml:space="preserve">3. What risks may affect the achievement of goals and tasks </w:t>
      </w:r>
      <w:r>
        <w:rPr>
          <w:rFonts w:ascii="Times New Roman" w:hAnsi="Times New Roman" w:cs="Times New Roman"/>
          <w:color w:val="222222"/>
          <w:spacing w:val="3"/>
          <w:sz w:val="28"/>
          <w:szCs w:val="28"/>
        </w:rPr>
        <w:t xml:space="preserve">set to </w:t>
      </w:r>
      <w:r w:rsidRPr="00C450B2">
        <w:rPr>
          <w:rFonts w:ascii="Times New Roman" w:hAnsi="Times New Roman" w:cs="Times New Roman"/>
          <w:color w:val="222222"/>
          <w:spacing w:val="3"/>
          <w:sz w:val="28"/>
          <w:szCs w:val="28"/>
        </w:rPr>
        <w:t>your</w:t>
      </w:r>
      <w:r>
        <w:rPr>
          <w:rFonts w:ascii="Times New Roman" w:hAnsi="Times New Roman" w:cs="Times New Roman"/>
          <w:color w:val="222222"/>
          <w:spacing w:val="3"/>
          <w:sz w:val="28"/>
          <w:szCs w:val="28"/>
        </w:rPr>
        <w:t xml:space="preserve"> business</w:t>
      </w:r>
      <w:r w:rsidRPr="00C450B2">
        <w:rPr>
          <w:rFonts w:ascii="Times New Roman" w:hAnsi="Times New Roman" w:cs="Times New Roman"/>
          <w:color w:val="222222"/>
          <w:spacing w:val="3"/>
          <w:sz w:val="28"/>
          <w:szCs w:val="28"/>
        </w:rPr>
        <w:t xml:space="preserve"> unit?</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color w:val="222222"/>
          <w:spacing w:val="3"/>
          <w:sz w:val="28"/>
          <w:szCs w:val="28"/>
        </w:rPr>
      </w:pPr>
      <w:r w:rsidRPr="00C450B2">
        <w:rPr>
          <w:rFonts w:ascii="Times New Roman" w:hAnsi="Times New Roman" w:cs="Times New Roman"/>
          <w:color w:val="222222"/>
          <w:spacing w:val="3"/>
          <w:sz w:val="28"/>
          <w:szCs w:val="28"/>
        </w:rPr>
        <w:t xml:space="preserve">4. What risks </w:t>
      </w:r>
      <w:r>
        <w:rPr>
          <w:rFonts w:ascii="Times New Roman" w:hAnsi="Times New Roman" w:cs="Times New Roman"/>
          <w:color w:val="222222"/>
          <w:spacing w:val="3"/>
          <w:sz w:val="28"/>
          <w:szCs w:val="28"/>
        </w:rPr>
        <w:t xml:space="preserve">are more likely to </w:t>
      </w:r>
      <w:r w:rsidR="00371B7D">
        <w:rPr>
          <w:rFonts w:ascii="Times New Roman" w:hAnsi="Times New Roman" w:cs="Times New Roman"/>
          <w:color w:val="222222"/>
          <w:spacing w:val="3"/>
          <w:sz w:val="28"/>
          <w:szCs w:val="28"/>
        </w:rPr>
        <w:t>occur</w:t>
      </w:r>
      <w:r w:rsidR="00371B7D" w:rsidRPr="00C450B2">
        <w:rPr>
          <w:rFonts w:ascii="Times New Roman" w:hAnsi="Times New Roman" w:cs="Times New Roman"/>
          <w:color w:val="222222"/>
          <w:spacing w:val="3"/>
          <w:sz w:val="28"/>
          <w:szCs w:val="28"/>
        </w:rPr>
        <w:t xml:space="preserve"> that</w:t>
      </w:r>
      <w:r w:rsidRPr="00C450B2">
        <w:rPr>
          <w:rFonts w:ascii="Times New Roman" w:hAnsi="Times New Roman" w:cs="Times New Roman"/>
          <w:color w:val="222222"/>
          <w:spacing w:val="3"/>
          <w:sz w:val="28"/>
          <w:szCs w:val="28"/>
        </w:rPr>
        <w:t xml:space="preserve"> will affect the achievement of goals and tasks </w:t>
      </w:r>
      <w:r>
        <w:rPr>
          <w:rFonts w:ascii="Times New Roman" w:hAnsi="Times New Roman" w:cs="Times New Roman"/>
          <w:color w:val="222222"/>
          <w:spacing w:val="3"/>
          <w:sz w:val="28"/>
          <w:szCs w:val="28"/>
        </w:rPr>
        <w:t xml:space="preserve">set to your business </w:t>
      </w:r>
      <w:r w:rsidRPr="00C450B2">
        <w:rPr>
          <w:rFonts w:ascii="Times New Roman" w:hAnsi="Times New Roman" w:cs="Times New Roman"/>
          <w:color w:val="222222"/>
          <w:spacing w:val="3"/>
          <w:sz w:val="28"/>
          <w:szCs w:val="28"/>
        </w:rPr>
        <w:t>unit?</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color w:val="222222"/>
          <w:spacing w:val="3"/>
          <w:sz w:val="28"/>
          <w:szCs w:val="28"/>
        </w:rPr>
      </w:pPr>
      <w:r>
        <w:rPr>
          <w:rFonts w:ascii="Times New Roman" w:hAnsi="Times New Roman" w:cs="Times New Roman"/>
          <w:color w:val="222222"/>
          <w:spacing w:val="3"/>
          <w:sz w:val="28"/>
          <w:szCs w:val="28"/>
        </w:rPr>
        <w:t>5. What r</w:t>
      </w:r>
      <w:r w:rsidRPr="00C450B2">
        <w:rPr>
          <w:rFonts w:ascii="Times New Roman" w:hAnsi="Times New Roman" w:cs="Times New Roman"/>
          <w:color w:val="222222"/>
          <w:spacing w:val="3"/>
          <w:sz w:val="28"/>
          <w:szCs w:val="28"/>
        </w:rPr>
        <w:t xml:space="preserve">isks </w:t>
      </w:r>
      <w:r>
        <w:rPr>
          <w:rFonts w:ascii="Times New Roman" w:hAnsi="Times New Roman" w:cs="Times New Roman"/>
          <w:color w:val="222222"/>
          <w:spacing w:val="3"/>
          <w:sz w:val="28"/>
          <w:szCs w:val="28"/>
        </w:rPr>
        <w:t xml:space="preserve">are </w:t>
      </w:r>
      <w:r w:rsidRPr="00C450B2">
        <w:rPr>
          <w:rFonts w:ascii="Times New Roman" w:hAnsi="Times New Roman" w:cs="Times New Roman"/>
          <w:color w:val="222222"/>
          <w:spacing w:val="3"/>
          <w:sz w:val="28"/>
          <w:szCs w:val="28"/>
        </w:rPr>
        <w:t xml:space="preserve">inherent </w:t>
      </w:r>
      <w:r>
        <w:rPr>
          <w:rFonts w:ascii="Times New Roman" w:hAnsi="Times New Roman" w:cs="Times New Roman"/>
          <w:color w:val="222222"/>
          <w:spacing w:val="3"/>
          <w:sz w:val="28"/>
          <w:szCs w:val="28"/>
        </w:rPr>
        <w:t xml:space="preserve">in the activities of your unit </w:t>
      </w:r>
      <w:r w:rsidRPr="00C450B2">
        <w:rPr>
          <w:rFonts w:ascii="Times New Roman" w:hAnsi="Times New Roman" w:cs="Times New Roman"/>
          <w:color w:val="222222"/>
          <w:spacing w:val="3"/>
          <w:sz w:val="28"/>
          <w:szCs w:val="28"/>
        </w:rPr>
        <w:t>which may affect the achievement of strategic goals of the Company?</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color w:val="222222"/>
          <w:spacing w:val="3"/>
          <w:sz w:val="28"/>
          <w:szCs w:val="28"/>
        </w:rPr>
      </w:pPr>
      <w:r w:rsidRPr="00C450B2">
        <w:rPr>
          <w:rFonts w:ascii="Times New Roman" w:hAnsi="Times New Roman" w:cs="Times New Roman"/>
          <w:color w:val="222222"/>
          <w:spacing w:val="3"/>
          <w:sz w:val="28"/>
          <w:szCs w:val="28"/>
        </w:rPr>
        <w:t xml:space="preserve">6. What negative effects may </w:t>
      </w:r>
      <w:r>
        <w:rPr>
          <w:rFonts w:ascii="Times New Roman" w:hAnsi="Times New Roman" w:cs="Times New Roman"/>
          <w:color w:val="222222"/>
          <w:spacing w:val="3"/>
          <w:sz w:val="28"/>
          <w:szCs w:val="28"/>
        </w:rPr>
        <w:t>arise</w:t>
      </w:r>
      <w:r w:rsidRPr="00C450B2">
        <w:rPr>
          <w:rFonts w:ascii="Times New Roman" w:hAnsi="Times New Roman" w:cs="Times New Roman"/>
          <w:color w:val="222222"/>
          <w:spacing w:val="3"/>
          <w:sz w:val="28"/>
          <w:szCs w:val="28"/>
        </w:rPr>
        <w:t xml:space="preserve"> upon occurrence of risks (events) </w:t>
      </w:r>
      <w:r>
        <w:rPr>
          <w:rFonts w:ascii="Times New Roman" w:hAnsi="Times New Roman" w:cs="Times New Roman"/>
          <w:color w:val="222222"/>
          <w:spacing w:val="3"/>
          <w:sz w:val="28"/>
          <w:szCs w:val="28"/>
        </w:rPr>
        <w:t>in</w:t>
      </w:r>
      <w:r w:rsidRPr="00C450B2">
        <w:rPr>
          <w:rFonts w:ascii="Times New Roman" w:hAnsi="Times New Roman" w:cs="Times New Roman"/>
          <w:color w:val="222222"/>
          <w:spacing w:val="3"/>
          <w:sz w:val="28"/>
          <w:szCs w:val="28"/>
        </w:rPr>
        <w:t xml:space="preserve"> your business</w:t>
      </w:r>
      <w:r>
        <w:rPr>
          <w:rFonts w:ascii="Times New Roman" w:hAnsi="Times New Roman" w:cs="Times New Roman"/>
          <w:color w:val="222222"/>
          <w:spacing w:val="3"/>
          <w:sz w:val="28"/>
          <w:szCs w:val="28"/>
        </w:rPr>
        <w:t xml:space="preserve"> unit</w:t>
      </w:r>
      <w:r w:rsidRPr="00C450B2">
        <w:rPr>
          <w:rFonts w:ascii="Times New Roman" w:hAnsi="Times New Roman" w:cs="Times New Roman"/>
          <w:color w:val="222222"/>
          <w:spacing w:val="3"/>
          <w:sz w:val="28"/>
          <w:szCs w:val="28"/>
        </w:rPr>
        <w:t xml:space="preserve">, and what </w:t>
      </w:r>
      <w:r>
        <w:rPr>
          <w:rFonts w:ascii="Times New Roman" w:hAnsi="Times New Roman" w:cs="Times New Roman"/>
          <w:color w:val="222222"/>
          <w:spacing w:val="3"/>
          <w:sz w:val="28"/>
          <w:szCs w:val="28"/>
        </w:rPr>
        <w:t xml:space="preserve">is possible </w:t>
      </w:r>
      <w:r w:rsidRPr="00C450B2">
        <w:rPr>
          <w:rFonts w:ascii="Times New Roman" w:hAnsi="Times New Roman" w:cs="Times New Roman"/>
          <w:color w:val="222222"/>
          <w:spacing w:val="3"/>
          <w:sz w:val="28"/>
          <w:szCs w:val="28"/>
        </w:rPr>
        <w:t>amount of damage?</w:t>
      </w:r>
    </w:p>
    <w:p w:rsidR="003679A6" w:rsidRPr="00C450B2" w:rsidRDefault="003679A6" w:rsidP="003679A6">
      <w:pPr>
        <w:ind w:right="79"/>
        <w:rPr>
          <w:rFonts w:ascii="Times New Roman" w:hAnsi="Times New Roman" w:cs="Times New Roman"/>
          <w:color w:val="222222"/>
          <w:spacing w:val="3"/>
          <w:sz w:val="28"/>
          <w:szCs w:val="28"/>
        </w:rPr>
      </w:pPr>
    </w:p>
    <w:p w:rsidR="003679A6" w:rsidRPr="00C450B2" w:rsidRDefault="003679A6" w:rsidP="003679A6">
      <w:pPr>
        <w:ind w:right="79"/>
        <w:rPr>
          <w:rFonts w:ascii="Times New Roman" w:hAnsi="Times New Roman" w:cs="Times New Roman"/>
          <w:sz w:val="28"/>
          <w:szCs w:val="28"/>
        </w:rPr>
      </w:pPr>
      <w:r w:rsidRPr="00C450B2">
        <w:rPr>
          <w:rFonts w:ascii="Times New Roman" w:hAnsi="Times New Roman" w:cs="Times New Roman"/>
          <w:color w:val="222222"/>
          <w:spacing w:val="3"/>
          <w:sz w:val="28"/>
          <w:szCs w:val="28"/>
        </w:rPr>
        <w:t xml:space="preserve">7. What measures will be taken to </w:t>
      </w:r>
      <w:r>
        <w:rPr>
          <w:rFonts w:ascii="Times New Roman" w:hAnsi="Times New Roman" w:cs="Times New Roman"/>
          <w:color w:val="222222"/>
          <w:spacing w:val="3"/>
          <w:sz w:val="28"/>
          <w:szCs w:val="28"/>
        </w:rPr>
        <w:t xml:space="preserve">mitigate </w:t>
      </w:r>
      <w:r w:rsidRPr="00C450B2">
        <w:rPr>
          <w:rFonts w:ascii="Times New Roman" w:hAnsi="Times New Roman" w:cs="Times New Roman"/>
          <w:color w:val="222222"/>
          <w:spacing w:val="3"/>
          <w:sz w:val="28"/>
          <w:szCs w:val="28"/>
        </w:rPr>
        <w:t>risk, i</w:t>
      </w:r>
      <w:r>
        <w:rPr>
          <w:rFonts w:ascii="Times New Roman" w:hAnsi="Times New Roman" w:cs="Times New Roman"/>
          <w:color w:val="222222"/>
          <w:spacing w:val="3"/>
          <w:sz w:val="28"/>
          <w:szCs w:val="28"/>
        </w:rPr>
        <w:t>.</w:t>
      </w:r>
      <w:r w:rsidRPr="00C450B2">
        <w:rPr>
          <w:rFonts w:ascii="Times New Roman" w:hAnsi="Times New Roman" w:cs="Times New Roman"/>
          <w:color w:val="222222"/>
          <w:spacing w:val="3"/>
          <w:sz w:val="28"/>
          <w:szCs w:val="28"/>
        </w:rPr>
        <w:t>e</w:t>
      </w:r>
      <w:r>
        <w:rPr>
          <w:rFonts w:ascii="Times New Roman" w:hAnsi="Times New Roman" w:cs="Times New Roman"/>
          <w:color w:val="222222"/>
          <w:spacing w:val="3"/>
          <w:sz w:val="28"/>
          <w:szCs w:val="28"/>
        </w:rPr>
        <w:t>.</w:t>
      </w:r>
      <w:r w:rsidRPr="00C450B2">
        <w:rPr>
          <w:rFonts w:ascii="Times New Roman" w:hAnsi="Times New Roman" w:cs="Times New Roman"/>
          <w:color w:val="222222"/>
          <w:spacing w:val="3"/>
          <w:sz w:val="28"/>
          <w:szCs w:val="28"/>
        </w:rPr>
        <w:t xml:space="preserve"> to reduce the likelihood of</w:t>
      </w:r>
      <w:r>
        <w:rPr>
          <w:rFonts w:ascii="Times New Roman" w:hAnsi="Times New Roman" w:cs="Times New Roman"/>
          <w:color w:val="222222"/>
          <w:spacing w:val="3"/>
          <w:sz w:val="28"/>
          <w:szCs w:val="28"/>
        </w:rPr>
        <w:t xml:space="preserve"> occurrence of</w:t>
      </w:r>
      <w:r w:rsidRPr="00C450B2">
        <w:rPr>
          <w:rFonts w:ascii="Times New Roman" w:hAnsi="Times New Roman" w:cs="Times New Roman"/>
          <w:color w:val="222222"/>
          <w:spacing w:val="3"/>
          <w:sz w:val="28"/>
          <w:szCs w:val="28"/>
        </w:rPr>
        <w:t xml:space="preserve"> negative events or damage caused by risk </w:t>
      </w:r>
      <w:r>
        <w:rPr>
          <w:rFonts w:ascii="Times New Roman" w:hAnsi="Times New Roman" w:cs="Times New Roman"/>
          <w:color w:val="222222"/>
          <w:spacing w:val="3"/>
          <w:sz w:val="28"/>
          <w:szCs w:val="28"/>
        </w:rPr>
        <w:t xml:space="preserve">occurrence </w:t>
      </w:r>
      <w:r w:rsidRPr="00C450B2">
        <w:rPr>
          <w:rFonts w:ascii="Times New Roman" w:hAnsi="Times New Roman" w:cs="Times New Roman"/>
          <w:color w:val="222222"/>
          <w:spacing w:val="3"/>
          <w:sz w:val="28"/>
          <w:szCs w:val="28"/>
        </w:rPr>
        <w:t>or adverse events?</w:t>
      </w:r>
    </w:p>
    <w:p w:rsidR="003679A6" w:rsidRPr="00C450B2" w:rsidRDefault="003679A6" w:rsidP="003679A6">
      <w:pPr>
        <w:ind w:right="79"/>
        <w:jc w:val="center"/>
        <w:rPr>
          <w:rFonts w:ascii="Times New Roman" w:hAnsi="Times New Roman" w:cs="Times New Roman"/>
          <w:sz w:val="28"/>
          <w:szCs w:val="28"/>
        </w:rPr>
      </w:pPr>
    </w:p>
    <w:p w:rsidR="003679A6" w:rsidRPr="00C450B2" w:rsidRDefault="003679A6" w:rsidP="003679A6">
      <w:pPr>
        <w:ind w:right="79"/>
        <w:jc w:val="center"/>
        <w:rPr>
          <w:rFonts w:ascii="Times New Roman" w:hAnsi="Times New Roman" w:cs="Times New Roman"/>
          <w:sz w:val="28"/>
          <w:szCs w:val="28"/>
        </w:rPr>
      </w:pPr>
    </w:p>
    <w:p w:rsidR="00AB3E56" w:rsidRDefault="00AB3E56" w:rsidP="00397D17">
      <w:pPr>
        <w:pStyle w:val="1"/>
        <w:jc w:val="right"/>
        <w:rPr>
          <w:rFonts w:ascii="Times New Roman" w:hAnsi="Times New Roman" w:cs="Times New Roman"/>
          <w:b w:val="0"/>
          <w:color w:val="000000" w:themeColor="text1"/>
          <w:spacing w:val="-2"/>
        </w:rPr>
      </w:pPr>
    </w:p>
    <w:p w:rsidR="00AB3E56" w:rsidRDefault="00AB3E56" w:rsidP="00397D17">
      <w:pPr>
        <w:pStyle w:val="1"/>
        <w:jc w:val="right"/>
        <w:rPr>
          <w:rFonts w:ascii="Times New Roman" w:hAnsi="Times New Roman" w:cs="Times New Roman"/>
          <w:b w:val="0"/>
          <w:color w:val="000000" w:themeColor="text1"/>
          <w:spacing w:val="-2"/>
        </w:rPr>
      </w:pPr>
    </w:p>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AB3E56" w:rsidRDefault="00AB3E56" w:rsidP="00AB3E56"/>
    <w:p w:rsidR="00CC77DA" w:rsidRDefault="00CC77DA" w:rsidP="00AB3E56"/>
    <w:p w:rsidR="00CC77DA" w:rsidRDefault="00CC77DA" w:rsidP="00AB3E56"/>
    <w:p w:rsidR="00AB3E56" w:rsidRPr="00AB3E56" w:rsidRDefault="00AB3E56" w:rsidP="00AB3E56"/>
    <w:p w:rsidR="00AB3E56" w:rsidRDefault="00AB3E56" w:rsidP="00397D17">
      <w:pPr>
        <w:pStyle w:val="1"/>
        <w:jc w:val="right"/>
        <w:rPr>
          <w:rFonts w:ascii="Times New Roman" w:hAnsi="Times New Roman" w:cs="Times New Roman"/>
          <w:b w:val="0"/>
          <w:color w:val="000000" w:themeColor="text1"/>
          <w:spacing w:val="-2"/>
        </w:rPr>
      </w:pPr>
    </w:p>
    <w:p w:rsidR="00AB3E56" w:rsidRPr="00D57F5A" w:rsidRDefault="00AB3E56" w:rsidP="00AB3E56">
      <w:pPr>
        <w:ind w:right="79"/>
        <w:jc w:val="right"/>
        <w:rPr>
          <w:rFonts w:ascii="Times New Roman" w:hAnsi="Times New Roman" w:cs="Times New Roman"/>
          <w:spacing w:val="-1"/>
          <w:sz w:val="28"/>
          <w:szCs w:val="28"/>
        </w:rPr>
      </w:pPr>
      <w:r>
        <w:rPr>
          <w:rFonts w:ascii="Times New Roman" w:hAnsi="Times New Roman" w:cs="Times New Roman"/>
          <w:spacing w:val="-2"/>
          <w:sz w:val="28"/>
          <w:szCs w:val="28"/>
        </w:rPr>
        <w:t>A</w:t>
      </w:r>
      <w:r w:rsidR="00CC77DA">
        <w:rPr>
          <w:rFonts w:ascii="Times New Roman" w:hAnsi="Times New Roman" w:cs="Times New Roman"/>
          <w:spacing w:val="-2"/>
          <w:sz w:val="28"/>
          <w:szCs w:val="28"/>
        </w:rPr>
        <w:t>nnex</w:t>
      </w:r>
      <w:r w:rsidRPr="00DD4BA1">
        <w:rPr>
          <w:rFonts w:ascii="Times New Roman" w:hAnsi="Times New Roman" w:cs="Times New Roman"/>
          <w:spacing w:val="-1"/>
          <w:sz w:val="28"/>
          <w:szCs w:val="28"/>
          <w:lang w:val="ru-RU"/>
        </w:rPr>
        <w:t xml:space="preserve"> </w:t>
      </w:r>
      <w:r w:rsidR="00D57F5A">
        <w:rPr>
          <w:rFonts w:ascii="Times New Roman" w:hAnsi="Times New Roman" w:cs="Times New Roman"/>
          <w:spacing w:val="-1"/>
          <w:sz w:val="28"/>
          <w:szCs w:val="28"/>
        </w:rPr>
        <w:t>3</w:t>
      </w:r>
    </w:p>
    <w:p w:rsidR="00AB3E56" w:rsidRPr="00291C0C" w:rsidRDefault="00AB3E56" w:rsidP="00AB3E56">
      <w:pPr>
        <w:ind w:right="79"/>
        <w:jc w:val="right"/>
        <w:rPr>
          <w:rFonts w:ascii="Times New Roman" w:hAnsi="Times New Roman" w:cs="Times New Roman"/>
          <w:spacing w:val="-1"/>
          <w:sz w:val="28"/>
          <w:szCs w:val="28"/>
          <w:lang w:val="ru-RU"/>
        </w:rPr>
      </w:pPr>
    </w:p>
    <w:p w:rsidR="00AB3E56" w:rsidRPr="00CC77DA" w:rsidRDefault="00AB3E56" w:rsidP="00AB3E56">
      <w:pPr>
        <w:shd w:val="clear" w:color="auto" w:fill="FFFFFF"/>
        <w:tabs>
          <w:tab w:val="num" w:pos="540"/>
        </w:tabs>
        <w:ind w:left="23" w:right="6"/>
        <w:jc w:val="center"/>
        <w:rPr>
          <w:rFonts w:ascii="Times New Roman" w:hAnsi="Times New Roman" w:cs="Times New Roman"/>
          <w:b/>
          <w:caps/>
          <w:sz w:val="28"/>
          <w:szCs w:val="28"/>
        </w:rPr>
      </w:pPr>
      <w:r w:rsidRPr="00CC77DA">
        <w:rPr>
          <w:rFonts w:ascii="Times New Roman" w:hAnsi="Times New Roman" w:cs="Times New Roman"/>
          <w:b/>
          <w:caps/>
          <w:sz w:val="28"/>
          <w:szCs w:val="28"/>
        </w:rPr>
        <w:t>Questionnaire on risks</w:t>
      </w:r>
    </w:p>
    <w:p w:rsidR="00AB3E56" w:rsidRDefault="00AB3E56" w:rsidP="00AB3E56">
      <w:pPr>
        <w:shd w:val="clear" w:color="auto" w:fill="FFFFFF"/>
        <w:tabs>
          <w:tab w:val="num" w:pos="540"/>
        </w:tabs>
        <w:ind w:left="23" w:right="6"/>
        <w:jc w:val="both"/>
        <w:rPr>
          <w:b/>
          <w:sz w:val="28"/>
          <w:szCs w:val="28"/>
        </w:rPr>
      </w:pPr>
    </w:p>
    <w:tbl>
      <w:tblPr>
        <w:tblStyle w:val="a7"/>
        <w:tblW w:w="10348" w:type="dxa"/>
        <w:tblInd w:w="108" w:type="dxa"/>
        <w:tblLayout w:type="fixed"/>
        <w:tblLook w:val="04A0"/>
      </w:tblPr>
      <w:tblGrid>
        <w:gridCol w:w="284"/>
        <w:gridCol w:w="1559"/>
        <w:gridCol w:w="709"/>
        <w:gridCol w:w="2410"/>
        <w:gridCol w:w="2835"/>
        <w:gridCol w:w="2551"/>
      </w:tblGrid>
      <w:tr w:rsidR="00AB3E56" w:rsidRPr="009F0AA1" w:rsidTr="00E51BAD">
        <w:trPr>
          <w:cantSplit/>
          <w:trHeight w:val="830"/>
        </w:trPr>
        <w:tc>
          <w:tcPr>
            <w:tcW w:w="284" w:type="dxa"/>
            <w:vMerge w:val="restart"/>
            <w:shd w:val="clear" w:color="auto" w:fill="B8CCE4" w:themeFill="accent1" w:themeFillTint="66"/>
            <w:vAlign w:val="center"/>
          </w:tcPr>
          <w:p w:rsidR="00AB3E56" w:rsidRPr="004E3BDA" w:rsidRDefault="00AB3E56" w:rsidP="00E51BAD">
            <w:pPr>
              <w:pStyle w:val="12"/>
              <w:ind w:left="-108"/>
              <w:jc w:val="center"/>
              <w:rPr>
                <w:rFonts w:ascii="Times New Roman" w:hAnsi="Times New Roman"/>
                <w:bCs/>
                <w:sz w:val="20"/>
                <w:szCs w:val="20"/>
              </w:rPr>
            </w:pPr>
            <w:r w:rsidRPr="004E3BDA">
              <w:rPr>
                <w:rFonts w:ascii="Times New Roman" w:hAnsi="Times New Roman"/>
                <w:bCs/>
                <w:sz w:val="20"/>
                <w:szCs w:val="20"/>
              </w:rPr>
              <w:t>№</w:t>
            </w:r>
          </w:p>
        </w:tc>
        <w:tc>
          <w:tcPr>
            <w:tcW w:w="1559" w:type="dxa"/>
            <w:vMerge w:val="restart"/>
            <w:shd w:val="clear" w:color="auto" w:fill="B8CCE4" w:themeFill="accent1" w:themeFillTint="66"/>
            <w:vAlign w:val="center"/>
          </w:tcPr>
          <w:p w:rsidR="00AB3E56" w:rsidRPr="00C450B2" w:rsidRDefault="00AB3E56" w:rsidP="00E51BAD">
            <w:pPr>
              <w:pStyle w:val="12"/>
              <w:jc w:val="center"/>
              <w:rPr>
                <w:rFonts w:ascii="Times New Roman" w:hAnsi="Times New Roman"/>
                <w:bCs/>
                <w:sz w:val="20"/>
                <w:szCs w:val="20"/>
                <w:lang w:val="en-US"/>
              </w:rPr>
            </w:pPr>
            <w:r>
              <w:rPr>
                <w:rFonts w:ascii="Times New Roman" w:hAnsi="Times New Roman"/>
                <w:bCs/>
                <w:sz w:val="20"/>
                <w:szCs w:val="20"/>
                <w:lang w:val="en-US"/>
              </w:rPr>
              <w:t>Risk name</w:t>
            </w:r>
          </w:p>
        </w:tc>
        <w:tc>
          <w:tcPr>
            <w:tcW w:w="709" w:type="dxa"/>
            <w:vMerge w:val="restart"/>
            <w:shd w:val="clear" w:color="auto" w:fill="B8CCE4" w:themeFill="accent1" w:themeFillTint="66"/>
            <w:textDirection w:val="btLr"/>
          </w:tcPr>
          <w:p w:rsidR="00AB3E56" w:rsidRPr="00C450B2" w:rsidRDefault="00AB3E56" w:rsidP="00E51BAD">
            <w:pPr>
              <w:pStyle w:val="12"/>
              <w:ind w:left="113" w:right="113"/>
              <w:jc w:val="center"/>
              <w:rPr>
                <w:rFonts w:ascii="Times New Roman" w:hAnsi="Times New Roman"/>
                <w:bCs/>
                <w:sz w:val="20"/>
                <w:szCs w:val="20"/>
                <w:lang w:val="en-US"/>
              </w:rPr>
            </w:pPr>
            <w:r>
              <w:rPr>
                <w:rFonts w:ascii="Times New Roman" w:hAnsi="Times New Roman"/>
                <w:bCs/>
                <w:sz w:val="20"/>
                <w:szCs w:val="20"/>
                <w:lang w:val="en-US"/>
              </w:rPr>
              <w:t>Company’s exposure to risk</w:t>
            </w:r>
          </w:p>
        </w:tc>
        <w:tc>
          <w:tcPr>
            <w:tcW w:w="7796" w:type="dxa"/>
            <w:gridSpan w:val="3"/>
            <w:shd w:val="clear" w:color="auto" w:fill="B8CCE4" w:themeFill="accent1" w:themeFillTint="66"/>
            <w:vAlign w:val="center"/>
          </w:tcPr>
          <w:p w:rsidR="00AB3E56" w:rsidRPr="009F0AA1" w:rsidRDefault="00AB3E56" w:rsidP="00E51BAD">
            <w:pPr>
              <w:pStyle w:val="12"/>
              <w:jc w:val="center"/>
              <w:rPr>
                <w:rFonts w:ascii="Times New Roman" w:hAnsi="Times New Roman"/>
                <w:bCs/>
                <w:sz w:val="24"/>
                <w:szCs w:val="24"/>
                <w:lang w:val="en-US"/>
              </w:rPr>
            </w:pPr>
            <w:r w:rsidRPr="009F0AA1">
              <w:rPr>
                <w:rFonts w:ascii="Times New Roman" w:hAnsi="Times New Roman"/>
                <w:bCs/>
                <w:sz w:val="24"/>
                <w:szCs w:val="24"/>
                <w:lang w:val="en-US"/>
              </w:rPr>
              <w:t>If YES,</w:t>
            </w:r>
            <w:r>
              <w:rPr>
                <w:rFonts w:ascii="Times New Roman" w:hAnsi="Times New Roman"/>
                <w:bCs/>
                <w:sz w:val="24"/>
                <w:szCs w:val="24"/>
                <w:lang w:val="en-US"/>
              </w:rPr>
              <w:t xml:space="preserve"> please</w:t>
            </w:r>
            <w:r w:rsidRPr="009F0AA1">
              <w:rPr>
                <w:rFonts w:ascii="Times New Roman" w:hAnsi="Times New Roman"/>
                <w:bCs/>
                <w:sz w:val="24"/>
                <w:szCs w:val="24"/>
                <w:lang w:val="en-US"/>
              </w:rPr>
              <w:t xml:space="preserve"> </w:t>
            </w:r>
            <w:r>
              <w:rPr>
                <w:rFonts w:ascii="Times New Roman" w:hAnsi="Times New Roman"/>
                <w:bCs/>
                <w:sz w:val="24"/>
                <w:szCs w:val="24"/>
                <w:lang w:val="en-US"/>
              </w:rPr>
              <w:t>evaluate</w:t>
            </w:r>
            <w:r w:rsidRPr="009F0AA1">
              <w:rPr>
                <w:rFonts w:ascii="Times New Roman" w:hAnsi="Times New Roman"/>
                <w:bCs/>
                <w:sz w:val="24"/>
                <w:szCs w:val="24"/>
                <w:lang w:val="en-US"/>
              </w:rPr>
              <w:t xml:space="preserve"> the probability of influence, </w:t>
            </w:r>
            <w:r>
              <w:rPr>
                <w:rFonts w:ascii="Times New Roman" w:hAnsi="Times New Roman"/>
                <w:bCs/>
                <w:sz w:val="24"/>
                <w:szCs w:val="24"/>
                <w:lang w:val="en-US"/>
              </w:rPr>
              <w:t>the period of influence of a</w:t>
            </w:r>
            <w:r w:rsidRPr="009F0AA1">
              <w:rPr>
                <w:rFonts w:ascii="Times New Roman" w:hAnsi="Times New Roman"/>
                <w:bCs/>
                <w:sz w:val="24"/>
                <w:szCs w:val="24"/>
                <w:lang w:val="en-US"/>
              </w:rPr>
              <w:t xml:space="preserve"> risk</w:t>
            </w:r>
          </w:p>
          <w:p w:rsidR="00AB3E56" w:rsidRPr="009F0AA1" w:rsidRDefault="00AB3E56" w:rsidP="00E51BAD">
            <w:pPr>
              <w:pStyle w:val="12"/>
              <w:jc w:val="center"/>
              <w:rPr>
                <w:rFonts w:ascii="Times New Roman" w:hAnsi="Times New Roman"/>
                <w:bCs/>
                <w:sz w:val="24"/>
                <w:szCs w:val="24"/>
                <w:lang w:val="en-US"/>
              </w:rPr>
            </w:pPr>
            <w:r w:rsidRPr="009F0AA1">
              <w:rPr>
                <w:rFonts w:ascii="Times New Roman" w:hAnsi="Times New Roman"/>
                <w:bCs/>
                <w:sz w:val="24"/>
                <w:szCs w:val="24"/>
                <w:lang w:val="en-US"/>
              </w:rPr>
              <w:t>by checking the appropriate box</w:t>
            </w:r>
          </w:p>
        </w:tc>
      </w:tr>
      <w:tr w:rsidR="00AB3E56" w:rsidRPr="00CF3C6D" w:rsidTr="00E51BAD">
        <w:trPr>
          <w:cantSplit/>
          <w:trHeight w:val="1350"/>
        </w:trPr>
        <w:tc>
          <w:tcPr>
            <w:tcW w:w="284" w:type="dxa"/>
            <w:vMerge/>
            <w:shd w:val="clear" w:color="auto" w:fill="B8CCE4" w:themeFill="accent1" w:themeFillTint="66"/>
            <w:vAlign w:val="center"/>
          </w:tcPr>
          <w:p w:rsidR="00AB3E56" w:rsidRPr="009F0AA1" w:rsidRDefault="00AB3E56" w:rsidP="00E51BAD">
            <w:pPr>
              <w:pStyle w:val="12"/>
              <w:jc w:val="center"/>
              <w:rPr>
                <w:rFonts w:ascii="Times New Roman" w:hAnsi="Times New Roman"/>
                <w:bCs/>
                <w:sz w:val="20"/>
                <w:szCs w:val="20"/>
                <w:lang w:val="en-US"/>
              </w:rPr>
            </w:pPr>
          </w:p>
        </w:tc>
        <w:tc>
          <w:tcPr>
            <w:tcW w:w="1559" w:type="dxa"/>
            <w:vMerge/>
            <w:shd w:val="clear" w:color="auto" w:fill="B8CCE4" w:themeFill="accent1" w:themeFillTint="66"/>
            <w:vAlign w:val="center"/>
          </w:tcPr>
          <w:p w:rsidR="00AB3E56" w:rsidRPr="009F0AA1" w:rsidRDefault="00AB3E56" w:rsidP="00E51BAD">
            <w:pPr>
              <w:pStyle w:val="12"/>
              <w:jc w:val="center"/>
              <w:rPr>
                <w:rFonts w:ascii="Times New Roman" w:hAnsi="Times New Roman"/>
                <w:bCs/>
                <w:sz w:val="20"/>
                <w:szCs w:val="20"/>
                <w:lang w:val="en-US"/>
              </w:rPr>
            </w:pPr>
          </w:p>
        </w:tc>
        <w:tc>
          <w:tcPr>
            <w:tcW w:w="709" w:type="dxa"/>
            <w:vMerge/>
            <w:shd w:val="clear" w:color="auto" w:fill="B8CCE4" w:themeFill="accent1" w:themeFillTint="66"/>
            <w:textDirection w:val="btLr"/>
          </w:tcPr>
          <w:p w:rsidR="00AB3E56" w:rsidRPr="009F0AA1" w:rsidRDefault="00AB3E56" w:rsidP="00E51BAD">
            <w:pPr>
              <w:pStyle w:val="12"/>
              <w:ind w:left="113" w:right="113"/>
              <w:jc w:val="center"/>
              <w:rPr>
                <w:rFonts w:ascii="Times New Roman" w:hAnsi="Times New Roman"/>
                <w:bCs/>
                <w:sz w:val="20"/>
                <w:szCs w:val="20"/>
                <w:lang w:val="en-US"/>
              </w:rPr>
            </w:pPr>
          </w:p>
        </w:tc>
        <w:tc>
          <w:tcPr>
            <w:tcW w:w="2410" w:type="dxa"/>
            <w:shd w:val="clear" w:color="auto" w:fill="B8CCE4" w:themeFill="accent1" w:themeFillTint="66"/>
            <w:vAlign w:val="center"/>
          </w:tcPr>
          <w:p w:rsidR="00AB3E56" w:rsidRPr="00C450B2" w:rsidRDefault="00AB3E56" w:rsidP="00E51BAD">
            <w:pPr>
              <w:pStyle w:val="12"/>
              <w:jc w:val="center"/>
              <w:rPr>
                <w:rFonts w:ascii="Times New Roman" w:hAnsi="Times New Roman"/>
                <w:bCs/>
                <w:sz w:val="20"/>
                <w:szCs w:val="20"/>
                <w:lang w:val="en-US"/>
              </w:rPr>
            </w:pPr>
            <w:r>
              <w:rPr>
                <w:rFonts w:ascii="Times New Roman,Bold" w:eastAsiaTheme="minorHAnsi" w:hAnsi="Times New Roman,Bold" w:cs="Times New Roman,Bold"/>
                <w:bCs/>
                <w:color w:val="222222"/>
                <w:sz w:val="20"/>
                <w:szCs w:val="20"/>
                <w:lang w:val="en-US" w:eastAsia="en-US"/>
              </w:rPr>
              <w:t>Frequency or probability of a risk</w:t>
            </w:r>
          </w:p>
        </w:tc>
        <w:tc>
          <w:tcPr>
            <w:tcW w:w="2835" w:type="dxa"/>
            <w:shd w:val="clear" w:color="auto" w:fill="B8CCE4" w:themeFill="accent1" w:themeFillTint="66"/>
            <w:vAlign w:val="center"/>
          </w:tcPr>
          <w:p w:rsidR="00AB3E56" w:rsidRPr="00C450B2" w:rsidRDefault="00AB3E56" w:rsidP="00E51BAD">
            <w:pPr>
              <w:pStyle w:val="12"/>
              <w:jc w:val="center"/>
              <w:rPr>
                <w:rFonts w:ascii="Times New Roman" w:hAnsi="Times New Roman"/>
                <w:bCs/>
                <w:sz w:val="20"/>
                <w:szCs w:val="20"/>
                <w:lang w:val="en-US"/>
              </w:rPr>
            </w:pPr>
            <w:r>
              <w:rPr>
                <w:rFonts w:ascii="Times New Roman,Bold" w:eastAsiaTheme="minorHAnsi" w:hAnsi="Times New Roman,Bold" w:cs="Times New Roman,Bold"/>
                <w:bCs/>
                <w:color w:val="222222"/>
                <w:sz w:val="20"/>
                <w:szCs w:val="20"/>
                <w:lang w:val="en-US" w:eastAsia="en-US"/>
              </w:rPr>
              <w:t>Risk influence</w:t>
            </w:r>
          </w:p>
        </w:tc>
        <w:tc>
          <w:tcPr>
            <w:tcW w:w="2551" w:type="dxa"/>
            <w:shd w:val="clear" w:color="auto" w:fill="B8CCE4" w:themeFill="accent1" w:themeFillTint="66"/>
            <w:vAlign w:val="center"/>
          </w:tcPr>
          <w:p w:rsidR="00AB3E56" w:rsidRPr="00C450B2" w:rsidRDefault="00AB3E56" w:rsidP="00E51BAD">
            <w:pPr>
              <w:pStyle w:val="12"/>
              <w:jc w:val="center"/>
              <w:rPr>
                <w:rFonts w:ascii="Times New Roman" w:hAnsi="Times New Roman"/>
                <w:bCs/>
                <w:sz w:val="20"/>
                <w:szCs w:val="20"/>
                <w:lang w:val="en-US"/>
              </w:rPr>
            </w:pPr>
            <w:r>
              <w:rPr>
                <w:rFonts w:ascii="Times New Roman,Bold" w:eastAsiaTheme="minorHAnsi" w:hAnsi="Times New Roman,Bold" w:cs="Times New Roman,Bold"/>
                <w:bCs/>
                <w:color w:val="222222"/>
                <w:sz w:val="20"/>
                <w:szCs w:val="20"/>
                <w:lang w:val="en-US" w:eastAsia="en-US"/>
              </w:rPr>
              <w:t>Risk impact period</w:t>
            </w:r>
          </w:p>
        </w:tc>
      </w:tr>
      <w:tr w:rsidR="00AB3E56" w:rsidRPr="00CF3C6D" w:rsidTr="00E51BAD">
        <w:trPr>
          <w:trHeight w:val="693"/>
        </w:trPr>
        <w:tc>
          <w:tcPr>
            <w:tcW w:w="284" w:type="dxa"/>
            <w:vMerge w:val="restart"/>
          </w:tcPr>
          <w:p w:rsidR="00AB3E56" w:rsidRPr="00CF3C6D" w:rsidRDefault="00AB3E56" w:rsidP="00E51BAD">
            <w:pPr>
              <w:pStyle w:val="12"/>
              <w:rPr>
                <w:rFonts w:ascii="Times New Roman" w:hAnsi="Times New Roman"/>
                <w:bCs/>
                <w:sz w:val="20"/>
                <w:szCs w:val="20"/>
              </w:rPr>
            </w:pPr>
            <w:r>
              <w:rPr>
                <w:rFonts w:ascii="Times New Roman" w:hAnsi="Times New Roman"/>
                <w:bCs/>
                <w:sz w:val="20"/>
                <w:szCs w:val="20"/>
              </w:rPr>
              <w:t>1</w:t>
            </w:r>
          </w:p>
        </w:tc>
        <w:tc>
          <w:tcPr>
            <w:tcW w:w="1559" w:type="dxa"/>
            <w:vMerge w:val="restart"/>
          </w:tcPr>
          <w:p w:rsidR="00AB3E56" w:rsidRPr="00CF3C6D" w:rsidRDefault="00AB3E56" w:rsidP="00E51BAD">
            <w:pPr>
              <w:autoSpaceDE w:val="0"/>
              <w:autoSpaceDN w:val="0"/>
              <w:adjustRightInd w:val="0"/>
              <w:rPr>
                <w:bCs/>
                <w:sz w:val="20"/>
                <w:szCs w:val="20"/>
              </w:rPr>
            </w:pPr>
          </w:p>
        </w:tc>
        <w:tc>
          <w:tcPr>
            <w:tcW w:w="709" w:type="dxa"/>
            <w:vMerge w:val="restart"/>
          </w:tcPr>
          <w:p w:rsidR="00AB3E56" w:rsidRPr="00CF3C6D" w:rsidRDefault="00AB3E56" w:rsidP="00E51BAD">
            <w:pPr>
              <w:pStyle w:val="12"/>
              <w:rPr>
                <w:rFonts w:ascii="Times New Roman" w:hAnsi="Times New Roman"/>
                <w:bCs/>
                <w:sz w:val="20"/>
                <w:szCs w:val="20"/>
              </w:rPr>
            </w:pPr>
          </w:p>
          <w:p w:rsidR="00AB3E56" w:rsidRDefault="00FC6C01" w:rsidP="00E51BAD">
            <w:pPr>
              <w:pStyle w:val="12"/>
              <w:ind w:left="-108"/>
              <w:jc w:val="center"/>
              <w:rPr>
                <w:rFonts w:ascii="Times New Roman" w:hAnsi="Times New Roman"/>
                <w:bCs/>
                <w:sz w:val="20"/>
                <w:szCs w:val="20"/>
              </w:rPr>
            </w:pPr>
            <w:r w:rsidRPr="00FC6C01">
              <w:rPr>
                <w:noProof/>
                <w:sz w:val="20"/>
                <w:szCs w:val="20"/>
              </w:rPr>
              <w:pict>
                <v:rect id="_x0000_s1146" style="position:absolute;left:0;text-align:left;margin-left:3.2pt;margin-top:.2pt;width:13.5pt;height:9.1pt;z-index:251701248"/>
              </w:pict>
            </w:r>
          </w:p>
          <w:p w:rsidR="00AB3E56" w:rsidRPr="004A4351" w:rsidRDefault="00AB3E56" w:rsidP="00E51BAD">
            <w:pPr>
              <w:pStyle w:val="12"/>
              <w:ind w:left="-108"/>
              <w:rPr>
                <w:rFonts w:ascii="Times New Roman" w:hAnsi="Times New Roman"/>
                <w:bCs/>
                <w:sz w:val="20"/>
                <w:szCs w:val="20"/>
                <w:lang w:val="en-US"/>
              </w:rPr>
            </w:pPr>
            <w:r>
              <w:rPr>
                <w:rFonts w:ascii="Times New Roman" w:hAnsi="Times New Roman"/>
                <w:bCs/>
                <w:sz w:val="20"/>
                <w:szCs w:val="20"/>
                <w:lang w:val="en-US"/>
              </w:rPr>
              <w:t xml:space="preserve">    yes</w:t>
            </w:r>
          </w:p>
          <w:p w:rsidR="00AB3E56" w:rsidRDefault="00FC6C01" w:rsidP="00E51BAD">
            <w:pPr>
              <w:pStyle w:val="12"/>
              <w:rPr>
                <w:rFonts w:ascii="Times New Roman" w:hAnsi="Times New Roman"/>
                <w:bCs/>
                <w:sz w:val="20"/>
                <w:szCs w:val="20"/>
              </w:rPr>
            </w:pPr>
            <w:r w:rsidRPr="00FC6C01">
              <w:rPr>
                <w:noProof/>
                <w:sz w:val="20"/>
                <w:szCs w:val="20"/>
              </w:rPr>
              <w:pict>
                <v:rect id="_x0000_s1145" style="position:absolute;margin-left:3.2pt;margin-top:8.25pt;width:13.5pt;height:9.1pt;z-index:251700224"/>
              </w:pict>
            </w:r>
          </w:p>
          <w:p w:rsidR="00AB3E56" w:rsidRDefault="00AB3E56" w:rsidP="00E51BAD">
            <w:pPr>
              <w:pStyle w:val="12"/>
              <w:rPr>
                <w:rFonts w:ascii="Times New Roman" w:hAnsi="Times New Roman"/>
                <w:bCs/>
                <w:sz w:val="20"/>
                <w:szCs w:val="20"/>
              </w:rPr>
            </w:pPr>
          </w:p>
          <w:p w:rsidR="00AB3E56" w:rsidRDefault="00AB3E56" w:rsidP="00E51BAD">
            <w:pPr>
              <w:pStyle w:val="12"/>
              <w:ind w:left="-108"/>
              <w:jc w:val="center"/>
              <w:rPr>
                <w:rFonts w:ascii="Times New Roman" w:hAnsi="Times New Roman"/>
                <w:bCs/>
                <w:sz w:val="20"/>
                <w:szCs w:val="20"/>
                <w:lang w:val="en-US"/>
              </w:rPr>
            </w:pPr>
            <w:r>
              <w:rPr>
                <w:rFonts w:ascii="Times New Roman" w:hAnsi="Times New Roman"/>
                <w:bCs/>
                <w:sz w:val="20"/>
                <w:szCs w:val="20"/>
                <w:lang w:val="en-US"/>
              </w:rPr>
              <w:t>no</w:t>
            </w:r>
          </w:p>
          <w:p w:rsidR="00AB3E56" w:rsidRPr="004A4351" w:rsidRDefault="00AB3E56" w:rsidP="00E51BAD">
            <w:pPr>
              <w:pStyle w:val="12"/>
              <w:ind w:left="-108"/>
              <w:jc w:val="center"/>
              <w:rPr>
                <w:rFonts w:ascii="Times New Roman" w:hAnsi="Times New Roman"/>
                <w:bCs/>
                <w:sz w:val="20"/>
                <w:szCs w:val="20"/>
                <w:lang w:val="en-US"/>
              </w:rPr>
            </w:pPr>
          </w:p>
        </w:tc>
        <w:tc>
          <w:tcPr>
            <w:tcW w:w="2410"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47" style="position:absolute;margin-left:-2.25pt;margin-top:2.6pt;width:13.5pt;height:9.1pt;z-index:251702272;mso-position-horizontal-relative:text;mso-position-vertical-relative:text"/>
              </w:pict>
            </w:r>
            <w:r w:rsidR="00AB3E56" w:rsidRPr="009F0AA1">
              <w:rPr>
                <w:sz w:val="20"/>
                <w:szCs w:val="20"/>
                <w:lang w:val="en-US"/>
              </w:rPr>
              <w:t xml:space="preserve">       </w:t>
            </w:r>
            <w:r w:rsidR="00AB3E56">
              <w:rPr>
                <w:sz w:val="20"/>
                <w:szCs w:val="20"/>
                <w:lang w:val="en-US"/>
              </w:rPr>
              <w:t>Once</w:t>
            </w:r>
            <w:r w:rsidR="00AB3E56" w:rsidRPr="009F0AA1">
              <w:rPr>
                <w:sz w:val="20"/>
                <w:szCs w:val="20"/>
                <w:lang w:val="en-US"/>
              </w:rPr>
              <w:t xml:space="preserve"> </w:t>
            </w:r>
            <w:r w:rsidR="00AB3E56">
              <w:rPr>
                <w:sz w:val="20"/>
                <w:szCs w:val="20"/>
                <w:lang w:val="en-US"/>
              </w:rPr>
              <w:t>in</w:t>
            </w:r>
            <w:r w:rsidR="00AB3E56" w:rsidRPr="009F0AA1">
              <w:rPr>
                <w:sz w:val="20"/>
                <w:szCs w:val="20"/>
                <w:lang w:val="en-US"/>
              </w:rPr>
              <w:t xml:space="preserve"> 7 </w:t>
            </w:r>
            <w:r w:rsidR="00AB3E56">
              <w:rPr>
                <w:sz w:val="20"/>
                <w:szCs w:val="20"/>
                <w:lang w:val="en-US"/>
              </w:rPr>
              <w:t>and</w:t>
            </w:r>
            <w:r w:rsidR="00AB3E56" w:rsidRPr="009F0AA1">
              <w:rPr>
                <w:sz w:val="20"/>
                <w:szCs w:val="20"/>
                <w:lang w:val="en-US"/>
              </w:rPr>
              <w:t xml:space="preserve"> </w:t>
            </w:r>
            <w:r w:rsidR="00AB3E56">
              <w:rPr>
                <w:sz w:val="20"/>
                <w:szCs w:val="20"/>
                <w:lang w:val="en-US"/>
              </w:rPr>
              <w:t>more</w:t>
            </w:r>
            <w:r w:rsidR="00AB3E56" w:rsidRPr="009F0AA1">
              <w:rPr>
                <w:sz w:val="20"/>
                <w:szCs w:val="20"/>
                <w:lang w:val="en-US"/>
              </w:rPr>
              <w:t xml:space="preserve"> </w:t>
            </w:r>
            <w:r w:rsidR="00AB3E56">
              <w:rPr>
                <w:sz w:val="20"/>
                <w:szCs w:val="20"/>
                <w:lang w:val="en-US"/>
              </w:rPr>
              <w:t>years</w:t>
            </w:r>
            <w:r w:rsidR="00AB3E56" w:rsidRPr="009F0AA1">
              <w:rPr>
                <w:sz w:val="20"/>
                <w:szCs w:val="20"/>
                <w:lang w:val="en-US"/>
              </w:rPr>
              <w:t xml:space="preserve"> (</w:t>
            </w:r>
            <w:r w:rsidR="00AB3E56">
              <w:rPr>
                <w:sz w:val="20"/>
                <w:szCs w:val="20"/>
                <w:lang w:val="en-US"/>
              </w:rPr>
              <w:t>or the probability of occurrence is up to</w:t>
            </w:r>
            <w:r w:rsidR="00AB3E56" w:rsidRPr="009F0AA1">
              <w:rPr>
                <w:sz w:val="20"/>
                <w:szCs w:val="20"/>
                <w:lang w:val="en-US"/>
              </w:rPr>
              <w:t xml:space="preserve"> 5%)</w:t>
            </w:r>
          </w:p>
        </w:tc>
        <w:tc>
          <w:tcPr>
            <w:tcW w:w="2835"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52" style="position:absolute;margin-left:.3pt;margin-top:2.6pt;width:13.5pt;height:9.1pt;z-index:251707392;mso-position-horizontal-relative:text;mso-position-vertical-relative:text"/>
              </w:pict>
            </w:r>
            <w:r w:rsidR="00AB3E56" w:rsidRPr="009F0AA1">
              <w:rPr>
                <w:sz w:val="20"/>
                <w:szCs w:val="20"/>
                <w:lang w:val="en-US"/>
              </w:rPr>
              <w:t xml:space="preserve">        </w:t>
            </w:r>
            <w:r w:rsidR="00AB3E56">
              <w:rPr>
                <w:sz w:val="20"/>
                <w:szCs w:val="20"/>
                <w:lang w:val="en-US"/>
              </w:rPr>
              <w:t>Absence of any consequences in the event of risk occurrence</w:t>
            </w:r>
          </w:p>
        </w:tc>
        <w:tc>
          <w:tcPr>
            <w:tcW w:w="2551" w:type="dxa"/>
          </w:tcPr>
          <w:p w:rsidR="00AB3E56" w:rsidRPr="009F0AA1" w:rsidRDefault="00FC6C01" w:rsidP="00E51BAD">
            <w:pPr>
              <w:pStyle w:val="12"/>
              <w:rPr>
                <w:rFonts w:ascii="Times New Roman" w:eastAsiaTheme="minorHAnsi" w:hAnsi="Times New Roman"/>
                <w:sz w:val="20"/>
                <w:szCs w:val="20"/>
                <w:lang w:val="en-US" w:eastAsia="en-US"/>
              </w:rPr>
            </w:pPr>
            <w:r>
              <w:rPr>
                <w:rFonts w:ascii="Times New Roman" w:eastAsiaTheme="minorHAnsi" w:hAnsi="Times New Roman"/>
                <w:noProof/>
                <w:sz w:val="20"/>
                <w:szCs w:val="20"/>
              </w:rPr>
              <w:pict>
                <v:rect id="_x0000_s1157" style="position:absolute;margin-left:-1.15pt;margin-top:2.6pt;width:13.5pt;height:9.1pt;z-index:251712512;mso-position-horizontal-relative:text;mso-position-vertical-relative:text"/>
              </w:pict>
            </w:r>
            <w:r w:rsidR="00AB3E56" w:rsidRPr="009F0AA1">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Time for correction is available.</w:t>
            </w:r>
          </w:p>
        </w:tc>
      </w:tr>
      <w:tr w:rsidR="00AB3E56" w:rsidRPr="009F0AA1" w:rsidTr="00E51BAD">
        <w:tc>
          <w:tcPr>
            <w:tcW w:w="284" w:type="dxa"/>
            <w:vMerge/>
          </w:tcPr>
          <w:p w:rsidR="00AB3E56" w:rsidRPr="009F0AA1" w:rsidRDefault="00AB3E56" w:rsidP="00E51BAD">
            <w:pPr>
              <w:pStyle w:val="12"/>
              <w:jc w:val="center"/>
              <w:rPr>
                <w:rFonts w:ascii="Times New Roman" w:hAnsi="Times New Roman"/>
                <w:bCs/>
                <w:sz w:val="20"/>
                <w:szCs w:val="20"/>
                <w:lang w:val="en-US"/>
              </w:rPr>
            </w:pPr>
          </w:p>
        </w:tc>
        <w:tc>
          <w:tcPr>
            <w:tcW w:w="1559" w:type="dxa"/>
            <w:vMerge/>
          </w:tcPr>
          <w:p w:rsidR="00AB3E56" w:rsidRPr="009F0AA1" w:rsidRDefault="00AB3E56" w:rsidP="00E51BAD">
            <w:pPr>
              <w:autoSpaceDE w:val="0"/>
              <w:autoSpaceDN w:val="0"/>
              <w:adjustRightInd w:val="0"/>
              <w:rPr>
                <w:bCs/>
                <w:sz w:val="20"/>
                <w:szCs w:val="20"/>
                <w:lang w:val="en-US"/>
              </w:rPr>
            </w:pPr>
          </w:p>
        </w:tc>
        <w:tc>
          <w:tcPr>
            <w:tcW w:w="709" w:type="dxa"/>
            <w:vMerge/>
          </w:tcPr>
          <w:p w:rsidR="00AB3E56" w:rsidRPr="009F0AA1" w:rsidRDefault="00AB3E56" w:rsidP="00E51BAD">
            <w:pPr>
              <w:pStyle w:val="12"/>
              <w:rPr>
                <w:rFonts w:ascii="Times New Roman" w:hAnsi="Times New Roman"/>
                <w:bCs/>
                <w:sz w:val="20"/>
                <w:szCs w:val="20"/>
                <w:lang w:val="en-US"/>
              </w:rPr>
            </w:pPr>
          </w:p>
        </w:tc>
        <w:tc>
          <w:tcPr>
            <w:tcW w:w="2410"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48" style="position:absolute;margin-left:-2.25pt;margin-top:2.95pt;width:13.5pt;height:9.1pt;z-index:251703296;mso-position-horizontal-relative:text;mso-position-vertical-relative:text"/>
              </w:pict>
            </w:r>
            <w:r w:rsidR="00AB3E56" w:rsidRPr="009F0AA1">
              <w:rPr>
                <w:sz w:val="20"/>
                <w:szCs w:val="20"/>
                <w:lang w:val="en-US"/>
              </w:rPr>
              <w:t xml:space="preserve">       </w:t>
            </w:r>
            <w:r w:rsidR="00AB3E56">
              <w:rPr>
                <w:sz w:val="20"/>
                <w:szCs w:val="20"/>
                <w:lang w:val="en-US"/>
              </w:rPr>
              <w:t>Once in 5 years</w:t>
            </w:r>
            <w:r w:rsidR="00AB3E56" w:rsidRPr="009F0AA1">
              <w:rPr>
                <w:sz w:val="20"/>
                <w:szCs w:val="20"/>
                <w:lang w:val="en-US"/>
              </w:rPr>
              <w:t xml:space="preserve"> (</w:t>
            </w:r>
            <w:r w:rsidR="00AB3E56">
              <w:rPr>
                <w:sz w:val="20"/>
                <w:szCs w:val="20"/>
                <w:lang w:val="en-US"/>
              </w:rPr>
              <w:t xml:space="preserve">or the probability of occurrence </w:t>
            </w:r>
            <w:r w:rsidR="00AB3E56" w:rsidRPr="009F0AA1">
              <w:rPr>
                <w:sz w:val="20"/>
                <w:szCs w:val="20"/>
                <w:lang w:val="en-US"/>
              </w:rPr>
              <w:t xml:space="preserve"> 25%)</w:t>
            </w:r>
          </w:p>
        </w:tc>
        <w:tc>
          <w:tcPr>
            <w:tcW w:w="2835" w:type="dxa"/>
          </w:tcPr>
          <w:p w:rsidR="00AB3E56" w:rsidRPr="009F0AA1"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53" style="position:absolute;margin-left:.3pt;margin-top:2.95pt;width:13.5pt;height:9.1pt;z-index:251708416;mso-position-horizontal-relative:text;mso-position-vertical-relative:text"/>
              </w:pict>
            </w:r>
            <w:r w:rsidR="00AB3E56" w:rsidRPr="009F0AA1">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Consequences of risk occurrence are not significant</w:t>
            </w:r>
          </w:p>
        </w:tc>
        <w:tc>
          <w:tcPr>
            <w:tcW w:w="2551" w:type="dxa"/>
          </w:tcPr>
          <w:p w:rsidR="00AB3E56" w:rsidRPr="009F0AA1" w:rsidRDefault="00FC6C01" w:rsidP="00E51BAD">
            <w:pPr>
              <w:pStyle w:val="12"/>
              <w:rPr>
                <w:rFonts w:ascii="Times New Roman" w:eastAsiaTheme="minorHAnsi" w:hAnsi="Times New Roman"/>
                <w:sz w:val="20"/>
                <w:szCs w:val="20"/>
                <w:lang w:val="en-US" w:eastAsia="en-US"/>
              </w:rPr>
            </w:pPr>
            <w:r>
              <w:rPr>
                <w:rFonts w:ascii="Times New Roman" w:eastAsiaTheme="minorHAnsi" w:hAnsi="Times New Roman"/>
                <w:noProof/>
                <w:sz w:val="20"/>
                <w:szCs w:val="20"/>
              </w:rPr>
              <w:pict>
                <v:rect id="_x0000_s1158" style="position:absolute;margin-left:-1.15pt;margin-top:2.95pt;width:13.5pt;height:9.1pt;z-index:251713536;mso-position-horizontal-relative:text;mso-position-vertical-relative:text"/>
              </w:pict>
            </w:r>
            <w:r w:rsidR="00AB3E56" w:rsidRPr="009F0AA1">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Influence of risk shows up with time lag</w:t>
            </w:r>
          </w:p>
        </w:tc>
      </w:tr>
      <w:tr w:rsidR="00AB3E56" w:rsidRPr="00965543" w:rsidTr="00E51BAD">
        <w:trPr>
          <w:trHeight w:val="901"/>
        </w:trPr>
        <w:tc>
          <w:tcPr>
            <w:tcW w:w="284" w:type="dxa"/>
            <w:vMerge/>
          </w:tcPr>
          <w:p w:rsidR="00AB3E56" w:rsidRPr="009F0AA1" w:rsidRDefault="00AB3E56" w:rsidP="00E51BAD">
            <w:pPr>
              <w:pStyle w:val="12"/>
              <w:jc w:val="center"/>
              <w:rPr>
                <w:rFonts w:ascii="Times New Roman" w:hAnsi="Times New Roman"/>
                <w:bCs/>
                <w:sz w:val="20"/>
                <w:szCs w:val="20"/>
                <w:lang w:val="en-US"/>
              </w:rPr>
            </w:pPr>
          </w:p>
        </w:tc>
        <w:tc>
          <w:tcPr>
            <w:tcW w:w="1559" w:type="dxa"/>
            <w:vMerge/>
          </w:tcPr>
          <w:p w:rsidR="00AB3E56" w:rsidRPr="009F0AA1" w:rsidRDefault="00AB3E56" w:rsidP="00E51BAD">
            <w:pPr>
              <w:autoSpaceDE w:val="0"/>
              <w:autoSpaceDN w:val="0"/>
              <w:adjustRightInd w:val="0"/>
              <w:rPr>
                <w:bCs/>
                <w:sz w:val="20"/>
                <w:szCs w:val="20"/>
                <w:lang w:val="en-US"/>
              </w:rPr>
            </w:pPr>
          </w:p>
        </w:tc>
        <w:tc>
          <w:tcPr>
            <w:tcW w:w="709" w:type="dxa"/>
            <w:vMerge/>
          </w:tcPr>
          <w:p w:rsidR="00AB3E56" w:rsidRPr="009F0AA1" w:rsidRDefault="00AB3E56" w:rsidP="00E51BAD">
            <w:pPr>
              <w:pStyle w:val="12"/>
              <w:rPr>
                <w:rFonts w:ascii="Times New Roman" w:hAnsi="Times New Roman"/>
                <w:bCs/>
                <w:sz w:val="20"/>
                <w:szCs w:val="20"/>
                <w:highlight w:val="yellow"/>
                <w:lang w:val="en-US"/>
              </w:rPr>
            </w:pPr>
          </w:p>
        </w:tc>
        <w:tc>
          <w:tcPr>
            <w:tcW w:w="2410" w:type="dxa"/>
          </w:tcPr>
          <w:p w:rsidR="00AB3E56" w:rsidRPr="009F0AA1" w:rsidRDefault="00FC6C01" w:rsidP="00E51BAD">
            <w:pPr>
              <w:autoSpaceDE w:val="0"/>
              <w:autoSpaceDN w:val="0"/>
              <w:adjustRightInd w:val="0"/>
              <w:rPr>
                <w:bCs/>
                <w:sz w:val="20"/>
                <w:szCs w:val="20"/>
                <w:lang w:val="en-US"/>
              </w:rPr>
            </w:pPr>
            <w:r w:rsidRPr="00FC6C01">
              <w:rPr>
                <w:bCs/>
                <w:noProof/>
                <w:sz w:val="20"/>
                <w:szCs w:val="20"/>
                <w:lang w:val="en-US"/>
              </w:rPr>
              <w:pict>
                <v:rect id="_x0000_s1149" style="position:absolute;margin-left:-2.25pt;margin-top:2.2pt;width:13.5pt;height:9.1pt;z-index:251704320;mso-position-horizontal-relative:text;mso-position-vertical-relative:text"/>
              </w:pict>
            </w:r>
            <w:r w:rsidR="00AB3E56" w:rsidRPr="009F0AA1">
              <w:rPr>
                <w:sz w:val="20"/>
                <w:szCs w:val="20"/>
                <w:lang w:val="en-US"/>
              </w:rPr>
              <w:t xml:space="preserve">       </w:t>
            </w:r>
            <w:r w:rsidR="00AB3E56">
              <w:rPr>
                <w:sz w:val="20"/>
                <w:szCs w:val="20"/>
                <w:lang w:val="en-US"/>
              </w:rPr>
              <w:t>Once in 3 years</w:t>
            </w:r>
            <w:r w:rsidR="00AB3E56" w:rsidRPr="009F0AA1">
              <w:rPr>
                <w:sz w:val="20"/>
                <w:szCs w:val="20"/>
                <w:lang w:val="en-US"/>
              </w:rPr>
              <w:t xml:space="preserve"> (</w:t>
            </w:r>
            <w:r w:rsidR="00AB3E56">
              <w:rPr>
                <w:sz w:val="20"/>
                <w:szCs w:val="20"/>
                <w:lang w:val="en-US"/>
              </w:rPr>
              <w:t xml:space="preserve">or the probability of occurrence </w:t>
            </w:r>
            <w:r w:rsidR="00AB3E56" w:rsidRPr="009F0AA1">
              <w:rPr>
                <w:sz w:val="20"/>
                <w:szCs w:val="20"/>
                <w:lang w:val="en-US"/>
              </w:rPr>
              <w:t xml:space="preserve"> 40%)</w:t>
            </w:r>
          </w:p>
        </w:tc>
        <w:tc>
          <w:tcPr>
            <w:tcW w:w="2835"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54" style="position:absolute;margin-left:.3pt;margin-top:2.2pt;width:13.5pt;height:9.1pt;z-index:251709440;mso-position-horizontal-relative:text;mso-position-vertical-relative:text"/>
              </w:pict>
            </w:r>
            <w:r w:rsidR="00AB3E56" w:rsidRPr="009F0AA1">
              <w:rPr>
                <w:sz w:val="20"/>
                <w:szCs w:val="20"/>
                <w:lang w:val="en-US"/>
              </w:rPr>
              <w:t xml:space="preserve">        </w:t>
            </w:r>
            <w:r w:rsidR="00AB3E56">
              <w:rPr>
                <w:sz w:val="20"/>
                <w:szCs w:val="20"/>
                <w:lang w:val="en-US"/>
              </w:rPr>
              <w:t xml:space="preserve">Consequences of </w:t>
            </w:r>
            <w:r w:rsidR="00AB3E56" w:rsidRPr="009F0AA1">
              <w:rPr>
                <w:sz w:val="20"/>
                <w:szCs w:val="20"/>
                <w:lang w:val="en-US"/>
              </w:rPr>
              <w:t>risk</w:t>
            </w:r>
            <w:r w:rsidR="00AB3E56">
              <w:rPr>
                <w:sz w:val="20"/>
                <w:szCs w:val="20"/>
                <w:lang w:val="en-US"/>
              </w:rPr>
              <w:t xml:space="preserve"> occurrence are</w:t>
            </w:r>
            <w:r w:rsidR="00AB3E56" w:rsidRPr="009F0AA1">
              <w:rPr>
                <w:sz w:val="20"/>
                <w:szCs w:val="20"/>
                <w:lang w:val="en-US"/>
              </w:rPr>
              <w:t xml:space="preserve"> not significant and can be fully</w:t>
            </w:r>
            <w:r w:rsidR="00AB3E56">
              <w:rPr>
                <w:sz w:val="20"/>
                <w:szCs w:val="20"/>
                <w:lang w:val="en-US"/>
              </w:rPr>
              <w:t xml:space="preserve"> improved</w:t>
            </w:r>
          </w:p>
        </w:tc>
        <w:tc>
          <w:tcPr>
            <w:tcW w:w="2551" w:type="dxa"/>
          </w:tcPr>
          <w:p w:rsidR="00AB3E56" w:rsidRPr="009F0AA1" w:rsidRDefault="00FC6C01" w:rsidP="00E51BAD">
            <w:pPr>
              <w:pStyle w:val="12"/>
              <w:rPr>
                <w:rFonts w:ascii="Times New Roman" w:eastAsiaTheme="minorHAnsi" w:hAnsi="Times New Roman"/>
                <w:sz w:val="20"/>
                <w:szCs w:val="20"/>
                <w:lang w:val="en-US" w:eastAsia="en-US"/>
              </w:rPr>
            </w:pPr>
            <w:r>
              <w:rPr>
                <w:rFonts w:ascii="Times New Roman" w:eastAsiaTheme="minorHAnsi" w:hAnsi="Times New Roman"/>
                <w:noProof/>
                <w:sz w:val="20"/>
                <w:szCs w:val="20"/>
              </w:rPr>
              <w:pict>
                <v:rect id="_x0000_s1159" style="position:absolute;margin-left:-1.15pt;margin-top:2.2pt;width:13.5pt;height:9.1pt;z-index:251714560;mso-position-horizontal-relative:text;mso-position-vertical-relative:text"/>
              </w:pict>
            </w:r>
            <w:r w:rsidR="00AB3E56" w:rsidRPr="009F0AA1">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Risk appears immediately</w:t>
            </w:r>
          </w:p>
        </w:tc>
      </w:tr>
      <w:tr w:rsidR="00AB3E56" w:rsidRPr="00306939" w:rsidTr="00E51BAD">
        <w:tc>
          <w:tcPr>
            <w:tcW w:w="284" w:type="dxa"/>
            <w:vMerge/>
          </w:tcPr>
          <w:p w:rsidR="00AB3E56" w:rsidRPr="00CF3C6D" w:rsidRDefault="00AB3E56" w:rsidP="00E51BAD">
            <w:pPr>
              <w:pStyle w:val="12"/>
              <w:jc w:val="center"/>
              <w:rPr>
                <w:rFonts w:ascii="Times New Roman" w:hAnsi="Times New Roman"/>
                <w:bCs/>
                <w:sz w:val="20"/>
                <w:szCs w:val="20"/>
              </w:rPr>
            </w:pPr>
          </w:p>
        </w:tc>
        <w:tc>
          <w:tcPr>
            <w:tcW w:w="1559" w:type="dxa"/>
            <w:vMerge/>
          </w:tcPr>
          <w:p w:rsidR="00AB3E56" w:rsidRPr="00CF3C6D" w:rsidRDefault="00AB3E56" w:rsidP="00E51BAD">
            <w:pPr>
              <w:autoSpaceDE w:val="0"/>
              <w:autoSpaceDN w:val="0"/>
              <w:adjustRightInd w:val="0"/>
              <w:rPr>
                <w:bCs/>
                <w:sz w:val="20"/>
                <w:szCs w:val="20"/>
              </w:rPr>
            </w:pPr>
          </w:p>
        </w:tc>
        <w:tc>
          <w:tcPr>
            <w:tcW w:w="709" w:type="dxa"/>
            <w:vMerge/>
          </w:tcPr>
          <w:p w:rsidR="00AB3E56" w:rsidRPr="00CF3C6D" w:rsidRDefault="00AB3E56" w:rsidP="00E51BAD">
            <w:pPr>
              <w:pStyle w:val="12"/>
              <w:rPr>
                <w:rFonts w:ascii="Times New Roman" w:hAnsi="Times New Roman"/>
                <w:bCs/>
                <w:sz w:val="20"/>
                <w:szCs w:val="20"/>
              </w:rPr>
            </w:pPr>
          </w:p>
        </w:tc>
        <w:tc>
          <w:tcPr>
            <w:tcW w:w="2410"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50" style="position:absolute;margin-left:-2.25pt;margin-top:1.95pt;width:13.5pt;height:9.1pt;z-index:251705344;mso-position-horizontal-relative:text;mso-position-vertical-relative:text"/>
              </w:pict>
            </w:r>
            <w:r w:rsidR="00AB3E56" w:rsidRPr="009F0AA1">
              <w:rPr>
                <w:sz w:val="20"/>
                <w:szCs w:val="20"/>
                <w:lang w:val="en-US"/>
              </w:rPr>
              <w:t xml:space="preserve">       </w:t>
            </w:r>
            <w:r w:rsidR="00AB3E56">
              <w:rPr>
                <w:sz w:val="20"/>
                <w:szCs w:val="20"/>
                <w:lang w:val="en-US"/>
              </w:rPr>
              <w:t>Once in year</w:t>
            </w:r>
            <w:r w:rsidR="00AB3E56" w:rsidRPr="009F0AA1">
              <w:rPr>
                <w:sz w:val="20"/>
                <w:szCs w:val="20"/>
                <w:lang w:val="en-US"/>
              </w:rPr>
              <w:t xml:space="preserve"> (</w:t>
            </w:r>
            <w:r w:rsidR="00AB3E56">
              <w:rPr>
                <w:sz w:val="20"/>
                <w:szCs w:val="20"/>
                <w:lang w:val="en-US"/>
              </w:rPr>
              <w:t>or the probability of occurrence</w:t>
            </w:r>
            <w:r w:rsidR="00AB3E56" w:rsidRPr="009F0AA1">
              <w:rPr>
                <w:sz w:val="20"/>
                <w:szCs w:val="20"/>
                <w:lang w:val="en-US"/>
              </w:rPr>
              <w:t xml:space="preserve"> 80%)</w:t>
            </w:r>
          </w:p>
        </w:tc>
        <w:tc>
          <w:tcPr>
            <w:tcW w:w="2835" w:type="dxa"/>
          </w:tcPr>
          <w:p w:rsidR="00AB3E56" w:rsidRPr="009F0AA1" w:rsidRDefault="00FC6C01" w:rsidP="00E51BAD">
            <w:pPr>
              <w:autoSpaceDE w:val="0"/>
              <w:autoSpaceDN w:val="0"/>
              <w:adjustRightInd w:val="0"/>
              <w:rPr>
                <w:bCs/>
                <w:sz w:val="20"/>
                <w:szCs w:val="20"/>
                <w:lang w:val="en-US"/>
              </w:rPr>
            </w:pPr>
            <w:r w:rsidRPr="00FC6C01">
              <w:rPr>
                <w:noProof/>
                <w:sz w:val="20"/>
                <w:szCs w:val="20"/>
                <w:lang w:val="en-US"/>
              </w:rPr>
              <w:pict>
                <v:rect id="_x0000_s1155" style="position:absolute;margin-left:.3pt;margin-top:1.95pt;width:13.5pt;height:9.1pt;z-index:251710464;mso-position-horizontal-relative:text;mso-position-vertical-relative:text"/>
              </w:pict>
            </w:r>
            <w:r w:rsidR="00AB3E56" w:rsidRPr="009F0AA1">
              <w:rPr>
                <w:sz w:val="20"/>
                <w:szCs w:val="20"/>
                <w:lang w:val="en-US"/>
              </w:rPr>
              <w:t xml:space="preserve">        </w:t>
            </w:r>
            <w:r w:rsidR="00AB3E56">
              <w:rPr>
                <w:sz w:val="20"/>
                <w:szCs w:val="20"/>
                <w:lang w:val="en-US"/>
              </w:rPr>
              <w:t xml:space="preserve">Consequences of risk occurrence are very significant but may be improved to a certain extent  </w:t>
            </w:r>
          </w:p>
        </w:tc>
        <w:tc>
          <w:tcPr>
            <w:tcW w:w="2551" w:type="dxa"/>
          </w:tcPr>
          <w:p w:rsidR="00AB3E56" w:rsidRPr="00306939" w:rsidRDefault="00AB3E56" w:rsidP="00E51BAD">
            <w:pPr>
              <w:pStyle w:val="12"/>
              <w:jc w:val="both"/>
              <w:rPr>
                <w:rFonts w:ascii="Times New Roman" w:hAnsi="Times New Roman"/>
                <w:bCs/>
                <w:sz w:val="20"/>
                <w:szCs w:val="20"/>
                <w:lang w:val="en-US"/>
              </w:rPr>
            </w:pPr>
          </w:p>
        </w:tc>
      </w:tr>
      <w:tr w:rsidR="00AB3E56" w:rsidRPr="00306939" w:rsidTr="00E51BAD">
        <w:tc>
          <w:tcPr>
            <w:tcW w:w="284" w:type="dxa"/>
            <w:vMerge/>
          </w:tcPr>
          <w:p w:rsidR="00AB3E56" w:rsidRPr="00306939" w:rsidRDefault="00AB3E56" w:rsidP="00E51BAD">
            <w:pPr>
              <w:pStyle w:val="12"/>
              <w:jc w:val="center"/>
              <w:rPr>
                <w:rFonts w:ascii="Times New Roman" w:hAnsi="Times New Roman"/>
                <w:bCs/>
                <w:sz w:val="20"/>
                <w:szCs w:val="20"/>
                <w:lang w:val="en-US"/>
              </w:rPr>
            </w:pPr>
          </w:p>
        </w:tc>
        <w:tc>
          <w:tcPr>
            <w:tcW w:w="1559" w:type="dxa"/>
            <w:vMerge/>
          </w:tcPr>
          <w:p w:rsidR="00AB3E56" w:rsidRPr="00306939" w:rsidRDefault="00AB3E56" w:rsidP="00E51BAD">
            <w:pPr>
              <w:pStyle w:val="12"/>
              <w:jc w:val="both"/>
              <w:rPr>
                <w:rFonts w:ascii="Times New Roman" w:hAnsi="Times New Roman"/>
                <w:bCs/>
                <w:sz w:val="20"/>
                <w:szCs w:val="20"/>
                <w:lang w:val="en-US"/>
              </w:rPr>
            </w:pPr>
          </w:p>
        </w:tc>
        <w:tc>
          <w:tcPr>
            <w:tcW w:w="709" w:type="dxa"/>
            <w:vMerge/>
          </w:tcPr>
          <w:p w:rsidR="00AB3E56" w:rsidRPr="00306939" w:rsidRDefault="00AB3E56" w:rsidP="00E51BAD">
            <w:pPr>
              <w:pStyle w:val="12"/>
              <w:rPr>
                <w:rFonts w:ascii="Times New Roman" w:hAnsi="Times New Roman"/>
                <w:bCs/>
                <w:sz w:val="20"/>
                <w:szCs w:val="20"/>
                <w:lang w:val="en-US"/>
              </w:rPr>
            </w:pPr>
          </w:p>
        </w:tc>
        <w:tc>
          <w:tcPr>
            <w:tcW w:w="2410" w:type="dxa"/>
          </w:tcPr>
          <w:p w:rsidR="00AB3E56" w:rsidRPr="00306939"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51" style="position:absolute;margin-left:-2.25pt;margin-top:2.45pt;width:13.5pt;height:9.1pt;z-index:251706368;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 xml:space="preserve">Once in a half year and often </w:t>
            </w:r>
            <w:r w:rsidR="00AB3E56" w:rsidRPr="00306939">
              <w:rPr>
                <w:rFonts w:ascii="Times New Roman" w:eastAsiaTheme="minorHAnsi" w:hAnsi="Times New Roman"/>
                <w:sz w:val="20"/>
                <w:szCs w:val="20"/>
                <w:lang w:val="en-US" w:eastAsia="en-US"/>
              </w:rPr>
              <w:t>(</w:t>
            </w:r>
            <w:r w:rsidR="00AB3E56">
              <w:rPr>
                <w:rFonts w:ascii="Times New Roman" w:eastAsiaTheme="minorHAnsi" w:hAnsi="Times New Roman"/>
                <w:sz w:val="20"/>
                <w:szCs w:val="20"/>
                <w:lang w:val="en-US" w:eastAsia="en-US"/>
              </w:rPr>
              <w:t>or the probability of occurrence is over</w:t>
            </w:r>
            <w:r w:rsidR="00AB3E56" w:rsidRPr="00306939">
              <w:rPr>
                <w:rFonts w:ascii="Times New Roman" w:eastAsiaTheme="minorHAnsi" w:hAnsi="Times New Roman"/>
                <w:sz w:val="20"/>
                <w:szCs w:val="20"/>
                <w:lang w:val="en-US" w:eastAsia="en-US"/>
              </w:rPr>
              <w:t xml:space="preserve"> 95%)</w:t>
            </w:r>
          </w:p>
        </w:tc>
        <w:tc>
          <w:tcPr>
            <w:tcW w:w="2835" w:type="dxa"/>
          </w:tcPr>
          <w:p w:rsidR="00AB3E56" w:rsidRPr="00306939"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56" style="position:absolute;margin-left:.3pt;margin-top:2.45pt;width:13.5pt;height:9.1pt;z-index:251711488;mso-position-horizontal-relative:text;mso-position-vertical-relative:text"/>
              </w:pict>
            </w:r>
            <w:r w:rsidR="00AB3E56" w:rsidRPr="00306939">
              <w:rPr>
                <w:rFonts w:ascii="Times New Roman" w:eastAsiaTheme="minorHAnsi" w:hAnsi="Times New Roman"/>
                <w:sz w:val="20"/>
                <w:szCs w:val="20"/>
                <w:lang w:val="en-US" w:eastAsia="en-US"/>
              </w:rPr>
              <w:t xml:space="preserve">        In  case of  risk</w:t>
            </w:r>
            <w:r w:rsidR="00AB3E56">
              <w:rPr>
                <w:rFonts w:ascii="Times New Roman" w:eastAsiaTheme="minorHAnsi" w:hAnsi="Times New Roman"/>
                <w:sz w:val="20"/>
                <w:szCs w:val="20"/>
                <w:lang w:val="en-US" w:eastAsia="en-US"/>
              </w:rPr>
              <w:t xml:space="preserve"> occurrence</w:t>
            </w:r>
            <w:r w:rsidR="00AB3E56" w:rsidRPr="00306939">
              <w:rPr>
                <w:rFonts w:ascii="Times New Roman" w:eastAsiaTheme="minorHAnsi" w:hAnsi="Times New Roman"/>
                <w:sz w:val="20"/>
                <w:szCs w:val="20"/>
                <w:lang w:val="en-US" w:eastAsia="en-US"/>
              </w:rPr>
              <w:t>, the company almost ca</w:t>
            </w:r>
            <w:r w:rsidR="00AB3E56">
              <w:rPr>
                <w:rFonts w:ascii="Times New Roman" w:eastAsiaTheme="minorHAnsi" w:hAnsi="Times New Roman"/>
                <w:sz w:val="20"/>
                <w:szCs w:val="20"/>
                <w:lang w:val="en-US" w:eastAsia="en-US"/>
              </w:rPr>
              <w:t>nnot recover from consequences</w:t>
            </w:r>
            <w:r w:rsidR="00AB3E56" w:rsidRPr="00306939">
              <w:rPr>
                <w:rFonts w:ascii="Times New Roman" w:eastAsiaTheme="minorHAnsi" w:hAnsi="Times New Roman"/>
                <w:sz w:val="20"/>
                <w:szCs w:val="20"/>
                <w:lang w:val="en-US" w:eastAsia="en-US"/>
              </w:rPr>
              <w:t xml:space="preserve"> of this risk</w:t>
            </w:r>
          </w:p>
        </w:tc>
        <w:tc>
          <w:tcPr>
            <w:tcW w:w="2551" w:type="dxa"/>
          </w:tcPr>
          <w:p w:rsidR="00AB3E56" w:rsidRPr="00306939" w:rsidRDefault="00AB3E56" w:rsidP="00E51BAD">
            <w:pPr>
              <w:pStyle w:val="12"/>
              <w:jc w:val="both"/>
              <w:rPr>
                <w:rFonts w:ascii="Times New Roman" w:hAnsi="Times New Roman"/>
                <w:bCs/>
                <w:sz w:val="20"/>
                <w:szCs w:val="20"/>
                <w:lang w:val="en-US"/>
              </w:rPr>
            </w:pPr>
          </w:p>
        </w:tc>
      </w:tr>
      <w:tr w:rsidR="00AB3E56" w:rsidRPr="00CF3C6D" w:rsidTr="00E51BAD">
        <w:trPr>
          <w:trHeight w:val="693"/>
        </w:trPr>
        <w:tc>
          <w:tcPr>
            <w:tcW w:w="284" w:type="dxa"/>
            <w:vMerge w:val="restart"/>
          </w:tcPr>
          <w:p w:rsidR="00AB3E56" w:rsidRPr="00CF3C6D" w:rsidRDefault="00AB3E56" w:rsidP="00E51BAD">
            <w:pPr>
              <w:pStyle w:val="12"/>
              <w:rPr>
                <w:rFonts w:ascii="Times New Roman" w:hAnsi="Times New Roman"/>
                <w:bCs/>
                <w:sz w:val="20"/>
                <w:szCs w:val="20"/>
              </w:rPr>
            </w:pPr>
            <w:r>
              <w:rPr>
                <w:rFonts w:ascii="Times New Roman" w:hAnsi="Times New Roman"/>
                <w:bCs/>
                <w:sz w:val="20"/>
                <w:szCs w:val="20"/>
              </w:rPr>
              <w:t>2</w:t>
            </w:r>
          </w:p>
        </w:tc>
        <w:tc>
          <w:tcPr>
            <w:tcW w:w="1559" w:type="dxa"/>
            <w:vMerge w:val="restart"/>
          </w:tcPr>
          <w:p w:rsidR="00AB3E56" w:rsidRPr="00CF3C6D" w:rsidRDefault="00AB3E56" w:rsidP="00E51BAD">
            <w:pPr>
              <w:autoSpaceDE w:val="0"/>
              <w:autoSpaceDN w:val="0"/>
              <w:adjustRightInd w:val="0"/>
              <w:rPr>
                <w:bCs/>
                <w:sz w:val="20"/>
                <w:szCs w:val="20"/>
              </w:rPr>
            </w:pPr>
          </w:p>
        </w:tc>
        <w:tc>
          <w:tcPr>
            <w:tcW w:w="709" w:type="dxa"/>
            <w:vMerge w:val="restart"/>
          </w:tcPr>
          <w:p w:rsidR="00AB3E56" w:rsidRPr="00CF3C6D" w:rsidRDefault="00AB3E56" w:rsidP="00E51BAD">
            <w:pPr>
              <w:pStyle w:val="12"/>
              <w:rPr>
                <w:rFonts w:ascii="Times New Roman" w:hAnsi="Times New Roman"/>
                <w:bCs/>
                <w:sz w:val="20"/>
                <w:szCs w:val="20"/>
              </w:rPr>
            </w:pPr>
          </w:p>
          <w:p w:rsidR="00AB3E56" w:rsidRDefault="00FC6C01" w:rsidP="00E51BAD">
            <w:pPr>
              <w:pStyle w:val="12"/>
              <w:ind w:left="-108"/>
              <w:jc w:val="center"/>
              <w:rPr>
                <w:rFonts w:ascii="Times New Roman" w:hAnsi="Times New Roman"/>
                <w:bCs/>
                <w:sz w:val="20"/>
                <w:szCs w:val="20"/>
              </w:rPr>
            </w:pPr>
            <w:r w:rsidRPr="00FC6C01">
              <w:rPr>
                <w:noProof/>
                <w:sz w:val="20"/>
                <w:szCs w:val="20"/>
              </w:rPr>
              <w:pict>
                <v:rect id="_x0000_s1161" style="position:absolute;left:0;text-align:left;margin-left:3.2pt;margin-top:.2pt;width:13.5pt;height:9.1pt;z-index:251716608"/>
              </w:pict>
            </w:r>
          </w:p>
          <w:p w:rsidR="00AB3E56" w:rsidRPr="004A4351" w:rsidRDefault="00AB3E56" w:rsidP="00E51BAD">
            <w:pPr>
              <w:pStyle w:val="12"/>
              <w:ind w:left="-108"/>
              <w:jc w:val="center"/>
              <w:rPr>
                <w:rFonts w:ascii="Times New Roman" w:hAnsi="Times New Roman"/>
                <w:bCs/>
                <w:sz w:val="20"/>
                <w:szCs w:val="20"/>
                <w:lang w:val="en-US"/>
              </w:rPr>
            </w:pPr>
            <w:r>
              <w:rPr>
                <w:rFonts w:ascii="Times New Roman" w:hAnsi="Times New Roman"/>
                <w:bCs/>
                <w:sz w:val="20"/>
                <w:szCs w:val="20"/>
                <w:lang w:val="en-US"/>
              </w:rPr>
              <w:t>yes</w:t>
            </w:r>
          </w:p>
          <w:p w:rsidR="00AB3E56" w:rsidRDefault="00FC6C01" w:rsidP="00E51BAD">
            <w:pPr>
              <w:pStyle w:val="12"/>
              <w:rPr>
                <w:rFonts w:ascii="Times New Roman" w:hAnsi="Times New Roman"/>
                <w:bCs/>
                <w:sz w:val="20"/>
                <w:szCs w:val="20"/>
              </w:rPr>
            </w:pPr>
            <w:r w:rsidRPr="00FC6C01">
              <w:rPr>
                <w:noProof/>
                <w:sz w:val="20"/>
                <w:szCs w:val="20"/>
              </w:rPr>
              <w:pict>
                <v:rect id="_x0000_s1160" style="position:absolute;margin-left:3.2pt;margin-top:8.25pt;width:13.5pt;height:9.1pt;z-index:251715584"/>
              </w:pict>
            </w:r>
          </w:p>
          <w:p w:rsidR="00AB3E56" w:rsidRDefault="00AB3E56" w:rsidP="00E51BAD">
            <w:pPr>
              <w:pStyle w:val="12"/>
              <w:rPr>
                <w:rFonts w:ascii="Times New Roman" w:hAnsi="Times New Roman"/>
                <w:bCs/>
                <w:sz w:val="20"/>
                <w:szCs w:val="20"/>
              </w:rPr>
            </w:pPr>
          </w:p>
          <w:p w:rsidR="00AB3E56" w:rsidRPr="004A4351" w:rsidRDefault="00AB3E56" w:rsidP="00E51BAD">
            <w:pPr>
              <w:pStyle w:val="12"/>
              <w:ind w:left="-108"/>
              <w:jc w:val="center"/>
              <w:rPr>
                <w:rFonts w:ascii="Times New Roman" w:hAnsi="Times New Roman"/>
                <w:bCs/>
                <w:sz w:val="20"/>
                <w:szCs w:val="20"/>
                <w:lang w:val="en-US"/>
              </w:rPr>
            </w:pPr>
            <w:r>
              <w:rPr>
                <w:rFonts w:ascii="Times New Roman" w:hAnsi="Times New Roman"/>
                <w:bCs/>
                <w:sz w:val="20"/>
                <w:szCs w:val="20"/>
                <w:lang w:val="en-US"/>
              </w:rPr>
              <w:t>no</w:t>
            </w:r>
          </w:p>
        </w:tc>
        <w:tc>
          <w:tcPr>
            <w:tcW w:w="2410"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62" style="position:absolute;margin-left:-2.25pt;margin-top:2.6pt;width:13.5pt;height:9.1pt;z-index:251717632;mso-position-horizontal-relative:text;mso-position-vertical-relative:text"/>
              </w:pict>
            </w:r>
            <w:r w:rsidR="00AB3E56" w:rsidRPr="00306939">
              <w:rPr>
                <w:sz w:val="20"/>
                <w:szCs w:val="20"/>
                <w:lang w:val="en-US"/>
              </w:rPr>
              <w:t xml:space="preserve">       </w:t>
            </w:r>
            <w:r w:rsidR="00AB3E56">
              <w:rPr>
                <w:sz w:val="20"/>
                <w:szCs w:val="20"/>
                <w:lang w:val="en-US"/>
              </w:rPr>
              <w:t>Once</w:t>
            </w:r>
            <w:r w:rsidR="00AB3E56" w:rsidRPr="00306939">
              <w:rPr>
                <w:sz w:val="20"/>
                <w:szCs w:val="20"/>
                <w:lang w:val="en-US"/>
              </w:rPr>
              <w:t xml:space="preserve"> </w:t>
            </w:r>
            <w:r w:rsidR="00AB3E56">
              <w:rPr>
                <w:sz w:val="20"/>
                <w:szCs w:val="20"/>
                <w:lang w:val="en-US"/>
              </w:rPr>
              <w:t>in</w:t>
            </w:r>
            <w:r w:rsidR="00AB3E56" w:rsidRPr="00306939">
              <w:rPr>
                <w:sz w:val="20"/>
                <w:szCs w:val="20"/>
                <w:lang w:val="en-US"/>
              </w:rPr>
              <w:t xml:space="preserve">7 </w:t>
            </w:r>
            <w:r w:rsidR="00AB3E56">
              <w:rPr>
                <w:sz w:val="20"/>
                <w:szCs w:val="20"/>
                <w:lang w:val="en-US"/>
              </w:rPr>
              <w:t>or</w:t>
            </w:r>
            <w:r w:rsidR="00AB3E56" w:rsidRPr="00306939">
              <w:rPr>
                <w:sz w:val="20"/>
                <w:szCs w:val="20"/>
                <w:lang w:val="en-US"/>
              </w:rPr>
              <w:t xml:space="preserve"> </w:t>
            </w:r>
            <w:r w:rsidR="00AB3E56">
              <w:rPr>
                <w:sz w:val="20"/>
                <w:szCs w:val="20"/>
                <w:lang w:val="en-US"/>
              </w:rPr>
              <w:t>more</w:t>
            </w:r>
            <w:r w:rsidR="00AB3E56" w:rsidRPr="00306939">
              <w:rPr>
                <w:sz w:val="20"/>
                <w:szCs w:val="20"/>
                <w:lang w:val="en-US"/>
              </w:rPr>
              <w:t xml:space="preserve"> </w:t>
            </w:r>
            <w:r w:rsidR="00AB3E56">
              <w:rPr>
                <w:sz w:val="20"/>
                <w:szCs w:val="20"/>
                <w:lang w:val="en-US"/>
              </w:rPr>
              <w:t>years</w:t>
            </w:r>
            <w:r w:rsidR="00AB3E56" w:rsidRPr="00306939">
              <w:rPr>
                <w:sz w:val="20"/>
                <w:szCs w:val="20"/>
                <w:lang w:val="en-US"/>
              </w:rPr>
              <w:t xml:space="preserve"> (</w:t>
            </w:r>
            <w:r w:rsidR="00AB3E56">
              <w:rPr>
                <w:sz w:val="20"/>
                <w:szCs w:val="20"/>
                <w:lang w:val="en-US"/>
              </w:rPr>
              <w:t>or the probability of occurrence is up to</w:t>
            </w:r>
            <w:r w:rsidR="00AB3E56" w:rsidRPr="009F0AA1">
              <w:rPr>
                <w:sz w:val="20"/>
                <w:szCs w:val="20"/>
                <w:lang w:val="en-US"/>
              </w:rPr>
              <w:t xml:space="preserve"> </w:t>
            </w:r>
            <w:r w:rsidR="00AB3E56" w:rsidRPr="00306939">
              <w:rPr>
                <w:sz w:val="20"/>
                <w:szCs w:val="20"/>
                <w:lang w:val="en-US"/>
              </w:rPr>
              <w:t>5%)</w:t>
            </w:r>
          </w:p>
        </w:tc>
        <w:tc>
          <w:tcPr>
            <w:tcW w:w="2835"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67" style="position:absolute;margin-left:.3pt;margin-top:2.6pt;width:13.5pt;height:9.1pt;z-index:251722752;mso-position-horizontal-relative:text;mso-position-vertical-relative:text"/>
              </w:pict>
            </w:r>
            <w:r w:rsidR="00AB3E56" w:rsidRPr="00306939">
              <w:rPr>
                <w:sz w:val="20"/>
                <w:szCs w:val="20"/>
                <w:lang w:val="en-US"/>
              </w:rPr>
              <w:t xml:space="preserve">        </w:t>
            </w:r>
            <w:r w:rsidR="00AB3E56">
              <w:rPr>
                <w:sz w:val="20"/>
                <w:szCs w:val="20"/>
                <w:lang w:val="en-US"/>
              </w:rPr>
              <w:t>Absence of any consequences in the event of risk occurrence</w:t>
            </w:r>
          </w:p>
        </w:tc>
        <w:tc>
          <w:tcPr>
            <w:tcW w:w="2551" w:type="dxa"/>
          </w:tcPr>
          <w:p w:rsidR="00AB3E56" w:rsidRPr="00306939" w:rsidRDefault="00FC6C01" w:rsidP="00E51BAD">
            <w:pPr>
              <w:pStyle w:val="12"/>
              <w:rPr>
                <w:rFonts w:ascii="Times New Roman" w:eastAsiaTheme="minorHAnsi" w:hAnsi="Times New Roman"/>
                <w:sz w:val="20"/>
                <w:szCs w:val="20"/>
                <w:lang w:val="en-US" w:eastAsia="en-US"/>
              </w:rPr>
            </w:pPr>
            <w:r>
              <w:rPr>
                <w:rFonts w:ascii="Times New Roman" w:eastAsiaTheme="minorHAnsi" w:hAnsi="Times New Roman"/>
                <w:noProof/>
                <w:sz w:val="20"/>
                <w:szCs w:val="20"/>
              </w:rPr>
              <w:pict>
                <v:rect id="_x0000_s1172" style="position:absolute;margin-left:-1.15pt;margin-top:2.6pt;width:13.5pt;height:9.1pt;z-index:251727872;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 xml:space="preserve">Time for improvement is available </w:t>
            </w:r>
          </w:p>
        </w:tc>
      </w:tr>
      <w:tr w:rsidR="00AB3E56" w:rsidRPr="00306939" w:rsidTr="00E51BAD">
        <w:tc>
          <w:tcPr>
            <w:tcW w:w="284" w:type="dxa"/>
            <w:vMerge/>
          </w:tcPr>
          <w:p w:rsidR="00AB3E56" w:rsidRPr="00306939" w:rsidRDefault="00AB3E56" w:rsidP="00E51BAD">
            <w:pPr>
              <w:pStyle w:val="12"/>
              <w:jc w:val="center"/>
              <w:rPr>
                <w:rFonts w:ascii="Times New Roman" w:hAnsi="Times New Roman"/>
                <w:bCs/>
                <w:sz w:val="20"/>
                <w:szCs w:val="20"/>
                <w:lang w:val="en-US"/>
              </w:rPr>
            </w:pPr>
          </w:p>
        </w:tc>
        <w:tc>
          <w:tcPr>
            <w:tcW w:w="1559" w:type="dxa"/>
            <w:vMerge/>
          </w:tcPr>
          <w:p w:rsidR="00AB3E56" w:rsidRPr="00306939" w:rsidRDefault="00AB3E56" w:rsidP="00E51BAD">
            <w:pPr>
              <w:autoSpaceDE w:val="0"/>
              <w:autoSpaceDN w:val="0"/>
              <w:adjustRightInd w:val="0"/>
              <w:rPr>
                <w:bCs/>
                <w:sz w:val="20"/>
                <w:szCs w:val="20"/>
                <w:lang w:val="en-US"/>
              </w:rPr>
            </w:pPr>
          </w:p>
        </w:tc>
        <w:tc>
          <w:tcPr>
            <w:tcW w:w="709" w:type="dxa"/>
            <w:vMerge/>
          </w:tcPr>
          <w:p w:rsidR="00AB3E56" w:rsidRPr="00306939" w:rsidRDefault="00AB3E56" w:rsidP="00E51BAD">
            <w:pPr>
              <w:pStyle w:val="12"/>
              <w:rPr>
                <w:rFonts w:ascii="Times New Roman" w:hAnsi="Times New Roman"/>
                <w:bCs/>
                <w:sz w:val="20"/>
                <w:szCs w:val="20"/>
                <w:lang w:val="en-US"/>
              </w:rPr>
            </w:pPr>
          </w:p>
        </w:tc>
        <w:tc>
          <w:tcPr>
            <w:tcW w:w="2410"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63" style="position:absolute;margin-left:-2.25pt;margin-top:2.95pt;width:13.5pt;height:9.1pt;z-index:251718656;mso-position-horizontal-relative:text;mso-position-vertical-relative:text"/>
              </w:pict>
            </w:r>
            <w:r w:rsidR="00AB3E56" w:rsidRPr="00306939">
              <w:rPr>
                <w:sz w:val="20"/>
                <w:szCs w:val="20"/>
                <w:lang w:val="en-US"/>
              </w:rPr>
              <w:t xml:space="preserve">       </w:t>
            </w:r>
            <w:r w:rsidR="00AB3E56">
              <w:rPr>
                <w:sz w:val="20"/>
                <w:szCs w:val="20"/>
                <w:lang w:val="en-US"/>
              </w:rPr>
              <w:t>Once in 5 years</w:t>
            </w:r>
            <w:r w:rsidR="00AB3E56" w:rsidRPr="009F0AA1">
              <w:rPr>
                <w:sz w:val="20"/>
                <w:szCs w:val="20"/>
                <w:lang w:val="en-US"/>
              </w:rPr>
              <w:t xml:space="preserve"> (</w:t>
            </w:r>
            <w:r w:rsidR="00AB3E56">
              <w:rPr>
                <w:sz w:val="20"/>
                <w:szCs w:val="20"/>
                <w:lang w:val="en-US"/>
              </w:rPr>
              <w:t xml:space="preserve">or the probability of occurrence </w:t>
            </w:r>
            <w:r w:rsidR="00AB3E56" w:rsidRPr="009F0AA1">
              <w:rPr>
                <w:sz w:val="20"/>
                <w:szCs w:val="20"/>
                <w:lang w:val="en-US"/>
              </w:rPr>
              <w:t xml:space="preserve"> 25%)</w:t>
            </w:r>
          </w:p>
        </w:tc>
        <w:tc>
          <w:tcPr>
            <w:tcW w:w="2835" w:type="dxa"/>
          </w:tcPr>
          <w:p w:rsidR="00AB3E56" w:rsidRPr="00306939"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68" style="position:absolute;margin-left:.3pt;margin-top:2.95pt;width:13.5pt;height:9.1pt;z-index:251723776;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Consequences of risk occurrence are not significant</w:t>
            </w:r>
          </w:p>
        </w:tc>
        <w:tc>
          <w:tcPr>
            <w:tcW w:w="2551" w:type="dxa"/>
          </w:tcPr>
          <w:p w:rsidR="00AB3E56" w:rsidRPr="00306939" w:rsidRDefault="00FC6C01" w:rsidP="00E51BAD">
            <w:pPr>
              <w:pStyle w:val="12"/>
              <w:rPr>
                <w:rFonts w:ascii="Times New Roman" w:eastAsiaTheme="minorHAnsi" w:hAnsi="Times New Roman"/>
                <w:sz w:val="20"/>
                <w:szCs w:val="20"/>
                <w:lang w:val="en-US" w:eastAsia="en-US"/>
              </w:rPr>
            </w:pPr>
            <w:r>
              <w:rPr>
                <w:rFonts w:ascii="Times New Roman" w:eastAsiaTheme="minorHAnsi" w:hAnsi="Times New Roman"/>
                <w:noProof/>
                <w:sz w:val="20"/>
                <w:szCs w:val="20"/>
              </w:rPr>
              <w:pict>
                <v:rect id="_x0000_s1173" style="position:absolute;margin-left:-1.15pt;margin-top:2.95pt;width:13.5pt;height:9.1pt;z-index:251728896;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Influence of risk shows up with time lag</w:t>
            </w:r>
          </w:p>
        </w:tc>
      </w:tr>
      <w:tr w:rsidR="00AB3E56" w:rsidRPr="00965543" w:rsidTr="00E51BAD">
        <w:trPr>
          <w:trHeight w:val="901"/>
        </w:trPr>
        <w:tc>
          <w:tcPr>
            <w:tcW w:w="284" w:type="dxa"/>
            <w:vMerge/>
          </w:tcPr>
          <w:p w:rsidR="00AB3E56" w:rsidRPr="00306939" w:rsidRDefault="00AB3E56" w:rsidP="00E51BAD">
            <w:pPr>
              <w:pStyle w:val="12"/>
              <w:jc w:val="center"/>
              <w:rPr>
                <w:rFonts w:ascii="Times New Roman" w:hAnsi="Times New Roman"/>
                <w:bCs/>
                <w:sz w:val="20"/>
                <w:szCs w:val="20"/>
                <w:lang w:val="en-US"/>
              </w:rPr>
            </w:pPr>
          </w:p>
        </w:tc>
        <w:tc>
          <w:tcPr>
            <w:tcW w:w="1559" w:type="dxa"/>
            <w:vMerge/>
          </w:tcPr>
          <w:p w:rsidR="00AB3E56" w:rsidRPr="00306939" w:rsidRDefault="00AB3E56" w:rsidP="00E51BAD">
            <w:pPr>
              <w:autoSpaceDE w:val="0"/>
              <w:autoSpaceDN w:val="0"/>
              <w:adjustRightInd w:val="0"/>
              <w:rPr>
                <w:bCs/>
                <w:sz w:val="20"/>
                <w:szCs w:val="20"/>
                <w:lang w:val="en-US"/>
              </w:rPr>
            </w:pPr>
          </w:p>
        </w:tc>
        <w:tc>
          <w:tcPr>
            <w:tcW w:w="709" w:type="dxa"/>
            <w:vMerge/>
          </w:tcPr>
          <w:p w:rsidR="00AB3E56" w:rsidRPr="00306939" w:rsidRDefault="00AB3E56" w:rsidP="00E51BAD">
            <w:pPr>
              <w:pStyle w:val="12"/>
              <w:rPr>
                <w:rFonts w:ascii="Times New Roman" w:hAnsi="Times New Roman"/>
                <w:bCs/>
                <w:sz w:val="20"/>
                <w:szCs w:val="20"/>
                <w:highlight w:val="yellow"/>
                <w:lang w:val="en-US"/>
              </w:rPr>
            </w:pPr>
          </w:p>
        </w:tc>
        <w:tc>
          <w:tcPr>
            <w:tcW w:w="2410" w:type="dxa"/>
          </w:tcPr>
          <w:p w:rsidR="00AB3E56" w:rsidRPr="00306939" w:rsidRDefault="00FC6C01" w:rsidP="00E51BAD">
            <w:pPr>
              <w:autoSpaceDE w:val="0"/>
              <w:autoSpaceDN w:val="0"/>
              <w:adjustRightInd w:val="0"/>
              <w:rPr>
                <w:bCs/>
                <w:sz w:val="20"/>
                <w:szCs w:val="20"/>
                <w:lang w:val="en-US"/>
              </w:rPr>
            </w:pPr>
            <w:r w:rsidRPr="00FC6C01">
              <w:rPr>
                <w:bCs/>
                <w:noProof/>
                <w:sz w:val="20"/>
                <w:szCs w:val="20"/>
                <w:lang w:val="en-US"/>
              </w:rPr>
              <w:pict>
                <v:rect id="_x0000_s1164" style="position:absolute;margin-left:-2.25pt;margin-top:2.2pt;width:13.5pt;height:9.1pt;z-index:251719680;mso-position-horizontal-relative:text;mso-position-vertical-relative:text"/>
              </w:pict>
            </w:r>
            <w:r w:rsidR="00AB3E56" w:rsidRPr="00306939">
              <w:rPr>
                <w:sz w:val="20"/>
                <w:szCs w:val="20"/>
                <w:lang w:val="en-US"/>
              </w:rPr>
              <w:t xml:space="preserve">       </w:t>
            </w:r>
            <w:r w:rsidR="00AB3E56">
              <w:rPr>
                <w:sz w:val="20"/>
                <w:szCs w:val="20"/>
                <w:lang w:val="en-US"/>
              </w:rPr>
              <w:t>Once in 3 years</w:t>
            </w:r>
            <w:r w:rsidR="00AB3E56" w:rsidRPr="009F0AA1">
              <w:rPr>
                <w:sz w:val="20"/>
                <w:szCs w:val="20"/>
                <w:lang w:val="en-US"/>
              </w:rPr>
              <w:t xml:space="preserve"> (</w:t>
            </w:r>
            <w:r w:rsidR="00AB3E56">
              <w:rPr>
                <w:sz w:val="20"/>
                <w:szCs w:val="20"/>
                <w:lang w:val="en-US"/>
              </w:rPr>
              <w:t xml:space="preserve">or the probability of occurrence </w:t>
            </w:r>
            <w:r w:rsidR="00AB3E56" w:rsidRPr="009F0AA1">
              <w:rPr>
                <w:sz w:val="20"/>
                <w:szCs w:val="20"/>
                <w:lang w:val="en-US"/>
              </w:rPr>
              <w:t xml:space="preserve"> 40%)</w:t>
            </w:r>
          </w:p>
        </w:tc>
        <w:tc>
          <w:tcPr>
            <w:tcW w:w="2835"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69" style="position:absolute;margin-left:.3pt;margin-top:2.2pt;width:13.5pt;height:9.1pt;z-index:251724800;mso-position-horizontal-relative:text;mso-position-vertical-relative:text"/>
              </w:pict>
            </w:r>
            <w:r w:rsidR="00AB3E56" w:rsidRPr="00306939">
              <w:rPr>
                <w:sz w:val="20"/>
                <w:szCs w:val="20"/>
                <w:lang w:val="en-US"/>
              </w:rPr>
              <w:t xml:space="preserve">        </w:t>
            </w:r>
            <w:r w:rsidR="00AB3E56">
              <w:rPr>
                <w:sz w:val="20"/>
                <w:szCs w:val="20"/>
                <w:lang w:val="en-US"/>
              </w:rPr>
              <w:t xml:space="preserve">Consequences of </w:t>
            </w:r>
            <w:r w:rsidR="00AB3E56" w:rsidRPr="009F0AA1">
              <w:rPr>
                <w:sz w:val="20"/>
                <w:szCs w:val="20"/>
                <w:lang w:val="en-US"/>
              </w:rPr>
              <w:t>risk</w:t>
            </w:r>
            <w:r w:rsidR="00AB3E56">
              <w:rPr>
                <w:sz w:val="20"/>
                <w:szCs w:val="20"/>
                <w:lang w:val="en-US"/>
              </w:rPr>
              <w:t xml:space="preserve"> occurrence are</w:t>
            </w:r>
            <w:r w:rsidR="00AB3E56" w:rsidRPr="009F0AA1">
              <w:rPr>
                <w:sz w:val="20"/>
                <w:szCs w:val="20"/>
                <w:lang w:val="en-US"/>
              </w:rPr>
              <w:t xml:space="preserve"> no</w:t>
            </w:r>
            <w:r w:rsidR="00AB3E56">
              <w:rPr>
                <w:sz w:val="20"/>
                <w:szCs w:val="20"/>
                <w:lang w:val="en-US"/>
              </w:rPr>
              <w:t>t significant and can be fully improved</w:t>
            </w:r>
          </w:p>
        </w:tc>
        <w:tc>
          <w:tcPr>
            <w:tcW w:w="2551" w:type="dxa"/>
          </w:tcPr>
          <w:p w:rsidR="00AB3E56" w:rsidRPr="00036769" w:rsidRDefault="00FC6C01" w:rsidP="00E51BAD">
            <w:pPr>
              <w:pStyle w:val="12"/>
              <w:rPr>
                <w:rFonts w:ascii="Times New Roman" w:eastAsiaTheme="minorHAnsi" w:hAnsi="Times New Roman"/>
                <w:sz w:val="20"/>
                <w:szCs w:val="20"/>
                <w:lang w:eastAsia="en-US"/>
              </w:rPr>
            </w:pPr>
            <w:r>
              <w:rPr>
                <w:rFonts w:ascii="Times New Roman" w:eastAsiaTheme="minorHAnsi" w:hAnsi="Times New Roman"/>
                <w:noProof/>
                <w:sz w:val="20"/>
                <w:szCs w:val="20"/>
              </w:rPr>
              <w:pict>
                <v:rect id="_x0000_s1174" style="position:absolute;margin-left:-1.15pt;margin-top:2.2pt;width:13.5pt;height:9.1pt;z-index:251729920;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Risk appears immediately</w:t>
            </w:r>
          </w:p>
        </w:tc>
      </w:tr>
      <w:tr w:rsidR="00AB3E56" w:rsidRPr="00306939" w:rsidTr="00E51BAD">
        <w:tc>
          <w:tcPr>
            <w:tcW w:w="284" w:type="dxa"/>
            <w:vMerge/>
          </w:tcPr>
          <w:p w:rsidR="00AB3E56" w:rsidRPr="00CF3C6D" w:rsidRDefault="00AB3E56" w:rsidP="00E51BAD">
            <w:pPr>
              <w:pStyle w:val="12"/>
              <w:jc w:val="center"/>
              <w:rPr>
                <w:rFonts w:ascii="Times New Roman" w:hAnsi="Times New Roman"/>
                <w:bCs/>
                <w:sz w:val="20"/>
                <w:szCs w:val="20"/>
              </w:rPr>
            </w:pPr>
          </w:p>
        </w:tc>
        <w:tc>
          <w:tcPr>
            <w:tcW w:w="1559" w:type="dxa"/>
            <w:vMerge/>
          </w:tcPr>
          <w:p w:rsidR="00AB3E56" w:rsidRPr="00CF3C6D" w:rsidRDefault="00AB3E56" w:rsidP="00E51BAD">
            <w:pPr>
              <w:autoSpaceDE w:val="0"/>
              <w:autoSpaceDN w:val="0"/>
              <w:adjustRightInd w:val="0"/>
              <w:rPr>
                <w:bCs/>
                <w:sz w:val="20"/>
                <w:szCs w:val="20"/>
              </w:rPr>
            </w:pPr>
          </w:p>
        </w:tc>
        <w:tc>
          <w:tcPr>
            <w:tcW w:w="709" w:type="dxa"/>
            <w:vMerge/>
          </w:tcPr>
          <w:p w:rsidR="00AB3E56" w:rsidRPr="00CF3C6D" w:rsidRDefault="00AB3E56" w:rsidP="00E51BAD">
            <w:pPr>
              <w:pStyle w:val="12"/>
              <w:rPr>
                <w:rFonts w:ascii="Times New Roman" w:hAnsi="Times New Roman"/>
                <w:bCs/>
                <w:sz w:val="20"/>
                <w:szCs w:val="20"/>
              </w:rPr>
            </w:pPr>
          </w:p>
        </w:tc>
        <w:tc>
          <w:tcPr>
            <w:tcW w:w="2410"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65" style="position:absolute;margin-left:-2.25pt;margin-top:1.95pt;width:13.5pt;height:9.1pt;z-index:251720704;mso-position-horizontal-relative:text;mso-position-vertical-relative:text"/>
              </w:pict>
            </w:r>
            <w:r w:rsidR="00AB3E56" w:rsidRPr="00AA4BDF">
              <w:rPr>
                <w:sz w:val="20"/>
                <w:szCs w:val="20"/>
                <w:lang w:val="en-US"/>
              </w:rPr>
              <w:t xml:space="preserve">       </w:t>
            </w:r>
            <w:r w:rsidR="00AB3E56">
              <w:rPr>
                <w:sz w:val="20"/>
                <w:szCs w:val="20"/>
                <w:lang w:val="en-US"/>
              </w:rPr>
              <w:t>Once in year</w:t>
            </w:r>
            <w:r w:rsidR="00AB3E56" w:rsidRPr="009F0AA1">
              <w:rPr>
                <w:sz w:val="20"/>
                <w:szCs w:val="20"/>
                <w:lang w:val="en-US"/>
              </w:rPr>
              <w:t xml:space="preserve"> (</w:t>
            </w:r>
            <w:r w:rsidR="00AB3E56">
              <w:rPr>
                <w:sz w:val="20"/>
                <w:szCs w:val="20"/>
                <w:lang w:val="en-US"/>
              </w:rPr>
              <w:t>or the probability of occurrence</w:t>
            </w:r>
            <w:r w:rsidR="00AB3E56" w:rsidRPr="009F0AA1">
              <w:rPr>
                <w:sz w:val="20"/>
                <w:szCs w:val="20"/>
                <w:lang w:val="en-US"/>
              </w:rPr>
              <w:t xml:space="preserve"> 80%)</w:t>
            </w:r>
          </w:p>
        </w:tc>
        <w:tc>
          <w:tcPr>
            <w:tcW w:w="2835" w:type="dxa"/>
          </w:tcPr>
          <w:p w:rsidR="00AB3E56" w:rsidRPr="00306939" w:rsidRDefault="00FC6C01" w:rsidP="00E51BAD">
            <w:pPr>
              <w:autoSpaceDE w:val="0"/>
              <w:autoSpaceDN w:val="0"/>
              <w:adjustRightInd w:val="0"/>
              <w:rPr>
                <w:bCs/>
                <w:sz w:val="20"/>
                <w:szCs w:val="20"/>
                <w:lang w:val="en-US"/>
              </w:rPr>
            </w:pPr>
            <w:r w:rsidRPr="00FC6C01">
              <w:rPr>
                <w:noProof/>
                <w:sz w:val="20"/>
                <w:szCs w:val="20"/>
                <w:lang w:val="en-US"/>
              </w:rPr>
              <w:pict>
                <v:rect id="_x0000_s1170" style="position:absolute;margin-left:.3pt;margin-top:1.95pt;width:13.5pt;height:9.1pt;z-index:251725824;mso-position-horizontal-relative:text;mso-position-vertical-relative:text"/>
              </w:pict>
            </w:r>
            <w:r w:rsidR="00AB3E56" w:rsidRPr="00306939">
              <w:rPr>
                <w:sz w:val="20"/>
                <w:szCs w:val="20"/>
                <w:lang w:val="en-US"/>
              </w:rPr>
              <w:t xml:space="preserve">        </w:t>
            </w:r>
            <w:r w:rsidR="00AB3E56">
              <w:rPr>
                <w:sz w:val="20"/>
                <w:szCs w:val="20"/>
                <w:lang w:val="en-US"/>
              </w:rPr>
              <w:t xml:space="preserve">Consequences of risk occurrence are very significant but may be improved to a certain extent  </w:t>
            </w:r>
          </w:p>
        </w:tc>
        <w:tc>
          <w:tcPr>
            <w:tcW w:w="2551" w:type="dxa"/>
          </w:tcPr>
          <w:p w:rsidR="00AB3E56" w:rsidRPr="00306939" w:rsidRDefault="00AB3E56" w:rsidP="00E51BAD">
            <w:pPr>
              <w:pStyle w:val="12"/>
              <w:jc w:val="both"/>
              <w:rPr>
                <w:rFonts w:ascii="Times New Roman" w:hAnsi="Times New Roman"/>
                <w:bCs/>
                <w:sz w:val="20"/>
                <w:szCs w:val="20"/>
                <w:lang w:val="en-US"/>
              </w:rPr>
            </w:pPr>
          </w:p>
        </w:tc>
      </w:tr>
      <w:tr w:rsidR="00AB3E56" w:rsidRPr="00306939" w:rsidTr="00E51BAD">
        <w:tc>
          <w:tcPr>
            <w:tcW w:w="284" w:type="dxa"/>
            <w:vMerge/>
          </w:tcPr>
          <w:p w:rsidR="00AB3E56" w:rsidRPr="00306939" w:rsidRDefault="00AB3E56" w:rsidP="00E51BAD">
            <w:pPr>
              <w:pStyle w:val="12"/>
              <w:jc w:val="center"/>
              <w:rPr>
                <w:rFonts w:ascii="Times New Roman" w:hAnsi="Times New Roman"/>
                <w:bCs/>
                <w:sz w:val="20"/>
                <w:szCs w:val="20"/>
                <w:lang w:val="en-US"/>
              </w:rPr>
            </w:pPr>
          </w:p>
        </w:tc>
        <w:tc>
          <w:tcPr>
            <w:tcW w:w="1559" w:type="dxa"/>
            <w:vMerge/>
          </w:tcPr>
          <w:p w:rsidR="00AB3E56" w:rsidRPr="00306939" w:rsidRDefault="00AB3E56" w:rsidP="00E51BAD">
            <w:pPr>
              <w:pStyle w:val="12"/>
              <w:jc w:val="both"/>
              <w:rPr>
                <w:rFonts w:ascii="Times New Roman" w:hAnsi="Times New Roman"/>
                <w:bCs/>
                <w:sz w:val="20"/>
                <w:szCs w:val="20"/>
                <w:lang w:val="en-US"/>
              </w:rPr>
            </w:pPr>
          </w:p>
        </w:tc>
        <w:tc>
          <w:tcPr>
            <w:tcW w:w="709" w:type="dxa"/>
            <w:vMerge/>
          </w:tcPr>
          <w:p w:rsidR="00AB3E56" w:rsidRPr="00306939" w:rsidRDefault="00AB3E56" w:rsidP="00E51BAD">
            <w:pPr>
              <w:pStyle w:val="12"/>
              <w:rPr>
                <w:rFonts w:ascii="Times New Roman" w:hAnsi="Times New Roman"/>
                <w:bCs/>
                <w:sz w:val="20"/>
                <w:szCs w:val="20"/>
                <w:lang w:val="en-US"/>
              </w:rPr>
            </w:pPr>
          </w:p>
        </w:tc>
        <w:tc>
          <w:tcPr>
            <w:tcW w:w="2410" w:type="dxa"/>
          </w:tcPr>
          <w:p w:rsidR="00AB3E56" w:rsidRPr="00306939"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66" style="position:absolute;margin-left:-2.25pt;margin-top:2.45pt;width:13.5pt;height:9.1pt;z-index:251721728;mso-position-horizontal-relative:text;mso-position-vertical-relative:text"/>
              </w:pict>
            </w:r>
            <w:r w:rsidR="00AB3E56" w:rsidRPr="00306939">
              <w:rPr>
                <w:rFonts w:ascii="Times New Roman" w:eastAsiaTheme="minorHAnsi" w:hAnsi="Times New Roman"/>
                <w:sz w:val="20"/>
                <w:szCs w:val="20"/>
                <w:lang w:val="en-US" w:eastAsia="en-US"/>
              </w:rPr>
              <w:t xml:space="preserve">       </w:t>
            </w:r>
            <w:r w:rsidR="00AB3E56">
              <w:rPr>
                <w:rFonts w:ascii="Times New Roman" w:eastAsiaTheme="minorHAnsi" w:hAnsi="Times New Roman"/>
                <w:sz w:val="20"/>
                <w:szCs w:val="20"/>
                <w:lang w:val="en-US" w:eastAsia="en-US"/>
              </w:rPr>
              <w:t xml:space="preserve">Once in a half year and often </w:t>
            </w:r>
            <w:r w:rsidR="00AB3E56" w:rsidRPr="00306939">
              <w:rPr>
                <w:rFonts w:ascii="Times New Roman" w:eastAsiaTheme="minorHAnsi" w:hAnsi="Times New Roman"/>
                <w:sz w:val="20"/>
                <w:szCs w:val="20"/>
                <w:lang w:val="en-US" w:eastAsia="en-US"/>
              </w:rPr>
              <w:t>(</w:t>
            </w:r>
            <w:r w:rsidR="00AB3E56">
              <w:rPr>
                <w:rFonts w:ascii="Times New Roman" w:eastAsiaTheme="minorHAnsi" w:hAnsi="Times New Roman"/>
                <w:sz w:val="20"/>
                <w:szCs w:val="20"/>
                <w:lang w:val="en-US" w:eastAsia="en-US"/>
              </w:rPr>
              <w:t>or the probability of occurrence is over</w:t>
            </w:r>
            <w:r w:rsidR="00AB3E56" w:rsidRPr="00306939">
              <w:rPr>
                <w:rFonts w:ascii="Times New Roman" w:eastAsiaTheme="minorHAnsi" w:hAnsi="Times New Roman"/>
                <w:sz w:val="20"/>
                <w:szCs w:val="20"/>
                <w:lang w:val="en-US" w:eastAsia="en-US"/>
              </w:rPr>
              <w:t xml:space="preserve"> 95%)</w:t>
            </w:r>
          </w:p>
        </w:tc>
        <w:tc>
          <w:tcPr>
            <w:tcW w:w="2835" w:type="dxa"/>
          </w:tcPr>
          <w:p w:rsidR="00AB3E56" w:rsidRPr="00306939" w:rsidRDefault="00FC6C01" w:rsidP="00E51BAD">
            <w:pPr>
              <w:pStyle w:val="12"/>
              <w:rPr>
                <w:rFonts w:ascii="Times New Roman" w:hAnsi="Times New Roman"/>
                <w:bCs/>
                <w:sz w:val="20"/>
                <w:szCs w:val="20"/>
                <w:lang w:val="en-US"/>
              </w:rPr>
            </w:pPr>
            <w:r w:rsidRPr="00FC6C01">
              <w:rPr>
                <w:rFonts w:ascii="Times New Roman" w:eastAsiaTheme="minorHAnsi" w:hAnsi="Times New Roman"/>
                <w:noProof/>
                <w:sz w:val="20"/>
                <w:szCs w:val="20"/>
              </w:rPr>
              <w:pict>
                <v:rect id="_x0000_s1171" style="position:absolute;margin-left:.3pt;margin-top:2.45pt;width:13.5pt;height:9.1pt;z-index:251726848;mso-position-horizontal-relative:text;mso-position-vertical-relative:text"/>
              </w:pict>
            </w:r>
            <w:r w:rsidR="00AB3E56" w:rsidRPr="00306939">
              <w:rPr>
                <w:rFonts w:ascii="Times New Roman" w:eastAsiaTheme="minorHAnsi" w:hAnsi="Times New Roman"/>
                <w:sz w:val="20"/>
                <w:szCs w:val="20"/>
                <w:lang w:val="en-US" w:eastAsia="en-US"/>
              </w:rPr>
              <w:t xml:space="preserve">        In  case of  risk</w:t>
            </w:r>
            <w:r w:rsidR="00AB3E56">
              <w:rPr>
                <w:rFonts w:ascii="Times New Roman" w:eastAsiaTheme="minorHAnsi" w:hAnsi="Times New Roman"/>
                <w:sz w:val="20"/>
                <w:szCs w:val="20"/>
                <w:lang w:val="en-US" w:eastAsia="en-US"/>
              </w:rPr>
              <w:t xml:space="preserve"> occurrence</w:t>
            </w:r>
            <w:r w:rsidR="00AB3E56" w:rsidRPr="00306939">
              <w:rPr>
                <w:rFonts w:ascii="Times New Roman" w:eastAsiaTheme="minorHAnsi" w:hAnsi="Times New Roman"/>
                <w:sz w:val="20"/>
                <w:szCs w:val="20"/>
                <w:lang w:val="en-US" w:eastAsia="en-US"/>
              </w:rPr>
              <w:t>, the company almost ca</w:t>
            </w:r>
            <w:r w:rsidR="00AB3E56">
              <w:rPr>
                <w:rFonts w:ascii="Times New Roman" w:eastAsiaTheme="minorHAnsi" w:hAnsi="Times New Roman"/>
                <w:sz w:val="20"/>
                <w:szCs w:val="20"/>
                <w:lang w:val="en-US" w:eastAsia="en-US"/>
              </w:rPr>
              <w:t>nnot recover from consequences</w:t>
            </w:r>
            <w:r w:rsidR="00AB3E56" w:rsidRPr="00306939">
              <w:rPr>
                <w:rFonts w:ascii="Times New Roman" w:eastAsiaTheme="minorHAnsi" w:hAnsi="Times New Roman"/>
                <w:sz w:val="20"/>
                <w:szCs w:val="20"/>
                <w:lang w:val="en-US" w:eastAsia="en-US"/>
              </w:rPr>
              <w:t xml:space="preserve"> of this risk</w:t>
            </w:r>
          </w:p>
        </w:tc>
        <w:tc>
          <w:tcPr>
            <w:tcW w:w="2551" w:type="dxa"/>
          </w:tcPr>
          <w:p w:rsidR="00AB3E56" w:rsidRPr="00306939" w:rsidRDefault="00AB3E56" w:rsidP="00E51BAD">
            <w:pPr>
              <w:pStyle w:val="12"/>
              <w:jc w:val="both"/>
              <w:rPr>
                <w:rFonts w:ascii="Times New Roman" w:hAnsi="Times New Roman"/>
                <w:bCs/>
                <w:sz w:val="20"/>
                <w:szCs w:val="20"/>
                <w:lang w:val="en-US"/>
              </w:rPr>
            </w:pPr>
          </w:p>
        </w:tc>
      </w:tr>
    </w:tbl>
    <w:p w:rsidR="00AB3E56" w:rsidRPr="00306939" w:rsidRDefault="00AB3E56" w:rsidP="00AB3E56">
      <w:pPr>
        <w:ind w:right="79"/>
        <w:jc w:val="center"/>
        <w:rPr>
          <w:rFonts w:ascii="Times New Roman" w:hAnsi="Times New Roman" w:cs="Times New Roman"/>
          <w:sz w:val="28"/>
          <w:szCs w:val="28"/>
        </w:rPr>
      </w:pPr>
    </w:p>
    <w:p w:rsidR="00AB3E56" w:rsidRDefault="00AB3E56" w:rsidP="00AB3E56">
      <w:pPr>
        <w:pStyle w:val="1"/>
        <w:rPr>
          <w:rFonts w:ascii="Times New Roman" w:hAnsi="Times New Roman" w:cs="Times New Roman"/>
          <w:b w:val="0"/>
          <w:color w:val="000000" w:themeColor="text1"/>
          <w:spacing w:val="-2"/>
        </w:rPr>
      </w:pPr>
    </w:p>
    <w:p w:rsidR="00AB3E56" w:rsidRDefault="00AB3E56" w:rsidP="00AB3E56"/>
    <w:p w:rsidR="00AB3E56" w:rsidRDefault="00AB3E56" w:rsidP="00AB3E56"/>
    <w:p w:rsidR="00AB3E56" w:rsidRDefault="00AB3E56" w:rsidP="00AB3E56"/>
    <w:p w:rsidR="00AB3E56" w:rsidRDefault="00AB3E56" w:rsidP="00AB3E56"/>
    <w:p w:rsidR="00AB3E56" w:rsidRPr="00D57F5A" w:rsidRDefault="00D57F5A" w:rsidP="00D57F5A">
      <w:pPr>
        <w:jc w:val="right"/>
        <w:rPr>
          <w:rFonts w:ascii="Times New Roman" w:hAnsi="Times New Roman" w:cs="Times New Roman"/>
          <w:b/>
          <w:sz w:val="28"/>
          <w:szCs w:val="28"/>
        </w:rPr>
      </w:pPr>
      <w:r w:rsidRPr="00D57F5A">
        <w:rPr>
          <w:rFonts w:ascii="Times New Roman" w:hAnsi="Times New Roman" w:cs="Times New Roman"/>
          <w:b/>
          <w:sz w:val="28"/>
          <w:szCs w:val="28"/>
        </w:rPr>
        <w:lastRenderedPageBreak/>
        <w:t>Annex 4</w:t>
      </w:r>
    </w:p>
    <w:p w:rsidR="00AB3E56" w:rsidRDefault="00AB3E56" w:rsidP="00AB3E56"/>
    <w:p w:rsidR="00AB3E56" w:rsidRDefault="00D57F5A" w:rsidP="00D57F5A">
      <w:pPr>
        <w:jc w:val="center"/>
      </w:pPr>
      <w:r>
        <w:rPr>
          <w:rFonts w:ascii="Times New Roman" w:eastAsia="Times New Roman" w:hAnsi="Times New Roman" w:cs="Times New Roman"/>
          <w:b/>
          <w:bCs/>
          <w:sz w:val="24"/>
          <w:szCs w:val="24"/>
        </w:rPr>
        <w:t>Classification of events that caused loss</w:t>
      </w:r>
    </w:p>
    <w:p w:rsidR="00AB3E56" w:rsidRDefault="00AB3E56" w:rsidP="00AB3E56"/>
    <w:p w:rsidR="00AB3E56" w:rsidRDefault="00AB3E56" w:rsidP="00AB3E56"/>
    <w:p w:rsidR="00AB3E56" w:rsidRPr="00AB3E56" w:rsidRDefault="00AB3E56" w:rsidP="00AB3E56"/>
    <w:tbl>
      <w:tblPr>
        <w:tblStyle w:val="TableNormal"/>
        <w:tblW w:w="0" w:type="auto"/>
        <w:tblInd w:w="109" w:type="dxa"/>
        <w:tblLayout w:type="fixed"/>
        <w:tblLook w:val="01E0"/>
      </w:tblPr>
      <w:tblGrid>
        <w:gridCol w:w="1702"/>
        <w:gridCol w:w="2593"/>
        <w:gridCol w:w="1997"/>
        <w:gridCol w:w="3915"/>
      </w:tblGrid>
      <w:tr w:rsidR="00AB3E56" w:rsidTr="00E51BAD">
        <w:trPr>
          <w:trHeight w:hRule="exact" w:val="701"/>
        </w:trPr>
        <w:tc>
          <w:tcPr>
            <w:tcW w:w="1702" w:type="dxa"/>
            <w:tcBorders>
              <w:top w:val="single" w:sz="5" w:space="0" w:color="000000"/>
              <w:left w:val="single" w:sz="5" w:space="0" w:color="000000"/>
              <w:bottom w:val="single" w:sz="5" w:space="0" w:color="000000"/>
              <w:right w:val="single" w:sz="5" w:space="0" w:color="000000"/>
            </w:tcBorders>
          </w:tcPr>
          <w:p w:rsidR="00AB3E56" w:rsidRPr="00965543" w:rsidRDefault="00AB3E56" w:rsidP="00E51BAD">
            <w:pPr>
              <w:pStyle w:val="TableParagraph"/>
              <w:spacing w:line="239" w:lineRule="auto"/>
              <w:ind w:left="99" w:right="15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Category of event type</w:t>
            </w:r>
            <w:r w:rsidRPr="00965543">
              <w:rPr>
                <w:rFonts w:ascii="Times New Roman" w:eastAsia="Times New Roman" w:hAnsi="Times New Roman" w:cs="Times New Roman"/>
                <w:b/>
                <w:bCs/>
                <w:spacing w:val="-11"/>
                <w:sz w:val="20"/>
                <w:szCs w:val="20"/>
              </w:rPr>
              <w:t xml:space="preserve"> </w:t>
            </w:r>
            <w:r w:rsidRPr="00965543">
              <w:rPr>
                <w:rFonts w:ascii="Times New Roman" w:eastAsia="Times New Roman" w:hAnsi="Times New Roman" w:cs="Times New Roman"/>
                <w:b/>
                <w:bCs/>
                <w:sz w:val="20"/>
                <w:szCs w:val="20"/>
              </w:rPr>
              <w:t>(</w:t>
            </w:r>
            <w:r w:rsidRPr="00965543">
              <w:rPr>
                <w:rFonts w:ascii="Times New Roman" w:eastAsia="Times New Roman" w:hAnsi="Times New Roman" w:cs="Times New Roman"/>
                <w:b/>
                <w:bCs/>
                <w:spacing w:val="-1"/>
                <w:sz w:val="20"/>
                <w:szCs w:val="20"/>
              </w:rPr>
              <w:t>1</w:t>
            </w:r>
            <w:r w:rsidRPr="00965543">
              <w:rPr>
                <w:rFonts w:ascii="Times New Roman" w:eastAsia="Times New Roman" w:hAnsi="Times New Roman" w:cs="Times New Roman"/>
                <w:b/>
                <w:bCs/>
                <w:spacing w:val="-1"/>
                <w:sz w:val="20"/>
                <w:szCs w:val="20"/>
                <w:vertAlign w:val="superscript"/>
              </w:rPr>
              <w:t>st</w:t>
            </w:r>
            <w:r>
              <w:rPr>
                <w:rFonts w:ascii="Times New Roman" w:eastAsia="Times New Roman" w:hAnsi="Times New Roman" w:cs="Times New Roman"/>
                <w:b/>
                <w:bCs/>
                <w:spacing w:val="-1"/>
                <w:sz w:val="20"/>
                <w:szCs w:val="20"/>
              </w:rPr>
              <w:t xml:space="preserve"> level</w:t>
            </w:r>
            <w:r w:rsidRPr="00965543">
              <w:rPr>
                <w:rFonts w:ascii="Times New Roman" w:eastAsia="Times New Roman" w:hAnsi="Times New Roman" w:cs="Times New Roman"/>
                <w:b/>
                <w:bCs/>
                <w:sz w:val="20"/>
                <w:szCs w:val="20"/>
              </w:rPr>
              <w:t>)</w:t>
            </w:r>
          </w:p>
        </w:tc>
        <w:tc>
          <w:tcPr>
            <w:tcW w:w="2593"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9" w:lineRule="exact"/>
              <w:ind w:left="9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determination</w:t>
            </w: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before="4" w:line="228" w:lineRule="exact"/>
              <w:ind w:left="102" w:right="51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Category</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2"/>
                <w:sz w:val="20"/>
                <w:szCs w:val="20"/>
              </w:rPr>
              <w:t>(</w:t>
            </w:r>
            <w:r>
              <w:rPr>
                <w:rFonts w:ascii="Times New Roman" w:eastAsia="Times New Roman" w:hAnsi="Times New Roman" w:cs="Times New Roman"/>
                <w:b/>
                <w:bCs/>
                <w:spacing w:val="1"/>
                <w:sz w:val="20"/>
                <w:szCs w:val="20"/>
              </w:rPr>
              <w:t>2</w:t>
            </w:r>
            <w:r w:rsidRPr="00965543">
              <w:rPr>
                <w:rFonts w:ascii="Times New Roman" w:eastAsia="Times New Roman" w:hAnsi="Times New Roman" w:cs="Times New Roman"/>
                <w:b/>
                <w:bCs/>
                <w:spacing w:val="1"/>
                <w:sz w:val="20"/>
                <w:szCs w:val="20"/>
                <w:vertAlign w:val="superscript"/>
              </w:rPr>
              <w:t>nd</w:t>
            </w:r>
            <w:r>
              <w:rPr>
                <w:rFonts w:ascii="Times New Roman" w:eastAsia="Times New Roman" w:hAnsi="Times New Roman" w:cs="Times New Roman"/>
                <w:b/>
                <w:bCs/>
                <w:spacing w:val="1"/>
                <w:sz w:val="20"/>
                <w:szCs w:val="20"/>
              </w:rPr>
              <w:t xml:space="preserve"> level</w:t>
            </w:r>
            <w:r>
              <w:rPr>
                <w:rFonts w:ascii="Times New Roman" w:eastAsia="Times New Roman" w:hAnsi="Times New Roman" w:cs="Times New Roman"/>
                <w:b/>
                <w:bCs/>
                <w:sz w:val="20"/>
                <w:szCs w:val="20"/>
              </w:rPr>
              <w:t>)</w:t>
            </w:r>
          </w:p>
        </w:tc>
        <w:tc>
          <w:tcPr>
            <w:tcW w:w="3915"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9" w:lineRule="exact"/>
              <w:ind w:lef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Examples of activity type</w:t>
            </w:r>
          </w:p>
        </w:tc>
      </w:tr>
      <w:tr w:rsidR="00AB3E56" w:rsidRPr="007320D6" w:rsidTr="00E51BAD">
        <w:trPr>
          <w:trHeight w:hRule="exact" w:val="1397"/>
        </w:trPr>
        <w:tc>
          <w:tcPr>
            <w:tcW w:w="1702" w:type="dxa"/>
            <w:vMerge w:val="restart"/>
            <w:tcBorders>
              <w:top w:val="single" w:sz="5" w:space="0" w:color="000000"/>
              <w:left w:val="single" w:sz="5" w:space="0" w:color="000000"/>
              <w:right w:val="single" w:sz="5" w:space="0" w:color="000000"/>
            </w:tcBorders>
          </w:tcPr>
          <w:p w:rsidR="00AB3E56" w:rsidRDefault="00AB3E56" w:rsidP="00E51BAD">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Internal fraud</w:t>
            </w:r>
          </w:p>
        </w:tc>
        <w:tc>
          <w:tcPr>
            <w:tcW w:w="2593" w:type="dxa"/>
            <w:vMerge w:val="restart"/>
            <w:tcBorders>
              <w:top w:val="single" w:sz="5" w:space="0" w:color="000000"/>
              <w:left w:val="single" w:sz="5" w:space="0" w:color="000000"/>
              <w:right w:val="single" w:sz="5" w:space="0" w:color="000000"/>
            </w:tcBorders>
          </w:tcPr>
          <w:p w:rsidR="00AB3E56" w:rsidRPr="00965543" w:rsidRDefault="00AB3E56" w:rsidP="00E51BAD">
            <w:pPr>
              <w:pStyle w:val="TableParagraph"/>
              <w:spacing w:line="222" w:lineRule="exact"/>
              <w:ind w:left="99"/>
              <w:rPr>
                <w:rFonts w:ascii="Times New Roman" w:eastAsia="Times New Roman" w:hAnsi="Times New Roman" w:cs="Times New Roman"/>
                <w:sz w:val="20"/>
                <w:szCs w:val="20"/>
              </w:rPr>
            </w:pPr>
            <w:r w:rsidRPr="00965543">
              <w:rPr>
                <w:rFonts w:ascii="Times New Roman" w:eastAsia="Times New Roman" w:hAnsi="Times New Roman" w:cs="Times New Roman"/>
                <w:sz w:val="20"/>
                <w:szCs w:val="20"/>
              </w:rPr>
              <w:t>losses due</w:t>
            </w:r>
            <w:r>
              <w:rPr>
                <w:rFonts w:ascii="Times New Roman" w:eastAsia="Times New Roman" w:hAnsi="Times New Roman" w:cs="Times New Roman"/>
                <w:sz w:val="20"/>
                <w:szCs w:val="20"/>
              </w:rPr>
              <w:t xml:space="preserve"> to actions </w:t>
            </w:r>
          </w:p>
          <w:p w:rsidR="00AB3E56" w:rsidRPr="00965543" w:rsidRDefault="00AB3E56" w:rsidP="00E51BAD">
            <w:pPr>
              <w:pStyle w:val="TableParagraph"/>
              <w:ind w:left="99" w:right="152"/>
              <w:rPr>
                <w:rFonts w:ascii="Times New Roman" w:eastAsia="Times New Roman" w:hAnsi="Times New Roman" w:cs="Times New Roman"/>
                <w:sz w:val="20"/>
                <w:szCs w:val="20"/>
              </w:rPr>
            </w:pPr>
            <w:r w:rsidRPr="00965543">
              <w:rPr>
                <w:rFonts w:ascii="Times New Roman" w:eastAsia="Times New Roman" w:hAnsi="Times New Roman" w:cs="Times New Roman"/>
                <w:sz w:val="20"/>
                <w:szCs w:val="20"/>
              </w:rPr>
              <w:t>with intention t</w:t>
            </w:r>
            <w:r>
              <w:rPr>
                <w:rFonts w:ascii="Times New Roman" w:eastAsia="Times New Roman" w:hAnsi="Times New Roman" w:cs="Times New Roman"/>
                <w:sz w:val="20"/>
                <w:szCs w:val="20"/>
              </w:rPr>
              <w:t xml:space="preserve">o commit a </w:t>
            </w:r>
            <w:r w:rsidRPr="00965543">
              <w:rPr>
                <w:rFonts w:ascii="Times New Roman" w:eastAsia="Times New Roman" w:hAnsi="Times New Roman" w:cs="Times New Roman"/>
                <w:sz w:val="20"/>
                <w:szCs w:val="20"/>
              </w:rPr>
              <w:t>fraud, to assign property or circumvent regulations, the law or internal regulations of the Company, with the participation of at least one internal party</w:t>
            </w: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Unauthorized activity</w:t>
            </w:r>
          </w:p>
        </w:tc>
        <w:tc>
          <w:tcPr>
            <w:tcW w:w="3915" w:type="dxa"/>
            <w:tcBorders>
              <w:top w:val="single" w:sz="5" w:space="0" w:color="000000"/>
              <w:left w:val="single" w:sz="5" w:space="0" w:color="000000"/>
              <w:bottom w:val="single" w:sz="5" w:space="0" w:color="000000"/>
              <w:right w:val="single" w:sz="5" w:space="0" w:color="000000"/>
            </w:tcBorders>
          </w:tcPr>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7320D6">
              <w:rPr>
                <w:rFonts w:ascii="Times New Roman" w:eastAsia="Times New Roman" w:hAnsi="Times New Roman" w:cs="Times New Roman"/>
                <w:sz w:val="20"/>
                <w:szCs w:val="20"/>
              </w:rPr>
              <w:t>ransaction</w:t>
            </w:r>
            <w:r>
              <w:rPr>
                <w:rFonts w:ascii="Times New Roman" w:eastAsia="Times New Roman" w:hAnsi="Times New Roman" w:cs="Times New Roman"/>
                <w:sz w:val="20"/>
                <w:szCs w:val="20"/>
              </w:rPr>
              <w:t xml:space="preserve">s not mentioned in the report </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(intentionally)</w:t>
            </w:r>
          </w:p>
          <w:p w:rsidR="00AB3E56" w:rsidRPr="007320D6" w:rsidRDefault="00AB3E56" w:rsidP="00E51BAD">
            <w:pPr>
              <w:pStyle w:val="TableParagraph"/>
              <w:spacing w:line="239" w:lineRule="auto"/>
              <w:ind w:left="102" w:right="187"/>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 xml:space="preserve">Unauthorized </w:t>
            </w:r>
            <w:r>
              <w:rPr>
                <w:rFonts w:ascii="Times New Roman" w:eastAsia="Times New Roman" w:hAnsi="Times New Roman" w:cs="Times New Roman"/>
                <w:sz w:val="20"/>
                <w:szCs w:val="20"/>
              </w:rPr>
              <w:t>types</w:t>
            </w:r>
            <w:r w:rsidRPr="007320D6">
              <w:rPr>
                <w:rFonts w:ascii="Times New Roman" w:eastAsia="Times New Roman" w:hAnsi="Times New Roman" w:cs="Times New Roman"/>
                <w:sz w:val="20"/>
                <w:szCs w:val="20"/>
              </w:rPr>
              <w:t xml:space="preserve"> of operation</w:t>
            </w:r>
            <w:r>
              <w:rPr>
                <w:rFonts w:ascii="Times New Roman" w:eastAsia="Times New Roman" w:hAnsi="Times New Roman" w:cs="Times New Roman"/>
                <w:sz w:val="20"/>
                <w:szCs w:val="20"/>
              </w:rPr>
              <w:t>s</w:t>
            </w:r>
            <w:r w:rsidRPr="007320D6">
              <w:rPr>
                <w:rFonts w:ascii="Times New Roman" w:eastAsia="Times New Roman" w:hAnsi="Times New Roman" w:cs="Times New Roman"/>
                <w:sz w:val="20"/>
                <w:szCs w:val="20"/>
              </w:rPr>
              <w:t xml:space="preserve"> (entailing financial losses) Incorrect assessment of the position (intentionally)</w:t>
            </w:r>
          </w:p>
        </w:tc>
      </w:tr>
      <w:tr w:rsidR="00AB3E56" w:rsidRPr="007320D6" w:rsidTr="00E51BAD">
        <w:trPr>
          <w:trHeight w:hRule="exact" w:val="3459"/>
        </w:trPr>
        <w:tc>
          <w:tcPr>
            <w:tcW w:w="1702" w:type="dxa"/>
            <w:vMerge/>
            <w:tcBorders>
              <w:left w:val="single" w:sz="5" w:space="0" w:color="000000"/>
              <w:bottom w:val="single" w:sz="5" w:space="0" w:color="000000"/>
              <w:right w:val="single" w:sz="5" w:space="0" w:color="000000"/>
            </w:tcBorders>
          </w:tcPr>
          <w:p w:rsidR="00AB3E56" w:rsidRPr="007320D6" w:rsidRDefault="00AB3E56" w:rsidP="00E51BAD"/>
        </w:tc>
        <w:tc>
          <w:tcPr>
            <w:tcW w:w="2593" w:type="dxa"/>
            <w:vMerge/>
            <w:tcBorders>
              <w:left w:val="single" w:sz="5" w:space="0" w:color="000000"/>
              <w:bottom w:val="single" w:sz="5" w:space="0" w:color="000000"/>
              <w:right w:val="single" w:sz="5" w:space="0" w:color="000000"/>
            </w:tcBorders>
          </w:tcPr>
          <w:p w:rsidR="00AB3E56" w:rsidRPr="007320D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Fraud and theft </w:t>
            </w:r>
          </w:p>
        </w:tc>
        <w:tc>
          <w:tcPr>
            <w:tcW w:w="3915" w:type="dxa"/>
            <w:tcBorders>
              <w:top w:val="single" w:sz="5" w:space="0" w:color="000000"/>
              <w:left w:val="single" w:sz="5" w:space="0" w:color="000000"/>
              <w:bottom w:val="single" w:sz="5" w:space="0" w:color="000000"/>
              <w:right w:val="single" w:sz="5" w:space="0" w:color="000000"/>
            </w:tcBorders>
          </w:tcPr>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7320D6">
              <w:rPr>
                <w:rFonts w:ascii="Times New Roman" w:eastAsia="Times New Roman" w:hAnsi="Times New Roman" w:cs="Times New Roman"/>
                <w:sz w:val="20"/>
                <w:szCs w:val="20"/>
              </w:rPr>
              <w:t>raud</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Theft, extortion,  robbery</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Assigning assets</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 xml:space="preserve">The deliberate destruction of assets </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Forgery</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smuggling</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 xml:space="preserve">Assigning foreign accounts / use of </w:t>
            </w:r>
            <w:r>
              <w:rPr>
                <w:rFonts w:ascii="Times New Roman" w:eastAsia="Times New Roman" w:hAnsi="Times New Roman" w:cs="Times New Roman"/>
                <w:sz w:val="20"/>
                <w:szCs w:val="20"/>
              </w:rPr>
              <w:t>someone else’s</w:t>
            </w:r>
            <w:r w:rsidRPr="007320D6">
              <w:rPr>
                <w:rFonts w:ascii="Times New Roman" w:eastAsia="Times New Roman" w:hAnsi="Times New Roman" w:cs="Times New Roman"/>
                <w:sz w:val="20"/>
                <w:szCs w:val="20"/>
              </w:rPr>
              <w:t xml:space="preserve"> documents, etc.</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Deliberate failure to comply with tax laws or tax evasion</w:t>
            </w:r>
          </w:p>
          <w:p w:rsidR="00AB3E56" w:rsidRPr="007320D6" w:rsidRDefault="00AB3E56" w:rsidP="00E51BAD">
            <w:pPr>
              <w:pStyle w:val="TableParagraph"/>
              <w:spacing w:line="222" w:lineRule="exact"/>
              <w:ind w:left="102"/>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bribe</w:t>
            </w:r>
            <w:r>
              <w:rPr>
                <w:rFonts w:ascii="Times New Roman" w:eastAsia="Times New Roman" w:hAnsi="Times New Roman" w:cs="Times New Roman"/>
                <w:sz w:val="20"/>
                <w:szCs w:val="20"/>
              </w:rPr>
              <w:t>s</w:t>
            </w:r>
          </w:p>
          <w:p w:rsidR="00AB3E56" w:rsidRPr="007320D6" w:rsidRDefault="00AB3E56" w:rsidP="00E51BAD">
            <w:pPr>
              <w:pStyle w:val="TableParagraph"/>
              <w:ind w:left="102" w:right="800"/>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Insider trading (not by the Company</w:t>
            </w:r>
            <w:r>
              <w:rPr>
                <w:rFonts w:ascii="Times New Roman" w:eastAsia="Times New Roman" w:hAnsi="Times New Roman" w:cs="Times New Roman"/>
                <w:sz w:val="20"/>
                <w:szCs w:val="20"/>
              </w:rPr>
              <w:t>’s means</w:t>
            </w:r>
            <w:r w:rsidRPr="007320D6">
              <w:rPr>
                <w:rFonts w:ascii="Times New Roman" w:eastAsia="Times New Roman" w:hAnsi="Times New Roman" w:cs="Times New Roman"/>
                <w:sz w:val="20"/>
                <w:szCs w:val="20"/>
              </w:rPr>
              <w:t>)</w:t>
            </w:r>
          </w:p>
        </w:tc>
      </w:tr>
      <w:tr w:rsidR="00AB3E56" w:rsidRPr="005F7089" w:rsidTr="00E51BAD">
        <w:trPr>
          <w:trHeight w:hRule="exact" w:val="701"/>
        </w:trPr>
        <w:tc>
          <w:tcPr>
            <w:tcW w:w="1702" w:type="dxa"/>
            <w:vMerge w:val="restart"/>
            <w:tcBorders>
              <w:top w:val="single" w:sz="5" w:space="0" w:color="000000"/>
              <w:left w:val="single" w:sz="5" w:space="0" w:color="000000"/>
              <w:right w:val="single" w:sz="5" w:space="0" w:color="000000"/>
            </w:tcBorders>
          </w:tcPr>
          <w:p w:rsidR="00AB3E56" w:rsidRDefault="00AB3E56" w:rsidP="00E51BAD">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External fraud</w:t>
            </w:r>
          </w:p>
        </w:tc>
        <w:tc>
          <w:tcPr>
            <w:tcW w:w="2593" w:type="dxa"/>
            <w:vMerge w:val="restart"/>
            <w:tcBorders>
              <w:top w:val="single" w:sz="5" w:space="0" w:color="000000"/>
              <w:left w:val="single" w:sz="5" w:space="0" w:color="000000"/>
              <w:right w:val="single" w:sz="5" w:space="0" w:color="000000"/>
            </w:tcBorders>
          </w:tcPr>
          <w:p w:rsidR="00AB3E56" w:rsidRPr="007320D6" w:rsidRDefault="00AB3E56" w:rsidP="00E51BAD">
            <w:pPr>
              <w:pStyle w:val="TableParagraph"/>
              <w:spacing w:line="222" w:lineRule="exact"/>
              <w:ind w:left="99"/>
              <w:rPr>
                <w:rFonts w:ascii="Times New Roman" w:eastAsia="Times New Roman" w:hAnsi="Times New Roman" w:cs="Times New Roman"/>
                <w:sz w:val="20"/>
                <w:szCs w:val="20"/>
              </w:rPr>
            </w:pPr>
            <w:r w:rsidRPr="007320D6">
              <w:rPr>
                <w:rFonts w:ascii="Times New Roman" w:eastAsia="Times New Roman" w:hAnsi="Times New Roman" w:cs="Times New Roman"/>
                <w:sz w:val="20"/>
                <w:szCs w:val="20"/>
              </w:rPr>
              <w:t>losses due</w:t>
            </w:r>
            <w:r>
              <w:rPr>
                <w:rFonts w:ascii="Times New Roman" w:eastAsia="Times New Roman" w:hAnsi="Times New Roman" w:cs="Times New Roman"/>
                <w:sz w:val="20"/>
                <w:szCs w:val="20"/>
              </w:rPr>
              <w:t xml:space="preserve"> </w:t>
            </w:r>
            <w:r w:rsidRPr="007320D6">
              <w:rPr>
                <w:rFonts w:ascii="Times New Roman" w:eastAsia="Times New Roman" w:hAnsi="Times New Roman" w:cs="Times New Roman"/>
                <w:sz w:val="20"/>
                <w:szCs w:val="20"/>
              </w:rPr>
              <w:t>intent to commit fraud, steal property or violate the law involving a third party</w:t>
            </w: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Fraud and theft</w:t>
            </w:r>
          </w:p>
        </w:tc>
        <w:tc>
          <w:tcPr>
            <w:tcW w:w="3915" w:type="dxa"/>
            <w:tcBorders>
              <w:top w:val="single" w:sz="5" w:space="0" w:color="000000"/>
              <w:left w:val="single" w:sz="5" w:space="0" w:color="000000"/>
              <w:bottom w:val="single" w:sz="5" w:space="0" w:color="000000"/>
              <w:right w:val="single" w:sz="5" w:space="0" w:color="000000"/>
            </w:tcBorders>
          </w:tcPr>
          <w:p w:rsidR="00AB3E56" w:rsidRPr="005F7089" w:rsidRDefault="00AB3E56" w:rsidP="00E51BAD">
            <w:pPr>
              <w:pStyle w:val="TableParagraph"/>
              <w:spacing w:line="222" w:lineRule="exact"/>
              <w:ind w:left="102"/>
              <w:rPr>
                <w:rFonts w:ascii="Times New Roman" w:eastAsia="Times New Roman" w:hAnsi="Times New Roman" w:cs="Times New Roman"/>
                <w:spacing w:val="1"/>
                <w:sz w:val="20"/>
                <w:szCs w:val="20"/>
              </w:rPr>
            </w:pPr>
            <w:r w:rsidRPr="005F7089">
              <w:rPr>
                <w:rFonts w:ascii="Times New Roman" w:eastAsia="Times New Roman" w:hAnsi="Times New Roman" w:cs="Times New Roman"/>
                <w:spacing w:val="1"/>
                <w:sz w:val="20"/>
                <w:szCs w:val="20"/>
              </w:rPr>
              <w:t>Theft, robbery</w:t>
            </w:r>
          </w:p>
          <w:p w:rsidR="00AB3E56" w:rsidRPr="005F7089" w:rsidRDefault="00AB3E56" w:rsidP="00E51BAD">
            <w:pPr>
              <w:pStyle w:val="TableParagraph"/>
              <w:spacing w:line="222" w:lineRule="exact"/>
              <w:ind w:left="102"/>
              <w:rPr>
                <w:rFonts w:ascii="Times New Roman" w:eastAsia="Times New Roman" w:hAnsi="Times New Roman" w:cs="Times New Roman"/>
                <w:spacing w:val="1"/>
                <w:sz w:val="20"/>
                <w:szCs w:val="20"/>
              </w:rPr>
            </w:pPr>
            <w:r w:rsidRPr="005F7089">
              <w:rPr>
                <w:rFonts w:ascii="Times New Roman" w:eastAsia="Times New Roman" w:hAnsi="Times New Roman" w:cs="Times New Roman"/>
                <w:spacing w:val="1"/>
                <w:sz w:val="20"/>
                <w:szCs w:val="20"/>
              </w:rPr>
              <w:t>forgery</w:t>
            </w:r>
          </w:p>
          <w:p w:rsidR="00AB3E56" w:rsidRPr="005F7089" w:rsidRDefault="00AB3E56" w:rsidP="00E51BAD">
            <w:pPr>
              <w:pStyle w:val="TableParagraph"/>
              <w:spacing w:before="1"/>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writing out bad checks</w:t>
            </w:r>
          </w:p>
        </w:tc>
      </w:tr>
      <w:tr w:rsidR="00AB3E56" w:rsidRPr="005F7089" w:rsidTr="00E51BAD">
        <w:trPr>
          <w:trHeight w:hRule="exact" w:val="689"/>
        </w:trPr>
        <w:tc>
          <w:tcPr>
            <w:tcW w:w="1702" w:type="dxa"/>
            <w:vMerge/>
            <w:tcBorders>
              <w:left w:val="single" w:sz="5" w:space="0" w:color="000000"/>
              <w:bottom w:val="single" w:sz="5" w:space="0" w:color="000000"/>
              <w:right w:val="single" w:sz="5" w:space="0" w:color="000000"/>
            </w:tcBorders>
          </w:tcPr>
          <w:p w:rsidR="00AB3E56" w:rsidRPr="005F7089" w:rsidRDefault="00AB3E56" w:rsidP="00E51BAD"/>
        </w:tc>
        <w:tc>
          <w:tcPr>
            <w:tcW w:w="2593" w:type="dxa"/>
            <w:vMerge/>
            <w:tcBorders>
              <w:left w:val="single" w:sz="5" w:space="0" w:color="000000"/>
              <w:bottom w:val="single" w:sz="5" w:space="0" w:color="000000"/>
              <w:right w:val="single" w:sz="5" w:space="0" w:color="000000"/>
            </w:tcBorders>
          </w:tcPr>
          <w:p w:rsidR="00AB3E56" w:rsidRPr="005F7089"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Systems safety </w:t>
            </w:r>
          </w:p>
        </w:tc>
        <w:tc>
          <w:tcPr>
            <w:tcW w:w="3915" w:type="dxa"/>
            <w:tcBorders>
              <w:top w:val="single" w:sz="5" w:space="0" w:color="000000"/>
              <w:left w:val="single" w:sz="5" w:space="0" w:color="000000"/>
              <w:bottom w:val="single" w:sz="5" w:space="0" w:color="000000"/>
              <w:right w:val="single" w:sz="5" w:space="0" w:color="000000"/>
            </w:tcBorders>
          </w:tcPr>
          <w:p w:rsidR="00AB3E56" w:rsidRPr="005F7089" w:rsidRDefault="00AB3E56" w:rsidP="00E51BAD">
            <w:pPr>
              <w:pStyle w:val="TableParagraph"/>
              <w:spacing w:line="222" w:lineRule="exact"/>
              <w:ind w:left="102"/>
              <w:rPr>
                <w:rFonts w:ascii="Times New Roman" w:eastAsia="Times New Roman" w:hAnsi="Times New Roman" w:cs="Times New Roman"/>
                <w:sz w:val="20"/>
                <w:szCs w:val="20"/>
              </w:rPr>
            </w:pPr>
            <w:r w:rsidRPr="005F7089">
              <w:rPr>
                <w:rFonts w:ascii="Times New Roman" w:eastAsia="Times New Roman" w:hAnsi="Times New Roman" w:cs="Times New Roman"/>
                <w:sz w:val="20"/>
                <w:szCs w:val="20"/>
              </w:rPr>
              <w:t>Hacking, data theft entailed</w:t>
            </w:r>
            <w:r>
              <w:rPr>
                <w:rFonts w:ascii="Times New Roman" w:eastAsia="Times New Roman" w:hAnsi="Times New Roman" w:cs="Times New Roman"/>
                <w:sz w:val="20"/>
                <w:szCs w:val="20"/>
              </w:rPr>
              <w:t xml:space="preserve"> </w:t>
            </w:r>
            <w:r w:rsidRPr="005F7089">
              <w:rPr>
                <w:rFonts w:ascii="Times New Roman" w:eastAsia="Times New Roman" w:hAnsi="Times New Roman" w:cs="Times New Roman"/>
                <w:sz w:val="20"/>
                <w:szCs w:val="20"/>
              </w:rPr>
              <w:t>a financial loss</w:t>
            </w:r>
          </w:p>
        </w:tc>
      </w:tr>
      <w:tr w:rsidR="00AB3E56" w:rsidTr="00E51BAD">
        <w:trPr>
          <w:trHeight w:hRule="exact" w:val="701"/>
        </w:trPr>
        <w:tc>
          <w:tcPr>
            <w:tcW w:w="1702" w:type="dxa"/>
            <w:vMerge w:val="restart"/>
            <w:tcBorders>
              <w:top w:val="single" w:sz="5" w:space="0" w:color="000000"/>
              <w:left w:val="single" w:sz="5" w:space="0" w:color="000000"/>
              <w:right w:val="single" w:sz="5" w:space="0" w:color="000000"/>
            </w:tcBorders>
          </w:tcPr>
          <w:p w:rsidR="00AB3E56" w:rsidRPr="003473A3" w:rsidRDefault="00AB3E56" w:rsidP="00E51BAD">
            <w:pPr>
              <w:pStyle w:val="TableParagraph"/>
              <w:spacing w:line="225" w:lineRule="exact"/>
              <w:ind w:left="99"/>
              <w:rPr>
                <w:rFonts w:ascii="Times New Roman" w:eastAsia="Times New Roman" w:hAnsi="Times New Roman" w:cs="Times New Roman"/>
                <w:spacing w:val="-1"/>
                <w:sz w:val="20"/>
                <w:szCs w:val="20"/>
              </w:rPr>
            </w:pPr>
            <w:r w:rsidRPr="003473A3">
              <w:rPr>
                <w:rFonts w:ascii="Times New Roman" w:eastAsia="Times New Roman" w:hAnsi="Times New Roman" w:cs="Times New Roman"/>
                <w:spacing w:val="-1"/>
                <w:sz w:val="20"/>
                <w:szCs w:val="20"/>
              </w:rPr>
              <w:t>Human Resources</w:t>
            </w:r>
          </w:p>
          <w:p w:rsidR="00AB3E56" w:rsidRPr="003473A3" w:rsidRDefault="00AB3E56" w:rsidP="00E51BAD">
            <w:pPr>
              <w:pStyle w:val="TableParagraph"/>
              <w:spacing w:line="230" w:lineRule="exact"/>
              <w:ind w:left="99" w:right="46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sidRPr="003473A3">
              <w:rPr>
                <w:rFonts w:ascii="Times New Roman" w:eastAsia="Times New Roman" w:hAnsi="Times New Roman" w:cs="Times New Roman"/>
                <w:spacing w:val="-1"/>
                <w:sz w:val="20"/>
                <w:szCs w:val="20"/>
              </w:rPr>
              <w:t xml:space="preserve">olicy and </w:t>
            </w:r>
            <w:r>
              <w:rPr>
                <w:rFonts w:ascii="Times New Roman" w:eastAsia="Times New Roman" w:hAnsi="Times New Roman" w:cs="Times New Roman"/>
                <w:spacing w:val="-1"/>
                <w:sz w:val="20"/>
                <w:szCs w:val="20"/>
              </w:rPr>
              <w:t xml:space="preserve"> occupational s</w:t>
            </w:r>
            <w:r w:rsidRPr="003473A3">
              <w:rPr>
                <w:rFonts w:ascii="Times New Roman" w:eastAsia="Times New Roman" w:hAnsi="Times New Roman" w:cs="Times New Roman"/>
                <w:spacing w:val="-1"/>
                <w:sz w:val="20"/>
                <w:szCs w:val="20"/>
              </w:rPr>
              <w:t>afety</w:t>
            </w:r>
          </w:p>
        </w:tc>
        <w:tc>
          <w:tcPr>
            <w:tcW w:w="2593" w:type="dxa"/>
            <w:vMerge w:val="restart"/>
            <w:tcBorders>
              <w:top w:val="single" w:sz="5" w:space="0" w:color="000000"/>
              <w:left w:val="single" w:sz="5" w:space="0" w:color="000000"/>
              <w:right w:val="single" w:sz="5" w:space="0" w:color="000000"/>
            </w:tcBorders>
          </w:tcPr>
          <w:p w:rsidR="00AB3E56" w:rsidRPr="005C565A" w:rsidRDefault="00AB3E56" w:rsidP="00E51BAD">
            <w:pPr>
              <w:pStyle w:val="TableParagraph"/>
              <w:spacing w:line="225" w:lineRule="exact"/>
              <w:ind w:left="99"/>
              <w:rPr>
                <w:rFonts w:ascii="Times New Roman" w:eastAsia="Times New Roman" w:hAnsi="Times New Roman" w:cs="Times New Roman"/>
                <w:sz w:val="20"/>
                <w:szCs w:val="20"/>
              </w:rPr>
            </w:pPr>
            <w:r w:rsidRPr="005C565A">
              <w:rPr>
                <w:rFonts w:ascii="Times New Roman" w:eastAsia="Times New Roman" w:hAnsi="Times New Roman" w:cs="Times New Roman"/>
                <w:sz w:val="20"/>
                <w:szCs w:val="20"/>
              </w:rPr>
              <w:t>losses due</w:t>
            </w:r>
            <w:r>
              <w:rPr>
                <w:rFonts w:ascii="Times New Roman" w:eastAsia="Times New Roman" w:hAnsi="Times New Roman" w:cs="Times New Roman"/>
                <w:sz w:val="20"/>
                <w:szCs w:val="20"/>
              </w:rPr>
              <w:t xml:space="preserve"> to </w:t>
            </w:r>
            <w:r w:rsidRPr="005C565A">
              <w:rPr>
                <w:rFonts w:ascii="Times New Roman" w:eastAsia="Times New Roman" w:hAnsi="Times New Roman" w:cs="Times New Roman"/>
                <w:sz w:val="20"/>
                <w:szCs w:val="20"/>
              </w:rPr>
              <w:t>violation of labor legislation, occupational safety and health, or</w:t>
            </w:r>
            <w:r>
              <w:rPr>
                <w:rFonts w:ascii="Times New Roman" w:eastAsia="Times New Roman" w:hAnsi="Times New Roman" w:cs="Times New Roman"/>
                <w:sz w:val="20"/>
                <w:szCs w:val="20"/>
              </w:rPr>
              <w:t xml:space="preserve"> </w:t>
            </w:r>
            <w:r w:rsidRPr="005C565A">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 connection with the payment on claims for personal</w:t>
            </w:r>
          </w:p>
          <w:p w:rsidR="00AB3E56" w:rsidRPr="005C565A" w:rsidRDefault="00AB3E56" w:rsidP="00E51BAD">
            <w:pPr>
              <w:pStyle w:val="TableParagraph"/>
              <w:spacing w:line="225" w:lineRule="exact"/>
              <w:ind w:left="99"/>
              <w:rPr>
                <w:rFonts w:ascii="Times New Roman" w:eastAsia="Times New Roman" w:hAnsi="Times New Roman" w:cs="Times New Roman"/>
                <w:sz w:val="20"/>
                <w:szCs w:val="20"/>
              </w:rPr>
            </w:pPr>
            <w:r w:rsidRPr="005C565A">
              <w:rPr>
                <w:rFonts w:ascii="Times New Roman" w:eastAsia="Times New Roman" w:hAnsi="Times New Roman" w:cs="Times New Roman"/>
                <w:sz w:val="20"/>
                <w:szCs w:val="20"/>
              </w:rPr>
              <w:t>damage</w:t>
            </w:r>
            <w:r>
              <w:rPr>
                <w:rFonts w:ascii="Times New Roman" w:eastAsia="Times New Roman" w:hAnsi="Times New Roman" w:cs="Times New Roman"/>
                <w:sz w:val="20"/>
                <w:szCs w:val="20"/>
              </w:rPr>
              <w:t>s</w:t>
            </w:r>
            <w:r w:rsidRPr="005C565A">
              <w:rPr>
                <w:rFonts w:ascii="Times New Roman" w:eastAsia="Times New Roman" w:hAnsi="Times New Roman" w:cs="Times New Roman"/>
                <w:sz w:val="20"/>
                <w:szCs w:val="20"/>
              </w:rPr>
              <w:t xml:space="preserve"> or claims in connection with </w:t>
            </w:r>
          </w:p>
          <w:p w:rsidR="00AB3E56" w:rsidRDefault="00AB3E56" w:rsidP="00E51BAD">
            <w:pPr>
              <w:pStyle w:val="TableParagraph"/>
              <w:ind w:left="99"/>
              <w:rPr>
                <w:rFonts w:ascii="Times New Roman" w:eastAsia="Times New Roman" w:hAnsi="Times New Roman" w:cs="Times New Roman"/>
                <w:sz w:val="20"/>
                <w:szCs w:val="20"/>
              </w:rPr>
            </w:pPr>
            <w:r w:rsidRPr="005C565A">
              <w:rPr>
                <w:rFonts w:ascii="Times New Roman" w:eastAsia="Times New Roman" w:hAnsi="Times New Roman" w:cs="Times New Roman"/>
                <w:sz w:val="20"/>
                <w:szCs w:val="20"/>
                <w:lang w:val="ru-RU"/>
              </w:rPr>
              <w:t>discrimination</w:t>
            </w: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8"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Relationship with employees</w:t>
            </w:r>
          </w:p>
        </w:tc>
        <w:tc>
          <w:tcPr>
            <w:tcW w:w="3915" w:type="dxa"/>
            <w:tcBorders>
              <w:top w:val="single" w:sz="5" w:space="0" w:color="000000"/>
              <w:left w:val="single" w:sz="5" w:space="0" w:color="000000"/>
              <w:bottom w:val="single" w:sz="5" w:space="0" w:color="000000"/>
              <w:right w:val="single" w:sz="5" w:space="0" w:color="000000"/>
            </w:tcBorders>
          </w:tcPr>
          <w:p w:rsidR="00AB3E56" w:rsidRPr="005F7089" w:rsidRDefault="00AB3E56" w:rsidP="00E51BAD">
            <w:pPr>
              <w:pStyle w:val="TableParagraph"/>
              <w:spacing w:line="225"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Matters on</w:t>
            </w:r>
            <w:r w:rsidRPr="005F7089">
              <w:rPr>
                <w:rFonts w:ascii="Times New Roman" w:eastAsia="Times New Roman" w:hAnsi="Times New Roman" w:cs="Times New Roman"/>
                <w:spacing w:val="1"/>
                <w:sz w:val="20"/>
                <w:szCs w:val="20"/>
              </w:rPr>
              <w:t xml:space="preserve"> wages, remuneration and</w:t>
            </w:r>
          </w:p>
          <w:p w:rsidR="00AB3E56" w:rsidRPr="005F7089" w:rsidRDefault="00AB3E56" w:rsidP="00E51BAD">
            <w:pPr>
              <w:pStyle w:val="TableParagraph"/>
              <w:spacing w:line="225" w:lineRule="exact"/>
              <w:ind w:left="102"/>
              <w:rPr>
                <w:rFonts w:ascii="Times New Roman" w:eastAsia="Times New Roman" w:hAnsi="Times New Roman" w:cs="Times New Roman"/>
                <w:spacing w:val="1"/>
                <w:sz w:val="20"/>
                <w:szCs w:val="20"/>
              </w:rPr>
            </w:pPr>
            <w:r w:rsidRPr="005F7089">
              <w:rPr>
                <w:rFonts w:ascii="Times New Roman" w:eastAsia="Times New Roman" w:hAnsi="Times New Roman" w:cs="Times New Roman"/>
                <w:spacing w:val="1"/>
                <w:sz w:val="20"/>
                <w:szCs w:val="20"/>
              </w:rPr>
              <w:t>Severance</w:t>
            </w:r>
            <w:r>
              <w:rPr>
                <w:rFonts w:ascii="Times New Roman" w:eastAsia="Times New Roman" w:hAnsi="Times New Roman" w:cs="Times New Roman"/>
                <w:spacing w:val="1"/>
                <w:sz w:val="20"/>
                <w:szCs w:val="20"/>
              </w:rPr>
              <w:t xml:space="preserve"> payments</w:t>
            </w:r>
          </w:p>
          <w:p w:rsidR="00AB3E56" w:rsidRPr="005F7089" w:rsidRDefault="00AB3E56" w:rsidP="00E51BAD">
            <w:pPr>
              <w:pStyle w:val="TableParagraph"/>
              <w:ind w:left="102"/>
              <w:rPr>
                <w:rFonts w:ascii="Times New Roman" w:eastAsia="Times New Roman" w:hAnsi="Times New Roman" w:cs="Times New Roman"/>
                <w:sz w:val="20"/>
                <w:szCs w:val="20"/>
              </w:rPr>
            </w:pPr>
            <w:r w:rsidRPr="005F7089">
              <w:rPr>
                <w:rFonts w:ascii="Times New Roman" w:eastAsia="Times New Roman" w:hAnsi="Times New Roman" w:cs="Times New Roman"/>
                <w:spacing w:val="1"/>
                <w:sz w:val="20"/>
                <w:szCs w:val="20"/>
              </w:rPr>
              <w:t>Organization of</w:t>
            </w:r>
            <w:r>
              <w:rPr>
                <w:rFonts w:ascii="Times New Roman" w:eastAsia="Times New Roman" w:hAnsi="Times New Roman" w:cs="Times New Roman"/>
                <w:spacing w:val="1"/>
                <w:sz w:val="20"/>
                <w:szCs w:val="20"/>
              </w:rPr>
              <w:t xml:space="preserve"> labor activity</w:t>
            </w:r>
          </w:p>
        </w:tc>
      </w:tr>
      <w:tr w:rsidR="00AB3E56" w:rsidRPr="00965543" w:rsidTr="00E51BAD">
        <w:trPr>
          <w:trHeight w:hRule="exact" w:val="470"/>
        </w:trPr>
        <w:tc>
          <w:tcPr>
            <w:tcW w:w="1702" w:type="dxa"/>
            <w:vMerge/>
            <w:tcBorders>
              <w:left w:val="single" w:sz="5" w:space="0" w:color="000000"/>
              <w:right w:val="single" w:sz="5" w:space="0" w:color="000000"/>
            </w:tcBorders>
          </w:tcPr>
          <w:p w:rsidR="00AB3E56" w:rsidRDefault="00AB3E56" w:rsidP="00E51BAD"/>
        </w:tc>
        <w:tc>
          <w:tcPr>
            <w:tcW w:w="2593" w:type="dxa"/>
            <w:vMerge/>
            <w:tcBorders>
              <w:left w:val="single" w:sz="5" w:space="0" w:color="000000"/>
              <w:right w:val="single" w:sz="5" w:space="0" w:color="000000"/>
            </w:tcBorders>
          </w:tcPr>
          <w:p w:rsidR="00AB3E5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Safe environment</w:t>
            </w:r>
          </w:p>
        </w:tc>
        <w:tc>
          <w:tcPr>
            <w:tcW w:w="3915" w:type="dxa"/>
            <w:tcBorders>
              <w:top w:val="single" w:sz="5" w:space="0" w:color="000000"/>
              <w:left w:val="single" w:sz="5" w:space="0" w:color="000000"/>
              <w:bottom w:val="single" w:sz="5" w:space="0" w:color="000000"/>
              <w:right w:val="single" w:sz="5" w:space="0" w:color="000000"/>
            </w:tcBorders>
          </w:tcPr>
          <w:p w:rsidR="00AB3E56" w:rsidRPr="005F7089"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General obligations on accidents</w:t>
            </w:r>
          </w:p>
        </w:tc>
      </w:tr>
      <w:tr w:rsidR="00AB3E56" w:rsidTr="00E51BAD">
        <w:trPr>
          <w:trHeight w:hRule="exact" w:val="240"/>
        </w:trPr>
        <w:tc>
          <w:tcPr>
            <w:tcW w:w="1702" w:type="dxa"/>
            <w:vMerge/>
            <w:tcBorders>
              <w:left w:val="single" w:sz="5" w:space="0" w:color="000000"/>
              <w:right w:val="single" w:sz="5" w:space="0" w:color="000000"/>
            </w:tcBorders>
          </w:tcPr>
          <w:p w:rsidR="00AB3E56" w:rsidRPr="009F557B" w:rsidRDefault="00AB3E56" w:rsidP="00E51BAD">
            <w:pPr>
              <w:rPr>
                <w:lang w:val="ru-RU"/>
              </w:rPr>
            </w:pPr>
          </w:p>
        </w:tc>
        <w:tc>
          <w:tcPr>
            <w:tcW w:w="2593" w:type="dxa"/>
            <w:vMerge/>
            <w:tcBorders>
              <w:left w:val="single" w:sz="5" w:space="0" w:color="000000"/>
              <w:right w:val="single" w:sz="5" w:space="0" w:color="000000"/>
            </w:tcBorders>
          </w:tcPr>
          <w:p w:rsidR="00AB3E56" w:rsidRPr="009F557B" w:rsidRDefault="00AB3E56" w:rsidP="00E51BAD">
            <w:pPr>
              <w:rPr>
                <w:lang w:val="ru-RU"/>
              </w:rPr>
            </w:pP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discrimination</w:t>
            </w:r>
          </w:p>
        </w:tc>
        <w:tc>
          <w:tcPr>
            <w:tcW w:w="3915"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All types of discrimination</w:t>
            </w:r>
          </w:p>
        </w:tc>
      </w:tr>
      <w:tr w:rsidR="00AB3E56" w:rsidTr="00E51BAD">
        <w:trPr>
          <w:trHeight w:hRule="exact" w:val="670"/>
        </w:trPr>
        <w:tc>
          <w:tcPr>
            <w:tcW w:w="1702" w:type="dxa"/>
            <w:vMerge/>
            <w:tcBorders>
              <w:left w:val="single" w:sz="5" w:space="0" w:color="000000"/>
              <w:bottom w:val="single" w:sz="5" w:space="0" w:color="000000"/>
              <w:right w:val="single" w:sz="5" w:space="0" w:color="000000"/>
            </w:tcBorders>
          </w:tcPr>
          <w:p w:rsidR="00AB3E56" w:rsidRDefault="00AB3E56" w:rsidP="00E51BAD"/>
        </w:tc>
        <w:tc>
          <w:tcPr>
            <w:tcW w:w="2593" w:type="dxa"/>
            <w:vMerge/>
            <w:tcBorders>
              <w:left w:val="single" w:sz="5" w:space="0" w:color="000000"/>
              <w:bottom w:val="single" w:sz="5" w:space="0" w:color="000000"/>
              <w:right w:val="single" w:sz="5" w:space="0" w:color="000000"/>
            </w:tcBorders>
          </w:tcPr>
          <w:p w:rsidR="00AB3E5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Personnel qualification</w:t>
            </w:r>
          </w:p>
        </w:tc>
        <w:tc>
          <w:tcPr>
            <w:tcW w:w="3915"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Insufficient qualification of personnel</w:t>
            </w:r>
          </w:p>
        </w:tc>
      </w:tr>
      <w:tr w:rsidR="00AB3E56" w:rsidTr="00E51BAD">
        <w:trPr>
          <w:trHeight w:hRule="exact" w:val="3001"/>
        </w:trPr>
        <w:tc>
          <w:tcPr>
            <w:tcW w:w="1702" w:type="dxa"/>
            <w:vMerge w:val="restart"/>
            <w:tcBorders>
              <w:top w:val="single" w:sz="5" w:space="0" w:color="000000"/>
              <w:left w:val="single" w:sz="5" w:space="0" w:color="000000"/>
              <w:right w:val="single" w:sz="5" w:space="0" w:color="000000"/>
            </w:tcBorders>
          </w:tcPr>
          <w:p w:rsidR="00AB3E56" w:rsidRPr="003473A3" w:rsidRDefault="00AB3E56" w:rsidP="00E51BAD">
            <w:pPr>
              <w:pStyle w:val="TableParagraph"/>
              <w:ind w:left="99" w:right="60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Customers, products and business practice</w:t>
            </w:r>
          </w:p>
        </w:tc>
        <w:tc>
          <w:tcPr>
            <w:tcW w:w="2593" w:type="dxa"/>
            <w:vMerge w:val="restart"/>
            <w:tcBorders>
              <w:top w:val="single" w:sz="5" w:space="0" w:color="000000"/>
              <w:left w:val="single" w:sz="5" w:space="0" w:color="000000"/>
              <w:right w:val="single" w:sz="5" w:space="0" w:color="000000"/>
            </w:tcBorders>
          </w:tcPr>
          <w:p w:rsidR="00AB3E56" w:rsidRPr="005C565A" w:rsidRDefault="00AB3E56" w:rsidP="00E51BAD">
            <w:pPr>
              <w:pStyle w:val="TableParagraph"/>
              <w:spacing w:line="222" w:lineRule="exact"/>
              <w:ind w:left="99"/>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losses due</w:t>
            </w:r>
            <w:r>
              <w:rPr>
                <w:rFonts w:ascii="Times New Roman" w:eastAsia="Times New Roman" w:hAnsi="Times New Roman" w:cs="Times New Roman"/>
                <w:sz w:val="20"/>
                <w:szCs w:val="20"/>
              </w:rPr>
              <w:t xml:space="preserve"> to</w:t>
            </w:r>
          </w:p>
          <w:p w:rsidR="00AB3E56" w:rsidRPr="005C565A" w:rsidRDefault="00AB3E56" w:rsidP="00E51BAD">
            <w:pPr>
              <w:pStyle w:val="TableParagraph"/>
              <w:ind w:left="99" w:right="242"/>
              <w:rPr>
                <w:rFonts w:ascii="Times New Roman" w:eastAsia="Times New Roman" w:hAnsi="Times New Roman" w:cs="Times New Roman"/>
                <w:sz w:val="20"/>
                <w:szCs w:val="20"/>
              </w:rPr>
            </w:pPr>
            <w:r w:rsidRPr="005C565A">
              <w:rPr>
                <w:rFonts w:ascii="Times New Roman" w:eastAsia="Times New Roman" w:hAnsi="Times New Roman" w:cs="Times New Roman"/>
                <w:sz w:val="20"/>
                <w:szCs w:val="20"/>
              </w:rPr>
              <w:t>unintentional negligence in the performance of professional obligations in relation to specific customers (including trust and qualification requirements) or due to the nature o</w:t>
            </w:r>
            <w:r>
              <w:rPr>
                <w:rFonts w:ascii="Times New Roman" w:eastAsia="Times New Roman" w:hAnsi="Times New Roman" w:cs="Times New Roman"/>
                <w:sz w:val="20"/>
                <w:szCs w:val="20"/>
              </w:rPr>
              <w:t xml:space="preserve">r design of the product </w:t>
            </w:r>
          </w:p>
        </w:tc>
        <w:tc>
          <w:tcPr>
            <w:tcW w:w="1997" w:type="dxa"/>
            <w:tcBorders>
              <w:top w:val="single" w:sz="5" w:space="0" w:color="000000"/>
              <w:left w:val="single" w:sz="5" w:space="0" w:color="000000"/>
              <w:bottom w:val="single" w:sz="5" w:space="0" w:color="000000"/>
              <w:right w:val="single" w:sz="5" w:space="0" w:color="000000"/>
            </w:tcBorders>
          </w:tcPr>
          <w:p w:rsidR="00AB3E56" w:rsidRPr="00AF5B03" w:rsidRDefault="00AB3E56" w:rsidP="00E51BAD">
            <w:pPr>
              <w:pStyle w:val="TableParagraph"/>
              <w:spacing w:line="222" w:lineRule="exact"/>
              <w:ind w:left="102"/>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Eligibility,</w:t>
            </w:r>
          </w:p>
          <w:p w:rsidR="00AB3E56" w:rsidRDefault="00AB3E56" w:rsidP="00E51BAD">
            <w:pPr>
              <w:pStyle w:val="TableParagraph"/>
              <w:ind w:left="102" w:right="715"/>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disclosure, fiduciary relationships</w:t>
            </w:r>
          </w:p>
        </w:tc>
        <w:tc>
          <w:tcPr>
            <w:tcW w:w="3915" w:type="dxa"/>
            <w:tcBorders>
              <w:top w:val="single" w:sz="5" w:space="0" w:color="000000"/>
              <w:left w:val="single" w:sz="5" w:space="0" w:color="000000"/>
              <w:bottom w:val="single" w:sz="5" w:space="0" w:color="000000"/>
              <w:right w:val="single" w:sz="5" w:space="0" w:color="000000"/>
            </w:tcBorders>
          </w:tcPr>
          <w:p w:rsidR="00AB3E56" w:rsidRPr="00AF5B03" w:rsidRDefault="00AB3E56" w:rsidP="00E51BAD">
            <w:pPr>
              <w:pStyle w:val="TableParagraph"/>
              <w:spacing w:line="222" w:lineRule="exact"/>
              <w:ind w:left="102"/>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breach of fiduciary</w:t>
            </w:r>
            <w:r>
              <w:rPr>
                <w:rFonts w:ascii="Times New Roman" w:eastAsia="Times New Roman" w:hAnsi="Times New Roman" w:cs="Times New Roman"/>
                <w:sz w:val="20"/>
                <w:szCs w:val="20"/>
              </w:rPr>
              <w:t xml:space="preserve"> relations /breach of</w:t>
            </w:r>
            <w:r w:rsidRPr="00AF5B03">
              <w:rPr>
                <w:rFonts w:ascii="Times New Roman" w:eastAsia="Times New Roman" w:hAnsi="Times New Roman" w:cs="Times New Roman"/>
                <w:sz w:val="20"/>
                <w:szCs w:val="20"/>
              </w:rPr>
              <w:t xml:space="preserve"> instructions</w:t>
            </w:r>
            <w:r>
              <w:rPr>
                <w:rFonts w:ascii="Times New Roman" w:eastAsia="Times New Roman" w:hAnsi="Times New Roman" w:cs="Times New Roman"/>
                <w:sz w:val="20"/>
                <w:szCs w:val="20"/>
              </w:rPr>
              <w:t>, problems</w:t>
            </w:r>
            <w:r w:rsidRPr="00AF5B03">
              <w:rPr>
                <w:rFonts w:ascii="Times New Roman" w:eastAsia="Times New Roman" w:hAnsi="Times New Roman" w:cs="Times New Roman"/>
                <w:sz w:val="20"/>
                <w:szCs w:val="20"/>
              </w:rPr>
              <w:t xml:space="preserve"> of</w:t>
            </w:r>
            <w:r>
              <w:rPr>
                <w:rFonts w:ascii="Times New Roman" w:eastAsia="Times New Roman" w:hAnsi="Times New Roman" w:cs="Times New Roman"/>
                <w:sz w:val="20"/>
                <w:szCs w:val="20"/>
              </w:rPr>
              <w:t xml:space="preserve"> information</w:t>
            </w:r>
            <w:r w:rsidRPr="00AF5B03">
              <w:rPr>
                <w:rFonts w:ascii="Times New Roman" w:eastAsia="Times New Roman" w:hAnsi="Times New Roman" w:cs="Times New Roman"/>
                <w:sz w:val="20"/>
                <w:szCs w:val="20"/>
              </w:rPr>
              <w:t xml:space="preserve"> disclosure (Know Your Customer)</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Violation of requirements on</w:t>
            </w:r>
            <w:r w:rsidRPr="00AF5B03">
              <w:rPr>
                <w:rFonts w:ascii="Times New Roman" w:eastAsia="Times New Roman" w:hAnsi="Times New Roman" w:cs="Times New Roman"/>
                <w:sz w:val="20"/>
                <w:szCs w:val="20"/>
              </w:rPr>
              <w:t xml:space="preserve"> disclosure </w:t>
            </w:r>
            <w:r>
              <w:rPr>
                <w:rFonts w:ascii="Times New Roman" w:eastAsia="Times New Roman" w:hAnsi="Times New Roman" w:cs="Times New Roman"/>
                <w:sz w:val="20"/>
                <w:szCs w:val="20"/>
              </w:rPr>
              <w:t xml:space="preserve">of information </w:t>
            </w:r>
            <w:r w:rsidRPr="00AF5B03">
              <w:rPr>
                <w:rFonts w:ascii="Times New Roman" w:eastAsia="Times New Roman" w:hAnsi="Times New Roman" w:cs="Times New Roman"/>
                <w:sz w:val="20"/>
                <w:szCs w:val="20"/>
              </w:rPr>
              <w:t>to retail customers</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 xml:space="preserve"> violations related to disclosure of personal</w:t>
            </w:r>
            <w:r>
              <w:rPr>
                <w:rFonts w:ascii="Times New Roman" w:eastAsia="Times New Roman" w:hAnsi="Times New Roman" w:cs="Times New Roman"/>
                <w:sz w:val="20"/>
                <w:szCs w:val="20"/>
              </w:rPr>
              <w:t xml:space="preserve"> confidential </w:t>
            </w:r>
            <w:r w:rsidRPr="00AF5B03">
              <w:rPr>
                <w:rFonts w:ascii="Times New Roman" w:eastAsia="Times New Roman" w:hAnsi="Times New Roman" w:cs="Times New Roman"/>
                <w:sz w:val="20"/>
                <w:szCs w:val="20"/>
              </w:rPr>
              <w:t xml:space="preserve"> information </w:t>
            </w:r>
          </w:p>
          <w:p w:rsidR="00AB3E56" w:rsidRPr="00AF5B03"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aggressive sale</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overcharging (fees)</w:t>
            </w:r>
          </w:p>
          <w:p w:rsidR="00AB3E56" w:rsidRPr="00AF5B03" w:rsidRDefault="00AB3E56" w:rsidP="00E51BAD">
            <w:pPr>
              <w:pStyle w:val="TableParagraph"/>
              <w:spacing w:line="222" w:lineRule="exact"/>
              <w:ind w:left="102"/>
              <w:rPr>
                <w:rFonts w:ascii="Times New Roman" w:eastAsia="Times New Roman" w:hAnsi="Times New Roman" w:cs="Times New Roman"/>
                <w:sz w:val="20"/>
                <w:szCs w:val="20"/>
              </w:rPr>
            </w:pPr>
            <w:r w:rsidRPr="00AF5B03">
              <w:rPr>
                <w:rFonts w:ascii="Times New Roman" w:eastAsia="Times New Roman" w:hAnsi="Times New Roman" w:cs="Times New Roman"/>
                <w:sz w:val="20"/>
                <w:szCs w:val="20"/>
              </w:rPr>
              <w:t>abuse of confidential information</w:t>
            </w:r>
          </w:p>
          <w:p w:rsidR="00AB3E56" w:rsidRPr="008D3FFA"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lender obligations</w:t>
            </w:r>
          </w:p>
        </w:tc>
      </w:tr>
      <w:tr w:rsidR="00AB3E56" w:rsidRPr="008D3FFA" w:rsidTr="00E51BAD">
        <w:trPr>
          <w:trHeight w:hRule="exact" w:val="701"/>
        </w:trPr>
        <w:tc>
          <w:tcPr>
            <w:tcW w:w="1702" w:type="dxa"/>
            <w:vMerge/>
            <w:tcBorders>
              <w:left w:val="single" w:sz="5" w:space="0" w:color="000000"/>
              <w:bottom w:val="single" w:sz="5" w:space="0" w:color="000000"/>
              <w:right w:val="single" w:sz="5" w:space="0" w:color="000000"/>
            </w:tcBorders>
          </w:tcPr>
          <w:p w:rsidR="00AB3E56" w:rsidRDefault="00AB3E56" w:rsidP="00E51BAD"/>
        </w:tc>
        <w:tc>
          <w:tcPr>
            <w:tcW w:w="2593" w:type="dxa"/>
            <w:vMerge/>
            <w:tcBorders>
              <w:left w:val="single" w:sz="5" w:space="0" w:color="000000"/>
              <w:bottom w:val="single" w:sz="5" w:space="0" w:color="000000"/>
              <w:right w:val="single" w:sz="5" w:space="0" w:color="000000"/>
            </w:tcBorders>
          </w:tcPr>
          <w:p w:rsidR="00AB3E5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Pr="00AA4BDF" w:rsidRDefault="00AB3E56" w:rsidP="00E51BAD">
            <w:pPr>
              <w:pStyle w:val="TableParagraph"/>
              <w:spacing w:line="222" w:lineRule="exact"/>
              <w:ind w:left="102"/>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Incorrect</w:t>
            </w:r>
          </w:p>
          <w:p w:rsidR="00AB3E56" w:rsidRPr="00AA4BDF" w:rsidRDefault="00AB3E56" w:rsidP="00E51BAD">
            <w:pPr>
              <w:pStyle w:val="TableParagraph"/>
              <w:ind w:left="102" w:right="233"/>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business or market practices</w:t>
            </w:r>
          </w:p>
        </w:tc>
        <w:tc>
          <w:tcPr>
            <w:tcW w:w="3915" w:type="dxa"/>
            <w:tcBorders>
              <w:top w:val="single" w:sz="5" w:space="0" w:color="000000"/>
              <w:left w:val="single" w:sz="5" w:space="0" w:color="000000"/>
              <w:bottom w:val="single" w:sz="5" w:space="0" w:color="000000"/>
              <w:right w:val="single" w:sz="5" w:space="0" w:color="000000"/>
            </w:tcBorders>
          </w:tcPr>
          <w:p w:rsidR="00AB3E56" w:rsidRPr="008D3FFA"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Anti-monopoly legislation</w:t>
            </w:r>
          </w:p>
          <w:p w:rsidR="00AB3E56" w:rsidRPr="008D3FFA" w:rsidRDefault="00AB3E56" w:rsidP="00E51BAD">
            <w:pPr>
              <w:pStyle w:val="TableParagraph"/>
              <w:ind w:left="102" w:right="100"/>
              <w:rPr>
                <w:rFonts w:ascii="Times New Roman" w:eastAsia="Times New Roman" w:hAnsi="Times New Roman" w:cs="Times New Roman"/>
                <w:sz w:val="20"/>
                <w:szCs w:val="20"/>
              </w:rPr>
            </w:pPr>
            <w:r w:rsidRPr="008D3FFA">
              <w:rPr>
                <w:rFonts w:ascii="Times New Roman" w:eastAsia="Times New Roman" w:hAnsi="Times New Roman" w:cs="Times New Roman"/>
                <w:sz w:val="20"/>
                <w:szCs w:val="20"/>
              </w:rPr>
              <w:t>Improper trading practices / market operations</w:t>
            </w:r>
          </w:p>
        </w:tc>
      </w:tr>
    </w:tbl>
    <w:p w:rsidR="00AB3E56" w:rsidRDefault="00AB3E56" w:rsidP="00397D17">
      <w:pPr>
        <w:pStyle w:val="1"/>
        <w:jc w:val="right"/>
        <w:rPr>
          <w:rFonts w:ascii="Times New Roman" w:hAnsi="Times New Roman" w:cs="Times New Roman"/>
          <w:b w:val="0"/>
          <w:color w:val="000000" w:themeColor="text1"/>
          <w:spacing w:val="-2"/>
        </w:rPr>
      </w:pPr>
    </w:p>
    <w:tbl>
      <w:tblPr>
        <w:tblStyle w:val="TableNormal"/>
        <w:tblW w:w="0" w:type="auto"/>
        <w:tblInd w:w="109" w:type="dxa"/>
        <w:tblLayout w:type="fixed"/>
        <w:tblLook w:val="01E0"/>
      </w:tblPr>
      <w:tblGrid>
        <w:gridCol w:w="1702"/>
        <w:gridCol w:w="2593"/>
        <w:gridCol w:w="1997"/>
        <w:gridCol w:w="3915"/>
      </w:tblGrid>
      <w:tr w:rsidR="00AB3E56" w:rsidRPr="008D3FFA" w:rsidTr="00E51BAD">
        <w:trPr>
          <w:trHeight w:hRule="exact" w:val="931"/>
        </w:trPr>
        <w:tc>
          <w:tcPr>
            <w:tcW w:w="1702" w:type="dxa"/>
            <w:vMerge w:val="restart"/>
            <w:tcBorders>
              <w:top w:val="single" w:sz="5" w:space="0" w:color="000000"/>
              <w:left w:val="single" w:sz="5" w:space="0" w:color="000000"/>
              <w:right w:val="single" w:sz="5" w:space="0" w:color="000000"/>
            </w:tcBorders>
          </w:tcPr>
          <w:p w:rsidR="00AB3E56" w:rsidRDefault="00AB3E56" w:rsidP="00E51BAD"/>
        </w:tc>
        <w:tc>
          <w:tcPr>
            <w:tcW w:w="2593" w:type="dxa"/>
            <w:vMerge w:val="restart"/>
            <w:tcBorders>
              <w:top w:val="single" w:sz="5" w:space="0" w:color="000000"/>
              <w:left w:val="single" w:sz="5" w:space="0" w:color="000000"/>
              <w:right w:val="single" w:sz="5" w:space="0" w:color="000000"/>
            </w:tcBorders>
          </w:tcPr>
          <w:p w:rsidR="00AB3E5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tc>
        <w:tc>
          <w:tcPr>
            <w:tcW w:w="3915" w:type="dxa"/>
            <w:tcBorders>
              <w:top w:val="single" w:sz="5" w:space="0" w:color="000000"/>
              <w:left w:val="single" w:sz="5" w:space="0" w:color="000000"/>
              <w:bottom w:val="single" w:sz="5" w:space="0" w:color="000000"/>
              <w:right w:val="single" w:sz="5" w:space="0" w:color="000000"/>
            </w:tcBorders>
          </w:tcPr>
          <w:p w:rsidR="00AB3E56" w:rsidRPr="0027208B" w:rsidRDefault="00AB3E56" w:rsidP="00E51BAD">
            <w:pPr>
              <w:pStyle w:val="TableParagraph"/>
              <w:spacing w:line="222" w:lineRule="exact"/>
              <w:ind w:left="102"/>
              <w:rPr>
                <w:rFonts w:ascii="Times New Roman" w:eastAsia="Times New Roman" w:hAnsi="Times New Roman" w:cs="Times New Roman"/>
                <w:sz w:val="20"/>
                <w:szCs w:val="20"/>
              </w:rPr>
            </w:pPr>
            <w:r w:rsidRPr="0027208B">
              <w:rPr>
                <w:rFonts w:ascii="Times New Roman" w:eastAsia="Times New Roman" w:hAnsi="Times New Roman" w:cs="Times New Roman"/>
                <w:sz w:val="20"/>
                <w:szCs w:val="20"/>
              </w:rPr>
              <w:t>market manipulation</w:t>
            </w:r>
          </w:p>
          <w:p w:rsidR="00AB3E56" w:rsidRPr="008D3FFA" w:rsidRDefault="00AB3E56" w:rsidP="00E51BAD">
            <w:pPr>
              <w:pStyle w:val="TableParagraph"/>
              <w:ind w:left="102" w:right="1474"/>
              <w:rPr>
                <w:rFonts w:ascii="Times New Roman" w:eastAsia="Times New Roman" w:hAnsi="Times New Roman" w:cs="Times New Roman"/>
                <w:sz w:val="20"/>
                <w:szCs w:val="20"/>
              </w:rPr>
            </w:pPr>
            <w:r w:rsidRPr="008D3FFA">
              <w:rPr>
                <w:rFonts w:ascii="Times New Roman" w:eastAsia="Times New Roman" w:hAnsi="Times New Roman" w:cs="Times New Roman"/>
                <w:sz w:val="20"/>
                <w:szCs w:val="20"/>
              </w:rPr>
              <w:t xml:space="preserve">Insider trading activities </w:t>
            </w:r>
            <w:r>
              <w:rPr>
                <w:rFonts w:ascii="Times New Roman" w:eastAsia="Times New Roman" w:hAnsi="Times New Roman" w:cs="Times New Roman"/>
                <w:sz w:val="20"/>
                <w:szCs w:val="20"/>
              </w:rPr>
              <w:t>activity without a license Money l</w:t>
            </w:r>
            <w:r w:rsidRPr="008D3FFA">
              <w:rPr>
                <w:rFonts w:ascii="Times New Roman" w:eastAsia="Times New Roman" w:hAnsi="Times New Roman" w:cs="Times New Roman"/>
                <w:sz w:val="20"/>
                <w:szCs w:val="20"/>
              </w:rPr>
              <w:t>aundering</w:t>
            </w:r>
          </w:p>
        </w:tc>
      </w:tr>
      <w:tr w:rsidR="00AB3E56" w:rsidTr="00E51BAD">
        <w:trPr>
          <w:trHeight w:hRule="exact" w:val="468"/>
        </w:trPr>
        <w:tc>
          <w:tcPr>
            <w:tcW w:w="1702" w:type="dxa"/>
            <w:vMerge/>
            <w:tcBorders>
              <w:left w:val="single" w:sz="5" w:space="0" w:color="000000"/>
              <w:right w:val="single" w:sz="5" w:space="0" w:color="000000"/>
            </w:tcBorders>
          </w:tcPr>
          <w:p w:rsidR="00AB3E56" w:rsidRPr="008D3FFA" w:rsidRDefault="00AB3E56" w:rsidP="00E51BAD"/>
        </w:tc>
        <w:tc>
          <w:tcPr>
            <w:tcW w:w="2593" w:type="dxa"/>
            <w:vMerge/>
            <w:tcBorders>
              <w:left w:val="single" w:sz="5" w:space="0" w:color="000000"/>
              <w:right w:val="single" w:sz="5" w:space="0" w:color="000000"/>
            </w:tcBorders>
          </w:tcPr>
          <w:p w:rsidR="00AB3E56" w:rsidRPr="008D3FFA"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Product imperfections</w:t>
            </w:r>
          </w:p>
        </w:tc>
        <w:tc>
          <w:tcPr>
            <w:tcW w:w="3915" w:type="dxa"/>
            <w:tcBorders>
              <w:top w:val="single" w:sz="5" w:space="0" w:color="000000"/>
              <w:left w:val="single" w:sz="5" w:space="0" w:color="000000"/>
              <w:bottom w:val="single" w:sz="5" w:space="0" w:color="000000"/>
              <w:right w:val="single" w:sz="5" w:space="0" w:color="000000"/>
            </w:tcBorders>
          </w:tcPr>
          <w:p w:rsidR="00AB3E56" w:rsidRPr="003473A3" w:rsidRDefault="00AB3E56" w:rsidP="00E51BAD">
            <w:pPr>
              <w:pStyle w:val="TableParagraph"/>
              <w:spacing w:line="222" w:lineRule="exact"/>
              <w:ind w:left="102"/>
              <w:rPr>
                <w:rFonts w:ascii="Times New Roman" w:eastAsia="Times New Roman" w:hAnsi="Times New Roman" w:cs="Times New Roman"/>
                <w:sz w:val="20"/>
                <w:szCs w:val="20"/>
              </w:rPr>
            </w:pPr>
            <w:r w:rsidRPr="003473A3">
              <w:rPr>
                <w:rFonts w:ascii="Times New Roman" w:eastAsia="Times New Roman" w:hAnsi="Times New Roman" w:cs="Times New Roman"/>
                <w:sz w:val="20"/>
                <w:szCs w:val="20"/>
              </w:rPr>
              <w:t>Product Defects</w:t>
            </w:r>
          </w:p>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Design errors</w:t>
            </w:r>
          </w:p>
        </w:tc>
      </w:tr>
      <w:tr w:rsidR="00AB3E56" w:rsidRPr="0027208B" w:rsidTr="00E51BAD">
        <w:trPr>
          <w:trHeight w:hRule="exact" w:val="931"/>
        </w:trPr>
        <w:tc>
          <w:tcPr>
            <w:tcW w:w="1702" w:type="dxa"/>
            <w:vMerge/>
            <w:tcBorders>
              <w:left w:val="single" w:sz="5" w:space="0" w:color="000000"/>
              <w:right w:val="single" w:sz="5" w:space="0" w:color="000000"/>
            </w:tcBorders>
          </w:tcPr>
          <w:p w:rsidR="00AB3E56" w:rsidRDefault="00AB3E56" w:rsidP="00E51BAD"/>
        </w:tc>
        <w:tc>
          <w:tcPr>
            <w:tcW w:w="2593" w:type="dxa"/>
            <w:vMerge/>
            <w:tcBorders>
              <w:left w:val="single" w:sz="5" w:space="0" w:color="000000"/>
              <w:right w:val="single" w:sz="5" w:space="0" w:color="000000"/>
            </w:tcBorders>
          </w:tcPr>
          <w:p w:rsidR="00AB3E5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Pr="0027208B" w:rsidRDefault="00AB3E56" w:rsidP="00E51BAD">
            <w:pPr>
              <w:pStyle w:val="TableParagraph"/>
              <w:spacing w:line="225" w:lineRule="exact"/>
              <w:ind w:left="102"/>
              <w:rPr>
                <w:rFonts w:ascii="Times New Roman" w:eastAsia="Times New Roman" w:hAnsi="Times New Roman" w:cs="Times New Roman"/>
                <w:spacing w:val="1"/>
                <w:sz w:val="20"/>
                <w:szCs w:val="20"/>
              </w:rPr>
            </w:pPr>
            <w:r w:rsidRPr="0027208B">
              <w:rPr>
                <w:rFonts w:ascii="Times New Roman" w:eastAsia="Times New Roman" w:hAnsi="Times New Roman" w:cs="Times New Roman"/>
                <w:spacing w:val="1"/>
                <w:sz w:val="20"/>
                <w:szCs w:val="20"/>
              </w:rPr>
              <w:t>Choice, sponsorship</w:t>
            </w:r>
          </w:p>
          <w:p w:rsidR="00AB3E56" w:rsidRDefault="00AB3E56" w:rsidP="00E51BAD">
            <w:pPr>
              <w:pStyle w:val="TableParagraph"/>
              <w:spacing w:line="228" w:lineRule="exact"/>
              <w:ind w:left="102"/>
              <w:rPr>
                <w:rFonts w:ascii="Times New Roman" w:eastAsia="Times New Roman" w:hAnsi="Times New Roman" w:cs="Times New Roman"/>
                <w:sz w:val="20"/>
                <w:szCs w:val="20"/>
              </w:rPr>
            </w:pPr>
            <w:r w:rsidRPr="0027208B">
              <w:rPr>
                <w:rFonts w:ascii="Times New Roman" w:eastAsia="Times New Roman" w:hAnsi="Times New Roman" w:cs="Times New Roman"/>
                <w:spacing w:val="1"/>
                <w:sz w:val="20"/>
                <w:szCs w:val="20"/>
              </w:rPr>
              <w:t>and Risks</w:t>
            </w:r>
          </w:p>
        </w:tc>
        <w:tc>
          <w:tcPr>
            <w:tcW w:w="3915" w:type="dxa"/>
            <w:tcBorders>
              <w:top w:val="single" w:sz="5" w:space="0" w:color="000000"/>
              <w:left w:val="single" w:sz="5" w:space="0" w:color="000000"/>
              <w:bottom w:val="single" w:sz="5" w:space="0" w:color="000000"/>
              <w:right w:val="single" w:sz="5" w:space="0" w:color="000000"/>
            </w:tcBorders>
          </w:tcPr>
          <w:p w:rsidR="00AB3E56" w:rsidRPr="0027208B" w:rsidRDefault="00AB3E56" w:rsidP="00E51BAD">
            <w:pPr>
              <w:pStyle w:val="TableParagraph"/>
              <w:spacing w:line="225" w:lineRule="exact"/>
              <w:ind w:left="102"/>
              <w:rPr>
                <w:rFonts w:ascii="Times New Roman" w:eastAsia="Times New Roman" w:hAnsi="Times New Roman" w:cs="Times New Roman"/>
                <w:sz w:val="20"/>
                <w:szCs w:val="20"/>
              </w:rPr>
            </w:pPr>
            <w:r w:rsidRPr="0027208B">
              <w:rPr>
                <w:rFonts w:ascii="Times New Roman" w:eastAsia="Times New Roman" w:hAnsi="Times New Roman" w:cs="Times New Roman"/>
                <w:sz w:val="20"/>
                <w:szCs w:val="20"/>
              </w:rPr>
              <w:t xml:space="preserve">Failure to comply with requirements of the </w:t>
            </w:r>
            <w:r>
              <w:rPr>
                <w:rFonts w:ascii="Times New Roman" w:eastAsia="Times New Roman" w:hAnsi="Times New Roman" w:cs="Times New Roman"/>
                <w:sz w:val="20"/>
                <w:szCs w:val="20"/>
              </w:rPr>
              <w:t xml:space="preserve">customer </w:t>
            </w:r>
            <w:r w:rsidRPr="0027208B">
              <w:rPr>
                <w:rFonts w:ascii="Times New Roman" w:eastAsia="Times New Roman" w:hAnsi="Times New Roman" w:cs="Times New Roman"/>
                <w:sz w:val="20"/>
                <w:szCs w:val="20"/>
              </w:rPr>
              <w:t>study</w:t>
            </w:r>
          </w:p>
          <w:p w:rsidR="00AB3E56" w:rsidRPr="0027208B" w:rsidRDefault="00AB3E56" w:rsidP="00E51BAD">
            <w:pPr>
              <w:pStyle w:val="TableParagraph"/>
              <w:ind w:left="102" w:right="507"/>
              <w:rPr>
                <w:rFonts w:ascii="Times New Roman" w:eastAsia="Times New Roman" w:hAnsi="Times New Roman" w:cs="Times New Roman"/>
                <w:sz w:val="20"/>
                <w:szCs w:val="20"/>
              </w:rPr>
            </w:pPr>
            <w:r>
              <w:rPr>
                <w:rFonts w:ascii="Times New Roman" w:eastAsia="Times New Roman" w:hAnsi="Times New Roman" w:cs="Times New Roman"/>
                <w:sz w:val="20"/>
                <w:szCs w:val="20"/>
              </w:rPr>
              <w:t>Exceeding the risk limit</w:t>
            </w:r>
            <w:r w:rsidRPr="0027208B">
              <w:rPr>
                <w:rFonts w:ascii="Times New Roman" w:eastAsia="Times New Roman" w:hAnsi="Times New Roman" w:cs="Times New Roman"/>
                <w:sz w:val="20"/>
                <w:szCs w:val="20"/>
              </w:rPr>
              <w:t xml:space="preserve"> per customer</w:t>
            </w:r>
          </w:p>
        </w:tc>
      </w:tr>
      <w:tr w:rsidR="00AB3E56" w:rsidRPr="00965543" w:rsidTr="00E51BAD">
        <w:trPr>
          <w:trHeight w:hRule="exact" w:val="662"/>
        </w:trPr>
        <w:tc>
          <w:tcPr>
            <w:tcW w:w="1702" w:type="dxa"/>
            <w:vMerge/>
            <w:tcBorders>
              <w:left w:val="single" w:sz="5" w:space="0" w:color="000000"/>
              <w:bottom w:val="single" w:sz="5" w:space="0" w:color="000000"/>
              <w:right w:val="single" w:sz="5" w:space="0" w:color="000000"/>
            </w:tcBorders>
          </w:tcPr>
          <w:p w:rsidR="00AB3E56" w:rsidRPr="0027208B" w:rsidRDefault="00AB3E56" w:rsidP="00E51BAD"/>
        </w:tc>
        <w:tc>
          <w:tcPr>
            <w:tcW w:w="2593" w:type="dxa"/>
            <w:vMerge/>
            <w:tcBorders>
              <w:left w:val="single" w:sz="5" w:space="0" w:color="000000"/>
              <w:bottom w:val="single" w:sz="5" w:space="0" w:color="000000"/>
              <w:right w:val="single" w:sz="5" w:space="0" w:color="000000"/>
            </w:tcBorders>
          </w:tcPr>
          <w:p w:rsidR="00AB3E56" w:rsidRPr="0027208B"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Consulting services</w:t>
            </w:r>
          </w:p>
        </w:tc>
        <w:tc>
          <w:tcPr>
            <w:tcW w:w="3915" w:type="dxa"/>
            <w:tcBorders>
              <w:top w:val="single" w:sz="5" w:space="0" w:color="000000"/>
              <w:left w:val="single" w:sz="5" w:space="0" w:color="000000"/>
              <w:bottom w:val="single" w:sz="5" w:space="0" w:color="000000"/>
              <w:right w:val="single" w:sz="5" w:space="0" w:color="000000"/>
            </w:tcBorders>
          </w:tcPr>
          <w:p w:rsidR="00AB3E56" w:rsidRPr="0027208B" w:rsidRDefault="00AB3E56" w:rsidP="00E51BAD">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discrepancies</w:t>
            </w:r>
            <w:r w:rsidRPr="0027208B">
              <w:rPr>
                <w:rFonts w:ascii="Times New Roman" w:eastAsia="Times New Roman" w:hAnsi="Times New Roman" w:cs="Times New Roman"/>
                <w:spacing w:val="1"/>
                <w:sz w:val="20"/>
                <w:szCs w:val="20"/>
              </w:rPr>
              <w:t xml:space="preserve"> in the assessments of</w:t>
            </w:r>
            <w:r>
              <w:rPr>
                <w:rFonts w:ascii="Times New Roman" w:eastAsia="Times New Roman" w:hAnsi="Times New Roman" w:cs="Times New Roman"/>
                <w:spacing w:val="1"/>
                <w:sz w:val="20"/>
                <w:szCs w:val="20"/>
              </w:rPr>
              <w:t xml:space="preserve"> consulting services</w:t>
            </w:r>
            <w:r w:rsidRPr="0027208B">
              <w:rPr>
                <w:rFonts w:ascii="Times New Roman" w:eastAsia="Times New Roman" w:hAnsi="Times New Roman" w:cs="Times New Roman"/>
                <w:spacing w:val="1"/>
                <w:sz w:val="20"/>
                <w:szCs w:val="20"/>
              </w:rPr>
              <w:t xml:space="preserve"> results</w:t>
            </w:r>
          </w:p>
          <w:p w:rsidR="00AB3E56" w:rsidRPr="00AA4BDF" w:rsidRDefault="00AB3E56" w:rsidP="00E51BAD">
            <w:pPr>
              <w:pStyle w:val="TableParagraph"/>
              <w:ind w:left="102"/>
              <w:rPr>
                <w:rFonts w:ascii="Times New Roman" w:eastAsia="Times New Roman" w:hAnsi="Times New Roman" w:cs="Times New Roman"/>
                <w:sz w:val="20"/>
                <w:szCs w:val="20"/>
              </w:rPr>
            </w:pPr>
          </w:p>
        </w:tc>
      </w:tr>
      <w:tr w:rsidR="00AB3E56" w:rsidRPr="008306D6" w:rsidTr="00E51BAD">
        <w:trPr>
          <w:trHeight w:hRule="exact" w:val="1390"/>
        </w:trPr>
        <w:tc>
          <w:tcPr>
            <w:tcW w:w="1702"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before="1"/>
              <w:ind w:left="99" w:right="562"/>
              <w:rPr>
                <w:rFonts w:ascii="Times New Roman" w:eastAsia="Times New Roman" w:hAnsi="Times New Roman" w:cs="Times New Roman"/>
                <w:sz w:val="20"/>
                <w:szCs w:val="20"/>
              </w:rPr>
            </w:pPr>
            <w:r>
              <w:rPr>
                <w:rFonts w:ascii="Times New Roman" w:eastAsia="Times New Roman" w:hAnsi="Times New Roman" w:cs="Times New Roman"/>
                <w:sz w:val="20"/>
                <w:szCs w:val="20"/>
              </w:rPr>
              <w:t>Causing damage to physical assets</w:t>
            </w:r>
          </w:p>
        </w:tc>
        <w:tc>
          <w:tcPr>
            <w:tcW w:w="2593" w:type="dxa"/>
            <w:tcBorders>
              <w:top w:val="single" w:sz="5" w:space="0" w:color="000000"/>
              <w:left w:val="single" w:sz="5" w:space="0" w:color="000000"/>
              <w:bottom w:val="single" w:sz="5" w:space="0" w:color="000000"/>
              <w:right w:val="single" w:sz="5" w:space="0" w:color="000000"/>
            </w:tcBorders>
          </w:tcPr>
          <w:p w:rsidR="00AB3E56" w:rsidRPr="003473A3" w:rsidRDefault="00AB3E56" w:rsidP="00E51BAD">
            <w:pPr>
              <w:pStyle w:val="TableParagraph"/>
              <w:spacing w:line="222" w:lineRule="exact"/>
              <w:ind w:left="99"/>
              <w:rPr>
                <w:rFonts w:ascii="Times New Roman" w:eastAsia="Times New Roman" w:hAnsi="Times New Roman" w:cs="Times New Roman"/>
                <w:sz w:val="20"/>
                <w:szCs w:val="20"/>
              </w:rPr>
            </w:pPr>
            <w:r w:rsidRPr="003473A3">
              <w:rPr>
                <w:rFonts w:ascii="Times New Roman" w:eastAsia="Times New Roman" w:hAnsi="Times New Roman" w:cs="Times New Roman"/>
                <w:sz w:val="20"/>
                <w:szCs w:val="20"/>
              </w:rPr>
              <w:t>Losses as a result of damage</w:t>
            </w:r>
          </w:p>
          <w:p w:rsidR="00AB3E56" w:rsidRPr="003473A3" w:rsidRDefault="00AB3E56" w:rsidP="00E51BAD">
            <w:pPr>
              <w:pStyle w:val="TableParagraph"/>
              <w:spacing w:before="1" w:line="239" w:lineRule="auto"/>
              <w:ind w:left="99" w:right="567"/>
              <w:rPr>
                <w:rFonts w:ascii="Times New Roman" w:eastAsia="Times New Roman" w:hAnsi="Times New Roman" w:cs="Times New Roman"/>
                <w:sz w:val="20"/>
                <w:szCs w:val="20"/>
              </w:rPr>
            </w:pPr>
            <w:r w:rsidRPr="003473A3">
              <w:rPr>
                <w:rFonts w:ascii="Times New Roman" w:eastAsia="Times New Roman" w:hAnsi="Times New Roman" w:cs="Times New Roman"/>
                <w:sz w:val="20"/>
                <w:szCs w:val="20"/>
              </w:rPr>
              <w:t>or damage to physical assets from natural disaster or other events</w:t>
            </w:r>
          </w:p>
        </w:tc>
        <w:tc>
          <w:tcPr>
            <w:tcW w:w="1997" w:type="dxa"/>
            <w:tcBorders>
              <w:top w:val="single" w:sz="5" w:space="0" w:color="000000"/>
              <w:left w:val="single" w:sz="5" w:space="0" w:color="000000"/>
              <w:bottom w:val="single" w:sz="5" w:space="0" w:color="000000"/>
              <w:right w:val="single" w:sz="5" w:space="0" w:color="000000"/>
            </w:tcBorders>
          </w:tcPr>
          <w:p w:rsidR="00AB3E56" w:rsidRPr="0010507B" w:rsidRDefault="00AB3E56" w:rsidP="00E51BAD">
            <w:pPr>
              <w:pStyle w:val="TableParagraph"/>
              <w:spacing w:line="222" w:lineRule="exact"/>
              <w:ind w:left="102"/>
              <w:rPr>
                <w:rFonts w:ascii="Times New Roman" w:eastAsia="Times New Roman" w:hAnsi="Times New Roman" w:cs="Times New Roman"/>
                <w:spacing w:val="-1"/>
                <w:sz w:val="20"/>
                <w:szCs w:val="20"/>
              </w:rPr>
            </w:pPr>
            <w:r w:rsidRPr="0010507B">
              <w:rPr>
                <w:rFonts w:ascii="Times New Roman" w:eastAsia="Times New Roman" w:hAnsi="Times New Roman" w:cs="Times New Roman"/>
                <w:spacing w:val="-1"/>
                <w:sz w:val="20"/>
                <w:szCs w:val="20"/>
              </w:rPr>
              <w:t>Disasters &amp;</w:t>
            </w:r>
          </w:p>
          <w:p w:rsidR="00AB3E56" w:rsidRDefault="00AB3E56" w:rsidP="00E51BAD">
            <w:pPr>
              <w:pStyle w:val="TableParagraph"/>
              <w:spacing w:before="1"/>
              <w:ind w:left="102"/>
              <w:rPr>
                <w:rFonts w:ascii="Times New Roman" w:eastAsia="Times New Roman" w:hAnsi="Times New Roman" w:cs="Times New Roman"/>
                <w:sz w:val="20"/>
                <w:szCs w:val="20"/>
              </w:rPr>
            </w:pPr>
            <w:r w:rsidRPr="0010507B">
              <w:rPr>
                <w:rFonts w:ascii="Times New Roman" w:eastAsia="Times New Roman" w:hAnsi="Times New Roman" w:cs="Times New Roman"/>
                <w:spacing w:val="-1"/>
                <w:sz w:val="20"/>
                <w:szCs w:val="20"/>
              </w:rPr>
              <w:t>other events</w:t>
            </w:r>
          </w:p>
        </w:tc>
        <w:tc>
          <w:tcPr>
            <w:tcW w:w="3915" w:type="dxa"/>
            <w:tcBorders>
              <w:top w:val="single" w:sz="5" w:space="0" w:color="000000"/>
              <w:left w:val="single" w:sz="5" w:space="0" w:color="000000"/>
              <w:bottom w:val="single" w:sz="5" w:space="0" w:color="000000"/>
              <w:right w:val="single" w:sz="5" w:space="0" w:color="000000"/>
            </w:tcBorders>
          </w:tcPr>
          <w:p w:rsidR="00AB3E56" w:rsidRPr="008306D6" w:rsidRDefault="00AB3E56" w:rsidP="00E51BAD">
            <w:pPr>
              <w:pStyle w:val="TableParagraph"/>
              <w:spacing w:line="222" w:lineRule="exact"/>
              <w:ind w:left="102"/>
              <w:rPr>
                <w:rFonts w:ascii="Times New Roman" w:eastAsia="Times New Roman" w:hAnsi="Times New Roman" w:cs="Times New Roman"/>
                <w:sz w:val="20"/>
                <w:szCs w:val="20"/>
              </w:rPr>
            </w:pPr>
            <w:r w:rsidRPr="008306D6">
              <w:rPr>
                <w:rFonts w:ascii="Times New Roman" w:eastAsia="Times New Roman" w:hAnsi="Times New Roman" w:cs="Times New Roman"/>
                <w:sz w:val="20"/>
                <w:szCs w:val="20"/>
              </w:rPr>
              <w:t>The damage caused by natural disasters,</w:t>
            </w:r>
          </w:p>
          <w:p w:rsidR="00AB3E56" w:rsidRPr="008306D6" w:rsidRDefault="00AB3E56" w:rsidP="00E51BAD">
            <w:pPr>
              <w:pStyle w:val="TableParagraph"/>
              <w:spacing w:before="1"/>
              <w:ind w:left="102" w:right="100"/>
              <w:rPr>
                <w:rFonts w:ascii="Times New Roman" w:eastAsia="Times New Roman" w:hAnsi="Times New Roman" w:cs="Times New Roman"/>
                <w:sz w:val="20"/>
                <w:szCs w:val="20"/>
              </w:rPr>
            </w:pPr>
            <w:r w:rsidRPr="008306D6">
              <w:rPr>
                <w:rFonts w:ascii="Times New Roman" w:eastAsia="Times New Roman" w:hAnsi="Times New Roman" w:cs="Times New Roman"/>
                <w:sz w:val="20"/>
                <w:szCs w:val="20"/>
              </w:rPr>
              <w:t>human losses from external sources (terrorism, vandalism)</w:t>
            </w:r>
          </w:p>
        </w:tc>
      </w:tr>
      <w:tr w:rsidR="00AB3E56" w:rsidRPr="0010507B" w:rsidTr="00E51BAD">
        <w:trPr>
          <w:trHeight w:hRule="exact" w:val="1162"/>
        </w:trPr>
        <w:tc>
          <w:tcPr>
            <w:tcW w:w="1702" w:type="dxa"/>
            <w:tcBorders>
              <w:top w:val="single" w:sz="5" w:space="0" w:color="000000"/>
              <w:left w:val="single" w:sz="5" w:space="0" w:color="000000"/>
              <w:bottom w:val="single" w:sz="5" w:space="0" w:color="000000"/>
              <w:right w:val="single" w:sz="5" w:space="0" w:color="000000"/>
            </w:tcBorders>
          </w:tcPr>
          <w:p w:rsidR="00AB3E56" w:rsidRPr="00EE7F8E" w:rsidRDefault="00AB3E56" w:rsidP="00E51BAD">
            <w:pPr>
              <w:pStyle w:val="TableParagraph"/>
              <w:spacing w:line="222" w:lineRule="exact"/>
              <w:ind w:left="99"/>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Violations</w:t>
            </w:r>
            <w:r>
              <w:rPr>
                <w:rFonts w:ascii="Times New Roman" w:eastAsia="Times New Roman" w:hAnsi="Times New Roman" w:cs="Times New Roman"/>
                <w:sz w:val="20"/>
                <w:szCs w:val="20"/>
              </w:rPr>
              <w:t xml:space="preserve"> in</w:t>
            </w:r>
          </w:p>
          <w:p w:rsidR="00AB3E56" w:rsidRPr="00EE7F8E" w:rsidRDefault="00AB3E56" w:rsidP="00E51BAD">
            <w:pPr>
              <w:pStyle w:val="TableParagraph"/>
              <w:ind w:left="99" w:right="187"/>
              <w:rPr>
                <w:rFonts w:ascii="Times New Roman" w:eastAsia="Times New Roman" w:hAnsi="Times New Roman" w:cs="Times New Roman"/>
                <w:sz w:val="20"/>
                <w:szCs w:val="20"/>
              </w:rPr>
            </w:pPr>
            <w:r w:rsidRPr="00EE7F8E">
              <w:rPr>
                <w:rFonts w:ascii="Times New Roman" w:eastAsia="Times New Roman" w:hAnsi="Times New Roman" w:cs="Times New Roman"/>
                <w:sz w:val="20"/>
                <w:szCs w:val="20"/>
              </w:rPr>
              <w:t>conducting business and system failures</w:t>
            </w:r>
          </w:p>
        </w:tc>
        <w:tc>
          <w:tcPr>
            <w:tcW w:w="2593" w:type="dxa"/>
            <w:tcBorders>
              <w:top w:val="single" w:sz="5" w:space="0" w:color="000000"/>
              <w:left w:val="single" w:sz="5" w:space="0" w:color="000000"/>
              <w:bottom w:val="single" w:sz="5" w:space="0" w:color="000000"/>
              <w:right w:val="single" w:sz="5" w:space="0" w:color="000000"/>
            </w:tcBorders>
          </w:tcPr>
          <w:p w:rsidR="00AB3E56" w:rsidRPr="003473A3" w:rsidRDefault="00AB3E56" w:rsidP="00E51BAD">
            <w:pPr>
              <w:pStyle w:val="TableParagraph"/>
              <w:spacing w:line="222" w:lineRule="exact"/>
              <w:ind w:left="99"/>
              <w:rPr>
                <w:rFonts w:ascii="Times New Roman" w:eastAsia="Times New Roman" w:hAnsi="Times New Roman" w:cs="Times New Roman"/>
                <w:sz w:val="20"/>
                <w:szCs w:val="20"/>
              </w:rPr>
            </w:pPr>
            <w:r w:rsidRPr="003473A3">
              <w:rPr>
                <w:rFonts w:ascii="Times New Roman" w:eastAsia="Times New Roman" w:hAnsi="Times New Roman" w:cs="Times New Roman"/>
                <w:sz w:val="20"/>
                <w:szCs w:val="20"/>
              </w:rPr>
              <w:t>losses due</w:t>
            </w:r>
            <w:r>
              <w:rPr>
                <w:rFonts w:ascii="Times New Roman" w:eastAsia="Times New Roman" w:hAnsi="Times New Roman" w:cs="Times New Roman"/>
                <w:sz w:val="20"/>
                <w:szCs w:val="20"/>
              </w:rPr>
              <w:t xml:space="preserve"> to violations in conducting business</w:t>
            </w:r>
          </w:p>
          <w:p w:rsidR="00AB3E56" w:rsidRPr="003473A3" w:rsidRDefault="00AB3E56" w:rsidP="00E51BAD">
            <w:pPr>
              <w:pStyle w:val="TableParagraph"/>
              <w:ind w:left="99" w:right="164"/>
              <w:rPr>
                <w:rFonts w:ascii="Times New Roman" w:eastAsia="Times New Roman" w:hAnsi="Times New Roman" w:cs="Times New Roman"/>
                <w:sz w:val="20"/>
                <w:szCs w:val="20"/>
              </w:rPr>
            </w:pPr>
            <w:r w:rsidRPr="003473A3">
              <w:rPr>
                <w:rFonts w:ascii="Times New Roman" w:eastAsia="Times New Roman" w:hAnsi="Times New Roman" w:cs="Times New Roman"/>
                <w:sz w:val="20"/>
                <w:szCs w:val="20"/>
              </w:rPr>
              <w:t>and system failures</w:t>
            </w:r>
          </w:p>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systems</w:t>
            </w:r>
          </w:p>
        </w:tc>
        <w:tc>
          <w:tcPr>
            <w:tcW w:w="3915" w:type="dxa"/>
            <w:tcBorders>
              <w:top w:val="single" w:sz="5" w:space="0" w:color="000000"/>
              <w:left w:val="single" w:sz="5" w:space="0" w:color="000000"/>
              <w:bottom w:val="single" w:sz="5" w:space="0" w:color="000000"/>
              <w:right w:val="single" w:sz="5" w:space="0" w:color="000000"/>
            </w:tcBorders>
          </w:tcPr>
          <w:p w:rsidR="00AB3E56" w:rsidRPr="00AA4BDF" w:rsidRDefault="00AB3E56" w:rsidP="00E51BAD">
            <w:pPr>
              <w:pStyle w:val="TableParagraph"/>
              <w:spacing w:line="222" w:lineRule="exact"/>
              <w:ind w:left="102"/>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software</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 xml:space="preserve">Hardware </w:t>
            </w:r>
          </w:p>
          <w:p w:rsidR="00AB3E56" w:rsidRPr="00186EA1" w:rsidRDefault="00AB3E56" w:rsidP="00E51BAD">
            <w:pPr>
              <w:pStyle w:val="TableParagraph"/>
              <w:spacing w:line="222" w:lineRule="exact"/>
              <w:ind w:left="102"/>
              <w:rPr>
                <w:rFonts w:ascii="Times New Roman" w:eastAsia="Times New Roman" w:hAnsi="Times New Roman" w:cs="Times New Roman"/>
                <w:sz w:val="20"/>
                <w:szCs w:val="20"/>
              </w:rPr>
            </w:pPr>
            <w:r w:rsidRPr="00186EA1">
              <w:rPr>
                <w:rFonts w:ascii="Times New Roman" w:eastAsia="Times New Roman" w:hAnsi="Times New Roman" w:cs="Times New Roman"/>
                <w:sz w:val="20"/>
                <w:szCs w:val="20"/>
              </w:rPr>
              <w:t>Telecommunications</w:t>
            </w:r>
          </w:p>
          <w:p w:rsidR="00AB3E56" w:rsidRPr="0010507B" w:rsidRDefault="00AB3E56" w:rsidP="00E51BAD">
            <w:pPr>
              <w:pStyle w:val="TableParagraph"/>
              <w:ind w:left="102" w:right="586"/>
              <w:rPr>
                <w:rFonts w:ascii="Times New Roman" w:eastAsia="Times New Roman" w:hAnsi="Times New Roman" w:cs="Times New Roman"/>
                <w:sz w:val="20"/>
                <w:szCs w:val="20"/>
              </w:rPr>
            </w:pPr>
            <w:r w:rsidRPr="0010507B">
              <w:rPr>
                <w:rFonts w:ascii="Times New Roman" w:eastAsia="Times New Roman" w:hAnsi="Times New Roman" w:cs="Times New Roman"/>
                <w:sz w:val="20"/>
                <w:szCs w:val="20"/>
              </w:rPr>
              <w:t>Disruptions in energy supply and  provision of public services</w:t>
            </w:r>
          </w:p>
        </w:tc>
      </w:tr>
      <w:tr w:rsidR="00AB3E56" w:rsidRPr="002C32B6" w:rsidTr="00E51BAD">
        <w:trPr>
          <w:trHeight w:hRule="exact" w:val="2693"/>
        </w:trPr>
        <w:tc>
          <w:tcPr>
            <w:tcW w:w="1702" w:type="dxa"/>
            <w:vMerge w:val="restart"/>
            <w:tcBorders>
              <w:top w:val="single" w:sz="5" w:space="0" w:color="000000"/>
              <w:left w:val="single" w:sz="5" w:space="0" w:color="000000"/>
              <w:right w:val="single" w:sz="5" w:space="0" w:color="000000"/>
            </w:tcBorders>
          </w:tcPr>
          <w:p w:rsidR="00AB3E56" w:rsidRPr="00AA4BDF" w:rsidRDefault="00AB3E56" w:rsidP="00E51BAD">
            <w:pPr>
              <w:pStyle w:val="TableParagraph"/>
              <w:spacing w:line="222" w:lineRule="exact"/>
              <w:ind w:left="99"/>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Performance,</w:t>
            </w:r>
          </w:p>
          <w:p w:rsidR="00AB3E56" w:rsidRPr="00AA4BDF" w:rsidRDefault="00AB3E56" w:rsidP="00E51BAD">
            <w:pPr>
              <w:pStyle w:val="TableParagraph"/>
              <w:spacing w:before="1" w:line="239" w:lineRule="auto"/>
              <w:ind w:left="99" w:right="589"/>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delivery and process management</w:t>
            </w:r>
          </w:p>
        </w:tc>
        <w:tc>
          <w:tcPr>
            <w:tcW w:w="2593" w:type="dxa"/>
            <w:vMerge w:val="restart"/>
            <w:tcBorders>
              <w:top w:val="single" w:sz="5" w:space="0" w:color="000000"/>
              <w:left w:val="single" w:sz="5" w:space="0" w:color="000000"/>
              <w:right w:val="single" w:sz="5" w:space="0" w:color="000000"/>
            </w:tcBorders>
          </w:tcPr>
          <w:p w:rsidR="00AB3E56" w:rsidRPr="007C5F26" w:rsidRDefault="00AB3E56" w:rsidP="00E51BAD">
            <w:pPr>
              <w:pStyle w:val="TableParagraph"/>
              <w:spacing w:line="222" w:lineRule="exact"/>
              <w:ind w:left="99"/>
              <w:rPr>
                <w:rFonts w:ascii="Times New Roman" w:eastAsia="Times New Roman" w:hAnsi="Times New Roman" w:cs="Times New Roman"/>
                <w:sz w:val="20"/>
                <w:szCs w:val="20"/>
              </w:rPr>
            </w:pPr>
            <w:r w:rsidRPr="007C5F26">
              <w:rPr>
                <w:rFonts w:ascii="Times New Roman" w:eastAsia="Times New Roman" w:hAnsi="Times New Roman" w:cs="Times New Roman"/>
                <w:sz w:val="20"/>
                <w:szCs w:val="20"/>
              </w:rPr>
              <w:t>Losses as a result of failure</w:t>
            </w:r>
          </w:p>
          <w:p w:rsidR="00AB3E56" w:rsidRPr="007C5F26" w:rsidRDefault="00AB3E56" w:rsidP="00E51BAD">
            <w:pPr>
              <w:pStyle w:val="TableParagraph"/>
              <w:ind w:left="99" w:right="2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Pr="007C5F26">
              <w:rPr>
                <w:rFonts w:ascii="Times New Roman" w:eastAsia="Times New Roman" w:hAnsi="Times New Roman" w:cs="Times New Roman"/>
                <w:sz w:val="20"/>
                <w:szCs w:val="20"/>
              </w:rPr>
              <w:t>processing operations or failures during or as a result of relationships with trade counterparties and vendors</w:t>
            </w:r>
          </w:p>
        </w:tc>
        <w:tc>
          <w:tcPr>
            <w:tcW w:w="1997" w:type="dxa"/>
            <w:tcBorders>
              <w:top w:val="single" w:sz="5" w:space="0" w:color="000000"/>
              <w:left w:val="single" w:sz="5" w:space="0" w:color="000000"/>
              <w:bottom w:val="single" w:sz="5" w:space="0" w:color="000000"/>
              <w:right w:val="single" w:sz="5" w:space="0" w:color="000000"/>
            </w:tcBorders>
          </w:tcPr>
          <w:p w:rsidR="00AB3E56" w:rsidRPr="007C5F26" w:rsidRDefault="00AB3E56" w:rsidP="00E51BAD">
            <w:pPr>
              <w:pStyle w:val="TableParagraph"/>
              <w:spacing w:line="222" w:lineRule="exact"/>
              <w:ind w:left="102"/>
              <w:rPr>
                <w:rFonts w:ascii="Times New Roman" w:eastAsia="Times New Roman" w:hAnsi="Times New Roman" w:cs="Times New Roman"/>
                <w:sz w:val="20"/>
                <w:szCs w:val="20"/>
              </w:rPr>
            </w:pPr>
            <w:r w:rsidRPr="007C5F26">
              <w:rPr>
                <w:rFonts w:ascii="Times New Roman" w:eastAsia="Times New Roman" w:hAnsi="Times New Roman" w:cs="Times New Roman"/>
                <w:sz w:val="20"/>
                <w:szCs w:val="20"/>
              </w:rPr>
              <w:t>Performance and</w:t>
            </w:r>
          </w:p>
          <w:p w:rsidR="00AB3E56" w:rsidRDefault="00AB3E56" w:rsidP="00E51BAD">
            <w:pPr>
              <w:pStyle w:val="TableParagraph"/>
              <w:spacing w:before="4" w:line="228" w:lineRule="exact"/>
              <w:ind w:left="102" w:right="756"/>
              <w:rPr>
                <w:rFonts w:ascii="Times New Roman" w:eastAsia="Times New Roman" w:hAnsi="Times New Roman" w:cs="Times New Roman"/>
                <w:sz w:val="20"/>
                <w:szCs w:val="20"/>
              </w:rPr>
            </w:pPr>
            <w:r w:rsidRPr="007C5F26">
              <w:rPr>
                <w:rFonts w:ascii="Times New Roman" w:eastAsia="Times New Roman" w:hAnsi="Times New Roman" w:cs="Times New Roman"/>
                <w:sz w:val="20"/>
                <w:szCs w:val="20"/>
              </w:rPr>
              <w:t>Operations</w:t>
            </w:r>
            <w:r>
              <w:rPr>
                <w:rFonts w:ascii="Times New Roman" w:eastAsia="Times New Roman" w:hAnsi="Times New Roman" w:cs="Times New Roman"/>
                <w:sz w:val="20"/>
                <w:szCs w:val="20"/>
              </w:rPr>
              <w:t xml:space="preserve"> support</w:t>
            </w:r>
          </w:p>
        </w:tc>
        <w:tc>
          <w:tcPr>
            <w:tcW w:w="3915" w:type="dxa"/>
            <w:tcBorders>
              <w:top w:val="single" w:sz="5" w:space="0" w:color="000000"/>
              <w:left w:val="single" w:sz="5" w:space="0" w:color="000000"/>
              <w:bottom w:val="single" w:sz="5" w:space="0" w:color="000000"/>
              <w:right w:val="single" w:sz="5" w:space="0" w:color="000000"/>
            </w:tcBorders>
          </w:tcPr>
          <w:p w:rsidR="00AB3E56" w:rsidRPr="002C32B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 xml:space="preserve">Incorrect communication </w:t>
            </w:r>
            <w:r>
              <w:rPr>
                <w:rFonts w:ascii="Times New Roman" w:eastAsia="Times New Roman" w:hAnsi="Times New Roman" w:cs="Times New Roman"/>
                <w:sz w:val="20"/>
                <w:szCs w:val="20"/>
              </w:rPr>
              <w:t>,</w:t>
            </w:r>
            <w:r w:rsidRPr="002C32B6">
              <w:rPr>
                <w:rFonts w:ascii="Times New Roman" w:eastAsia="Times New Roman" w:hAnsi="Times New Roman" w:cs="Times New Roman"/>
                <w:sz w:val="20"/>
                <w:szCs w:val="20"/>
              </w:rPr>
              <w:t>error</w:t>
            </w:r>
          </w:p>
          <w:p w:rsidR="00AB3E56" w:rsidRPr="002C32B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 xml:space="preserve">when entering, loading or maintenance </w:t>
            </w:r>
            <w:r>
              <w:rPr>
                <w:rFonts w:ascii="Times New Roman" w:eastAsia="Times New Roman" w:hAnsi="Times New Roman" w:cs="Times New Roman"/>
                <w:sz w:val="20"/>
                <w:szCs w:val="20"/>
              </w:rPr>
              <w:t xml:space="preserve">of </w:t>
            </w:r>
            <w:r w:rsidRPr="002C32B6">
              <w:rPr>
                <w:rFonts w:ascii="Times New Roman" w:eastAsia="Times New Roman" w:hAnsi="Times New Roman" w:cs="Times New Roman"/>
                <w:sz w:val="20"/>
                <w:szCs w:val="20"/>
              </w:rPr>
              <w:t>data</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Violation of terms or obligations</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 xml:space="preserve"> Malfunction of systems or models </w:t>
            </w:r>
          </w:p>
          <w:p w:rsidR="00AB3E5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Accounting</w:t>
            </w:r>
            <w:r>
              <w:rPr>
                <w:rFonts w:ascii="Times New Roman" w:eastAsia="Times New Roman" w:hAnsi="Times New Roman" w:cs="Times New Roman"/>
                <w:sz w:val="20"/>
                <w:szCs w:val="20"/>
              </w:rPr>
              <w:t xml:space="preserve"> mistakes</w:t>
            </w:r>
            <w:r w:rsidRPr="002C32B6">
              <w:rPr>
                <w:rFonts w:ascii="Times New Roman" w:eastAsia="Times New Roman" w:hAnsi="Times New Roman" w:cs="Times New Roman"/>
                <w:sz w:val="20"/>
                <w:szCs w:val="20"/>
              </w:rPr>
              <w:t xml:space="preserve"> / errors in counterparty attribution </w:t>
            </w:r>
          </w:p>
          <w:p w:rsidR="00AB3E56" w:rsidRPr="002C32B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Other errors when performing tasks</w:t>
            </w:r>
          </w:p>
          <w:p w:rsidR="00AB3E56" w:rsidRPr="002C32B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Disruption of Delivery</w:t>
            </w:r>
          </w:p>
          <w:p w:rsidR="00AB3E56" w:rsidRDefault="00AB3E56" w:rsidP="00E51BAD">
            <w:pPr>
              <w:pStyle w:val="TableParagraph"/>
              <w:ind w:left="102" w:right="768"/>
              <w:rPr>
                <w:rFonts w:ascii="Times New Roman" w:eastAsia="Times New Roman" w:hAnsi="Times New Roman" w:cs="Times New Roman"/>
                <w:sz w:val="20"/>
                <w:szCs w:val="20"/>
              </w:rPr>
            </w:pPr>
            <w:r>
              <w:rPr>
                <w:rFonts w:ascii="Times New Roman" w:eastAsia="Times New Roman" w:hAnsi="Times New Roman" w:cs="Times New Roman"/>
                <w:sz w:val="20"/>
                <w:szCs w:val="20"/>
              </w:rPr>
              <w:t>Failures in pledge management</w:t>
            </w:r>
          </w:p>
          <w:p w:rsidR="00AB3E56" w:rsidRPr="002C32B6" w:rsidRDefault="00AB3E56" w:rsidP="00E51BAD">
            <w:pPr>
              <w:pStyle w:val="TableParagraph"/>
              <w:ind w:left="102" w:right="768"/>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maintaining</w:t>
            </w:r>
            <w:r>
              <w:rPr>
                <w:rFonts w:ascii="Times New Roman" w:eastAsia="Times New Roman" w:hAnsi="Times New Roman" w:cs="Times New Roman"/>
                <w:sz w:val="20"/>
                <w:szCs w:val="20"/>
              </w:rPr>
              <w:t xml:space="preserve"> of </w:t>
            </w:r>
            <w:r w:rsidRPr="002C32B6">
              <w:rPr>
                <w:rFonts w:ascii="Times New Roman" w:eastAsia="Times New Roman" w:hAnsi="Times New Roman" w:cs="Times New Roman"/>
                <w:sz w:val="20"/>
                <w:szCs w:val="20"/>
              </w:rPr>
              <w:t xml:space="preserve"> reference data</w:t>
            </w:r>
          </w:p>
        </w:tc>
      </w:tr>
      <w:tr w:rsidR="00AB3E56" w:rsidRPr="002C32B6" w:rsidTr="00E51BAD">
        <w:trPr>
          <w:trHeight w:hRule="exact" w:val="823"/>
        </w:trPr>
        <w:tc>
          <w:tcPr>
            <w:tcW w:w="1702" w:type="dxa"/>
            <w:vMerge/>
            <w:tcBorders>
              <w:left w:val="single" w:sz="5" w:space="0" w:color="000000"/>
              <w:right w:val="single" w:sz="5" w:space="0" w:color="000000"/>
            </w:tcBorders>
          </w:tcPr>
          <w:p w:rsidR="00AB3E56" w:rsidRPr="002C32B6" w:rsidRDefault="00AB3E56" w:rsidP="00E51BAD"/>
        </w:tc>
        <w:tc>
          <w:tcPr>
            <w:tcW w:w="2593" w:type="dxa"/>
            <w:vMerge/>
            <w:tcBorders>
              <w:left w:val="single" w:sz="5" w:space="0" w:color="000000"/>
              <w:right w:val="single" w:sz="5" w:space="0" w:color="000000"/>
            </w:tcBorders>
          </w:tcPr>
          <w:p w:rsidR="00AB3E56" w:rsidRPr="002C32B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and reporting</w:t>
            </w:r>
          </w:p>
        </w:tc>
        <w:tc>
          <w:tcPr>
            <w:tcW w:w="3915" w:type="dxa"/>
            <w:tcBorders>
              <w:top w:val="single" w:sz="5" w:space="0" w:color="000000"/>
              <w:left w:val="single" w:sz="5" w:space="0" w:color="000000"/>
              <w:bottom w:val="single" w:sz="5" w:space="0" w:color="000000"/>
              <w:right w:val="single" w:sz="5" w:space="0" w:color="000000"/>
            </w:tcBorders>
          </w:tcPr>
          <w:p w:rsidR="00AB3E56" w:rsidRPr="002C32B6" w:rsidRDefault="00AB3E56" w:rsidP="00E51BAD">
            <w:pPr>
              <w:pStyle w:val="TableParagraph"/>
              <w:spacing w:line="222" w:lineRule="exact"/>
              <w:ind w:left="102"/>
              <w:rPr>
                <w:rFonts w:ascii="Times New Roman" w:eastAsia="Times New Roman" w:hAnsi="Times New Roman" w:cs="Times New Roman"/>
                <w:sz w:val="20"/>
                <w:szCs w:val="20"/>
              </w:rPr>
            </w:pPr>
            <w:r w:rsidRPr="002C32B6">
              <w:rPr>
                <w:rFonts w:ascii="Times New Roman" w:eastAsia="Times New Roman" w:hAnsi="Times New Roman" w:cs="Times New Roman"/>
                <w:sz w:val="20"/>
                <w:szCs w:val="20"/>
              </w:rPr>
              <w:t>Failure to comply with mandatory reporting</w:t>
            </w:r>
          </w:p>
          <w:p w:rsidR="00AB3E56" w:rsidRPr="002C32B6" w:rsidRDefault="00AB3E56" w:rsidP="00E51BAD">
            <w:pPr>
              <w:pStyle w:val="TableParagraph"/>
              <w:spacing w:before="4" w:line="228" w:lineRule="exact"/>
              <w:ind w:left="102" w:right="175"/>
              <w:rPr>
                <w:rFonts w:ascii="Times New Roman" w:eastAsia="Times New Roman" w:hAnsi="Times New Roman" w:cs="Times New Roman"/>
                <w:sz w:val="20"/>
                <w:szCs w:val="20"/>
              </w:rPr>
            </w:pPr>
            <w:r>
              <w:rPr>
                <w:rFonts w:ascii="Times New Roman" w:eastAsia="Times New Roman" w:hAnsi="Times New Roman" w:cs="Times New Roman"/>
                <w:sz w:val="20"/>
                <w:szCs w:val="20"/>
              </w:rPr>
              <w:t>inaccurate external reporting that</w:t>
            </w:r>
            <w:r w:rsidRPr="002C32B6">
              <w:rPr>
                <w:rFonts w:ascii="Times New Roman" w:eastAsia="Times New Roman" w:hAnsi="Times New Roman" w:cs="Times New Roman"/>
                <w:sz w:val="20"/>
                <w:szCs w:val="20"/>
              </w:rPr>
              <w:t xml:space="preserve"> entailed losses</w:t>
            </w:r>
          </w:p>
        </w:tc>
      </w:tr>
      <w:tr w:rsidR="00AB3E56" w:rsidRPr="00292E4A" w:rsidTr="00E51BAD">
        <w:trPr>
          <w:trHeight w:hRule="exact" w:val="931"/>
        </w:trPr>
        <w:tc>
          <w:tcPr>
            <w:tcW w:w="1702" w:type="dxa"/>
            <w:vMerge/>
            <w:tcBorders>
              <w:left w:val="single" w:sz="5" w:space="0" w:color="000000"/>
              <w:right w:val="single" w:sz="5" w:space="0" w:color="000000"/>
            </w:tcBorders>
          </w:tcPr>
          <w:p w:rsidR="00AB3E56" w:rsidRPr="002C32B6" w:rsidRDefault="00AB3E56" w:rsidP="00E51BAD"/>
        </w:tc>
        <w:tc>
          <w:tcPr>
            <w:tcW w:w="2593" w:type="dxa"/>
            <w:vMerge/>
            <w:tcBorders>
              <w:left w:val="single" w:sz="5" w:space="0" w:color="000000"/>
              <w:right w:val="single" w:sz="5" w:space="0" w:color="000000"/>
            </w:tcBorders>
          </w:tcPr>
          <w:p w:rsidR="00AB3E56" w:rsidRPr="002C32B6"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Pr="002C32B6" w:rsidRDefault="00AB3E56" w:rsidP="00E51BAD">
            <w:pPr>
              <w:pStyle w:val="TableParagraph"/>
              <w:spacing w:line="230" w:lineRule="exact"/>
              <w:ind w:left="102" w:right="221"/>
              <w:rPr>
                <w:rFonts w:ascii="Times New Roman" w:eastAsia="Times New Roman" w:hAnsi="Times New Roman" w:cs="Times New Roman"/>
                <w:sz w:val="20"/>
                <w:szCs w:val="20"/>
              </w:rPr>
            </w:pPr>
            <w:r>
              <w:rPr>
                <w:rFonts w:ascii="Times New Roman" w:eastAsia="Times New Roman" w:hAnsi="Times New Roman" w:cs="Times New Roman"/>
                <w:sz w:val="20"/>
                <w:szCs w:val="20"/>
              </w:rPr>
              <w:t>Attraction of customers and documentation management</w:t>
            </w:r>
          </w:p>
        </w:tc>
        <w:tc>
          <w:tcPr>
            <w:tcW w:w="3915" w:type="dxa"/>
            <w:tcBorders>
              <w:top w:val="single" w:sz="5" w:space="0" w:color="000000"/>
              <w:left w:val="single" w:sz="5" w:space="0" w:color="000000"/>
              <w:bottom w:val="single" w:sz="5" w:space="0" w:color="000000"/>
              <w:right w:val="single" w:sz="5" w:space="0" w:color="000000"/>
            </w:tcBorders>
          </w:tcPr>
          <w:p w:rsidR="00AB3E56" w:rsidRPr="00292E4A" w:rsidRDefault="00AB3E56" w:rsidP="00E51BAD">
            <w:pPr>
              <w:pStyle w:val="TableParagraph"/>
              <w:spacing w:line="225" w:lineRule="exact"/>
              <w:ind w:left="102"/>
              <w:rPr>
                <w:rFonts w:ascii="Times New Roman" w:eastAsia="Times New Roman" w:hAnsi="Times New Roman" w:cs="Times New Roman"/>
                <w:sz w:val="20"/>
                <w:szCs w:val="20"/>
              </w:rPr>
            </w:pPr>
            <w:r w:rsidRPr="00292E4A">
              <w:rPr>
                <w:rFonts w:ascii="Times New Roman" w:eastAsia="Times New Roman" w:hAnsi="Times New Roman" w:cs="Times New Roman"/>
                <w:sz w:val="20"/>
                <w:szCs w:val="20"/>
              </w:rPr>
              <w:t>The lack of permits / exemption</w:t>
            </w:r>
            <w:r>
              <w:rPr>
                <w:rFonts w:ascii="Times New Roman" w:eastAsia="Times New Roman" w:hAnsi="Times New Roman" w:cs="Times New Roman"/>
                <w:sz w:val="20"/>
                <w:szCs w:val="20"/>
              </w:rPr>
              <w:t xml:space="preserve"> of </w:t>
            </w:r>
          </w:p>
          <w:p w:rsidR="00AB3E56" w:rsidRPr="00292E4A" w:rsidRDefault="00AB3E56" w:rsidP="00E51BAD">
            <w:pPr>
              <w:pStyle w:val="TableParagraph"/>
              <w:spacing w:line="230" w:lineRule="exact"/>
              <w:ind w:left="102" w:right="1237"/>
              <w:rPr>
                <w:rFonts w:ascii="Times New Roman" w:eastAsia="Times New Roman" w:hAnsi="Times New Roman" w:cs="Times New Roman"/>
                <w:sz w:val="20"/>
                <w:szCs w:val="20"/>
              </w:rPr>
            </w:pPr>
            <w:r>
              <w:rPr>
                <w:rFonts w:ascii="Times New Roman" w:eastAsia="Times New Roman" w:hAnsi="Times New Roman" w:cs="Times New Roman"/>
                <w:sz w:val="20"/>
                <w:szCs w:val="20"/>
              </w:rPr>
              <w:t>Liability from</w:t>
            </w:r>
            <w:r w:rsidRPr="00292E4A">
              <w:rPr>
                <w:rFonts w:ascii="Times New Roman" w:eastAsia="Times New Roman" w:hAnsi="Times New Roman" w:cs="Times New Roman"/>
                <w:sz w:val="20"/>
                <w:szCs w:val="20"/>
              </w:rPr>
              <w:t xml:space="preserve"> custom</w:t>
            </w:r>
            <w:r>
              <w:rPr>
                <w:rFonts w:ascii="Times New Roman" w:eastAsia="Times New Roman" w:hAnsi="Times New Roman" w:cs="Times New Roman"/>
                <w:sz w:val="20"/>
                <w:szCs w:val="20"/>
              </w:rPr>
              <w:t xml:space="preserve">ers missing or incomplete legal </w:t>
            </w:r>
            <w:r w:rsidRPr="00292E4A">
              <w:rPr>
                <w:rFonts w:ascii="Times New Roman" w:eastAsia="Times New Roman" w:hAnsi="Times New Roman" w:cs="Times New Roman"/>
                <w:sz w:val="20"/>
                <w:szCs w:val="20"/>
              </w:rPr>
              <w:t>documentation</w:t>
            </w:r>
          </w:p>
        </w:tc>
      </w:tr>
      <w:tr w:rsidR="00AB3E56" w:rsidRPr="00292E4A" w:rsidTr="00E51BAD">
        <w:trPr>
          <w:trHeight w:hRule="exact" w:val="1160"/>
        </w:trPr>
        <w:tc>
          <w:tcPr>
            <w:tcW w:w="1702" w:type="dxa"/>
            <w:vMerge/>
            <w:tcBorders>
              <w:left w:val="single" w:sz="5" w:space="0" w:color="000000"/>
              <w:right w:val="single" w:sz="5" w:space="0" w:color="000000"/>
            </w:tcBorders>
          </w:tcPr>
          <w:p w:rsidR="00AB3E56" w:rsidRPr="00292E4A" w:rsidRDefault="00AB3E56" w:rsidP="00E51BAD"/>
        </w:tc>
        <w:tc>
          <w:tcPr>
            <w:tcW w:w="2593" w:type="dxa"/>
            <w:vMerge/>
            <w:tcBorders>
              <w:left w:val="single" w:sz="5" w:space="0" w:color="000000"/>
              <w:right w:val="single" w:sz="5" w:space="0" w:color="000000"/>
            </w:tcBorders>
          </w:tcPr>
          <w:p w:rsidR="00AB3E56" w:rsidRPr="00292E4A"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spacing w:before="1"/>
              <w:ind w:left="102" w:right="771"/>
              <w:rPr>
                <w:rFonts w:ascii="Times New Roman" w:eastAsia="Times New Roman" w:hAnsi="Times New Roman" w:cs="Times New Roman"/>
                <w:sz w:val="20"/>
                <w:szCs w:val="20"/>
              </w:rPr>
            </w:pPr>
            <w:r>
              <w:rPr>
                <w:rFonts w:ascii="Times New Roman" w:eastAsia="Times New Roman" w:hAnsi="Times New Roman" w:cs="Times New Roman"/>
                <w:sz w:val="20"/>
                <w:szCs w:val="20"/>
              </w:rPr>
              <w:t>Customer accounts management</w:t>
            </w:r>
          </w:p>
        </w:tc>
        <w:tc>
          <w:tcPr>
            <w:tcW w:w="3915" w:type="dxa"/>
            <w:tcBorders>
              <w:top w:val="single" w:sz="5" w:space="0" w:color="000000"/>
              <w:left w:val="single" w:sz="5" w:space="0" w:color="000000"/>
              <w:bottom w:val="single" w:sz="5" w:space="0" w:color="000000"/>
              <w:right w:val="single" w:sz="5" w:space="0" w:color="000000"/>
            </w:tcBorders>
          </w:tcPr>
          <w:p w:rsidR="00AB3E56" w:rsidRPr="00292E4A" w:rsidRDefault="00AB3E56" w:rsidP="00E51BAD">
            <w:pPr>
              <w:pStyle w:val="TableParagraph"/>
              <w:spacing w:line="222" w:lineRule="exact"/>
              <w:ind w:left="102"/>
              <w:rPr>
                <w:rFonts w:ascii="Times New Roman" w:eastAsia="Times New Roman" w:hAnsi="Times New Roman" w:cs="Times New Roman"/>
                <w:sz w:val="20"/>
                <w:szCs w:val="20"/>
              </w:rPr>
            </w:pPr>
            <w:r w:rsidRPr="00292E4A">
              <w:rPr>
                <w:rFonts w:ascii="Times New Roman" w:eastAsia="Times New Roman" w:hAnsi="Times New Roman" w:cs="Times New Roman"/>
                <w:sz w:val="20"/>
                <w:szCs w:val="20"/>
              </w:rPr>
              <w:t>Unauthorized access to accounts</w:t>
            </w:r>
          </w:p>
          <w:p w:rsidR="00AB3E56" w:rsidRPr="00292E4A" w:rsidRDefault="00AB3E56" w:rsidP="00E51BAD">
            <w:pPr>
              <w:pStyle w:val="TableParagraph"/>
              <w:spacing w:line="222" w:lineRule="exact"/>
              <w:ind w:left="102"/>
              <w:rPr>
                <w:rFonts w:ascii="Times New Roman" w:eastAsia="Times New Roman" w:hAnsi="Times New Roman" w:cs="Times New Roman"/>
                <w:sz w:val="20"/>
                <w:szCs w:val="20"/>
              </w:rPr>
            </w:pPr>
            <w:r w:rsidRPr="00292E4A">
              <w:rPr>
                <w:rFonts w:ascii="Times New Roman" w:eastAsia="Times New Roman" w:hAnsi="Times New Roman" w:cs="Times New Roman"/>
                <w:sz w:val="20"/>
                <w:szCs w:val="20"/>
              </w:rPr>
              <w:t>Incorrect client records</w:t>
            </w:r>
            <w:r>
              <w:rPr>
                <w:rFonts w:ascii="Times New Roman" w:eastAsia="Times New Roman" w:hAnsi="Times New Roman" w:cs="Times New Roman"/>
                <w:sz w:val="20"/>
                <w:szCs w:val="20"/>
              </w:rPr>
              <w:t xml:space="preserve"> that</w:t>
            </w:r>
            <w:r w:rsidRPr="00292E4A">
              <w:rPr>
                <w:rFonts w:ascii="Times New Roman" w:eastAsia="Times New Roman" w:hAnsi="Times New Roman" w:cs="Times New Roman"/>
                <w:sz w:val="20"/>
                <w:szCs w:val="20"/>
              </w:rPr>
              <w:t xml:space="preserve"> entail</w:t>
            </w:r>
            <w:r>
              <w:rPr>
                <w:rFonts w:ascii="Times New Roman" w:eastAsia="Times New Roman" w:hAnsi="Times New Roman" w:cs="Times New Roman"/>
                <w:sz w:val="20"/>
                <w:szCs w:val="20"/>
              </w:rPr>
              <w:t>ed</w:t>
            </w:r>
            <w:r w:rsidRPr="00292E4A">
              <w:rPr>
                <w:rFonts w:ascii="Times New Roman" w:eastAsia="Times New Roman" w:hAnsi="Times New Roman" w:cs="Times New Roman"/>
                <w:sz w:val="20"/>
                <w:szCs w:val="20"/>
              </w:rPr>
              <w:t xml:space="preserve"> losses</w:t>
            </w:r>
          </w:p>
          <w:p w:rsidR="00AB3E56" w:rsidRPr="00292E4A" w:rsidRDefault="00AB3E56" w:rsidP="00E51BAD">
            <w:pPr>
              <w:pStyle w:val="TableParagraph"/>
              <w:spacing w:before="4" w:line="228" w:lineRule="exact"/>
              <w:ind w:left="102" w:right="187"/>
              <w:rPr>
                <w:rFonts w:ascii="Times New Roman" w:eastAsia="Times New Roman" w:hAnsi="Times New Roman" w:cs="Times New Roman"/>
                <w:sz w:val="20"/>
                <w:szCs w:val="20"/>
              </w:rPr>
            </w:pPr>
            <w:r w:rsidRPr="00292E4A">
              <w:rPr>
                <w:rFonts w:ascii="Times New Roman" w:eastAsia="Times New Roman" w:hAnsi="Times New Roman" w:cs="Times New Roman"/>
                <w:sz w:val="20"/>
                <w:szCs w:val="20"/>
              </w:rPr>
              <w:t>The damage or loss of customers as a result of negligence</w:t>
            </w:r>
          </w:p>
        </w:tc>
      </w:tr>
      <w:tr w:rsidR="00AB3E56" w:rsidRPr="00965543" w:rsidTr="00E51BAD">
        <w:trPr>
          <w:trHeight w:hRule="exact" w:val="610"/>
        </w:trPr>
        <w:tc>
          <w:tcPr>
            <w:tcW w:w="1702" w:type="dxa"/>
            <w:vMerge/>
            <w:tcBorders>
              <w:left w:val="single" w:sz="5" w:space="0" w:color="000000"/>
              <w:right w:val="single" w:sz="5" w:space="0" w:color="000000"/>
            </w:tcBorders>
          </w:tcPr>
          <w:p w:rsidR="00AB3E56" w:rsidRPr="00292E4A" w:rsidRDefault="00AB3E56" w:rsidP="00E51BAD"/>
        </w:tc>
        <w:tc>
          <w:tcPr>
            <w:tcW w:w="2593" w:type="dxa"/>
            <w:vMerge/>
            <w:tcBorders>
              <w:left w:val="single" w:sz="5" w:space="0" w:color="000000"/>
              <w:right w:val="single" w:sz="5" w:space="0" w:color="000000"/>
            </w:tcBorders>
          </w:tcPr>
          <w:p w:rsidR="00AB3E56" w:rsidRPr="00292E4A"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Trade counterparties </w:t>
            </w:r>
          </w:p>
        </w:tc>
        <w:tc>
          <w:tcPr>
            <w:tcW w:w="3915" w:type="dxa"/>
            <w:tcBorders>
              <w:top w:val="single" w:sz="5" w:space="0" w:color="000000"/>
              <w:left w:val="single" w:sz="5" w:space="0" w:color="000000"/>
              <w:bottom w:val="single" w:sz="5" w:space="0" w:color="000000"/>
              <w:right w:val="single" w:sz="5" w:space="0" w:color="000000"/>
            </w:tcBorders>
          </w:tcPr>
          <w:p w:rsidR="00AB3E56" w:rsidRPr="00AA4BDF" w:rsidRDefault="00AB3E56" w:rsidP="00E51BAD">
            <w:pPr>
              <w:pStyle w:val="TableParagraph"/>
              <w:spacing w:line="222" w:lineRule="exact"/>
              <w:ind w:left="102"/>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Incorrect operations of counterparties</w:t>
            </w:r>
          </w:p>
          <w:p w:rsidR="00AB3E56" w:rsidRPr="00AA4BDF" w:rsidRDefault="00AB3E56" w:rsidP="00E51BAD">
            <w:pPr>
              <w:pStyle w:val="TableParagraph"/>
              <w:ind w:left="102"/>
              <w:rPr>
                <w:rFonts w:ascii="Times New Roman" w:eastAsia="Times New Roman" w:hAnsi="Times New Roman" w:cs="Times New Roman"/>
                <w:sz w:val="20"/>
                <w:szCs w:val="20"/>
              </w:rPr>
            </w:pPr>
            <w:r w:rsidRPr="00AA4BDF">
              <w:rPr>
                <w:rFonts w:ascii="Times New Roman" w:eastAsia="Times New Roman" w:hAnsi="Times New Roman" w:cs="Times New Roman"/>
                <w:sz w:val="20"/>
                <w:szCs w:val="20"/>
              </w:rPr>
              <w:t>Conflicts with contractors</w:t>
            </w:r>
          </w:p>
        </w:tc>
      </w:tr>
      <w:tr w:rsidR="00AB3E56" w:rsidTr="00E51BAD">
        <w:trPr>
          <w:trHeight w:hRule="exact" w:val="530"/>
        </w:trPr>
        <w:tc>
          <w:tcPr>
            <w:tcW w:w="1702" w:type="dxa"/>
            <w:vMerge/>
            <w:tcBorders>
              <w:left w:val="single" w:sz="5" w:space="0" w:color="000000"/>
              <w:bottom w:val="single" w:sz="5" w:space="0" w:color="000000"/>
              <w:right w:val="single" w:sz="5" w:space="0" w:color="000000"/>
            </w:tcBorders>
          </w:tcPr>
          <w:p w:rsidR="00AB3E56" w:rsidRPr="00AA4BDF" w:rsidRDefault="00AB3E56" w:rsidP="00E51BAD"/>
        </w:tc>
        <w:tc>
          <w:tcPr>
            <w:tcW w:w="2593" w:type="dxa"/>
            <w:vMerge/>
            <w:tcBorders>
              <w:left w:val="single" w:sz="5" w:space="0" w:color="000000"/>
              <w:bottom w:val="single" w:sz="5" w:space="0" w:color="000000"/>
              <w:right w:val="single" w:sz="5" w:space="0" w:color="000000"/>
            </w:tcBorders>
          </w:tcPr>
          <w:p w:rsidR="00AB3E56" w:rsidRPr="00AA4BDF" w:rsidRDefault="00AB3E56" w:rsidP="00E51BAD"/>
        </w:tc>
        <w:tc>
          <w:tcPr>
            <w:tcW w:w="1997"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Suppliers and contractors </w:t>
            </w:r>
          </w:p>
        </w:tc>
        <w:tc>
          <w:tcPr>
            <w:tcW w:w="3915" w:type="dxa"/>
            <w:tcBorders>
              <w:top w:val="single" w:sz="5" w:space="0" w:color="000000"/>
              <w:left w:val="single" w:sz="5" w:space="0" w:color="000000"/>
              <w:bottom w:val="single" w:sz="5" w:space="0" w:color="000000"/>
              <w:right w:val="single" w:sz="5" w:space="0" w:color="000000"/>
            </w:tcBorders>
          </w:tcPr>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Outsourcing </w:t>
            </w:r>
          </w:p>
          <w:p w:rsidR="00AB3E56" w:rsidRDefault="00AB3E56" w:rsidP="00E51BAD">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Conflicts with suppliers</w:t>
            </w:r>
          </w:p>
        </w:tc>
      </w:tr>
    </w:tbl>
    <w:p w:rsidR="00AB3E56" w:rsidRDefault="00AB3E56" w:rsidP="00397D17">
      <w:pPr>
        <w:pStyle w:val="1"/>
        <w:jc w:val="right"/>
        <w:rPr>
          <w:rFonts w:ascii="Times New Roman" w:hAnsi="Times New Roman" w:cs="Times New Roman"/>
          <w:b w:val="0"/>
          <w:color w:val="000000" w:themeColor="text1"/>
          <w:spacing w:val="-2"/>
        </w:rPr>
      </w:pPr>
    </w:p>
    <w:p w:rsidR="009608E3" w:rsidRPr="009608E3" w:rsidRDefault="009608E3" w:rsidP="009608E3"/>
    <w:p w:rsidR="009608E3" w:rsidRPr="00291C0C" w:rsidRDefault="009608E3" w:rsidP="009608E3">
      <w:pPr>
        <w:ind w:right="79"/>
        <w:jc w:val="right"/>
        <w:rPr>
          <w:rFonts w:ascii="Times New Roman" w:hAnsi="Times New Roman" w:cs="Times New Roman"/>
          <w:spacing w:val="-1"/>
          <w:sz w:val="28"/>
          <w:szCs w:val="28"/>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AB3E56">
      <w:pPr>
        <w:rPr>
          <w:lang w:val="ru-RU"/>
        </w:rPr>
      </w:pPr>
    </w:p>
    <w:p w:rsidR="00AB3E56" w:rsidRPr="009608E3" w:rsidRDefault="00AB3E56" w:rsidP="00AB3E56">
      <w:pPr>
        <w:rPr>
          <w:lang w:val="ru-RU"/>
        </w:rPr>
      </w:pPr>
    </w:p>
    <w:p w:rsidR="00AB3E56" w:rsidRPr="009608E3" w:rsidRDefault="00AB3E56" w:rsidP="00AB3E56">
      <w:pPr>
        <w:rPr>
          <w:lang w:val="ru-RU"/>
        </w:rPr>
      </w:pPr>
    </w:p>
    <w:p w:rsidR="00AB3E56" w:rsidRPr="009608E3" w:rsidRDefault="00AB3E56" w:rsidP="00AB3E56">
      <w:pPr>
        <w:rPr>
          <w:lang w:val="ru-RU"/>
        </w:rPr>
      </w:pPr>
    </w:p>
    <w:p w:rsidR="00AB3E56" w:rsidRPr="009608E3" w:rsidRDefault="00AB3E56" w:rsidP="00AB3E56">
      <w:pPr>
        <w:rPr>
          <w:lang w:val="ru-RU"/>
        </w:rPr>
      </w:pPr>
    </w:p>
    <w:p w:rsidR="00AB3E56" w:rsidRPr="009608E3" w:rsidRDefault="00AB3E56" w:rsidP="00AB3E56">
      <w:pPr>
        <w:rPr>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AB3E56" w:rsidRPr="009608E3" w:rsidRDefault="00AB3E56" w:rsidP="00397D17">
      <w:pPr>
        <w:pStyle w:val="1"/>
        <w:jc w:val="right"/>
        <w:rPr>
          <w:rFonts w:ascii="Times New Roman" w:hAnsi="Times New Roman" w:cs="Times New Roman"/>
          <w:b w:val="0"/>
          <w:color w:val="000000" w:themeColor="text1"/>
          <w:spacing w:val="-2"/>
          <w:lang w:val="ru-RU"/>
        </w:rPr>
      </w:pPr>
    </w:p>
    <w:p w:rsidR="00E965E8" w:rsidRPr="00E965E8" w:rsidRDefault="00E965E8">
      <w:pPr>
        <w:rPr>
          <w:rFonts w:ascii="Times New Roman" w:eastAsia="Times New Roman" w:hAnsi="Times New Roman" w:cs="Times New Roman"/>
          <w:sz w:val="24"/>
          <w:szCs w:val="24"/>
          <w:lang w:val="ru-RU"/>
        </w:rPr>
        <w:sectPr w:rsidR="00E965E8" w:rsidRPr="00E965E8">
          <w:headerReference w:type="default" r:id="rId12"/>
          <w:pgSz w:w="11907" w:h="16840"/>
          <w:pgMar w:top="520" w:right="460" w:bottom="280" w:left="1020" w:header="720" w:footer="720" w:gutter="0"/>
          <w:cols w:space="720"/>
        </w:sectPr>
      </w:pPr>
    </w:p>
    <w:p w:rsidR="00932350" w:rsidRPr="00E965E8" w:rsidRDefault="00932350">
      <w:pPr>
        <w:spacing w:before="5" w:line="80" w:lineRule="exact"/>
        <w:rPr>
          <w:sz w:val="8"/>
          <w:szCs w:val="8"/>
          <w:lang w:val="ru-RU"/>
        </w:rPr>
      </w:pPr>
    </w:p>
    <w:p w:rsidR="00932350" w:rsidRPr="00E965E8" w:rsidRDefault="00932350">
      <w:pPr>
        <w:spacing w:line="160" w:lineRule="exact"/>
        <w:rPr>
          <w:sz w:val="16"/>
          <w:szCs w:val="16"/>
          <w:lang w:val="ru-RU"/>
        </w:rPr>
        <w:sectPr w:rsidR="00932350" w:rsidRPr="00E965E8">
          <w:pgSz w:w="11907" w:h="16840"/>
          <w:pgMar w:top="520" w:right="460" w:bottom="280" w:left="1020" w:header="720" w:footer="720" w:gutter="0"/>
          <w:cols w:space="720"/>
        </w:sectPr>
      </w:pPr>
    </w:p>
    <w:p w:rsidR="00932350" w:rsidRPr="00E965E8" w:rsidRDefault="00932350">
      <w:pPr>
        <w:spacing w:before="5" w:line="180" w:lineRule="exact"/>
        <w:rPr>
          <w:sz w:val="18"/>
          <w:szCs w:val="18"/>
          <w:lang w:val="ru-RU"/>
        </w:rPr>
      </w:pPr>
    </w:p>
    <w:p w:rsidR="00932350" w:rsidRPr="00E965E8" w:rsidRDefault="00932350">
      <w:pPr>
        <w:spacing w:line="200" w:lineRule="exact"/>
        <w:rPr>
          <w:sz w:val="20"/>
          <w:szCs w:val="20"/>
          <w:lang w:val="ru-RU"/>
        </w:rPr>
      </w:pPr>
    </w:p>
    <w:p w:rsidR="003C3C9D" w:rsidRDefault="009608E3" w:rsidP="009608E3">
      <w:pPr>
        <w:pStyle w:val="a3"/>
        <w:ind w:left="287"/>
        <w:outlineLvl w:val="0"/>
        <w:rPr>
          <w:lang w:val="ru-RU"/>
        </w:rPr>
      </w:pPr>
      <w:bookmarkStart w:id="3" w:name="_bookmark10"/>
      <w:bookmarkEnd w:id="3"/>
      <w:r>
        <w:rPr>
          <w:lang w:val="ru-RU"/>
        </w:rPr>
        <w:t xml:space="preserve"> </w:t>
      </w:r>
    </w:p>
    <w:sectPr w:rsidR="003C3C9D" w:rsidSect="009608E3">
      <w:type w:val="continuous"/>
      <w:pgSz w:w="11907" w:h="16840"/>
      <w:pgMar w:top="520" w:right="460" w:bottom="280" w:left="1020" w:header="720" w:footer="720" w:gutter="0"/>
      <w:cols w:num="2" w:space="720" w:equalWidth="0">
        <w:col w:w="7985" w:space="324"/>
        <w:col w:w="211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62" w:rsidRDefault="00927162" w:rsidP="00127827">
      <w:r>
        <w:separator/>
      </w:r>
    </w:p>
  </w:endnote>
  <w:endnote w:type="continuationSeparator" w:id="0">
    <w:p w:rsidR="00927162" w:rsidRDefault="00927162" w:rsidP="00127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0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62" w:rsidRDefault="00927162" w:rsidP="00127827">
      <w:r>
        <w:separator/>
      </w:r>
    </w:p>
  </w:footnote>
  <w:footnote w:type="continuationSeparator" w:id="0">
    <w:p w:rsidR="00927162" w:rsidRDefault="00927162" w:rsidP="00127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9923" w:type="dxa"/>
      <w:tblInd w:w="6" w:type="dxa"/>
      <w:tblLayout w:type="fixed"/>
      <w:tblLook w:val="01E0"/>
    </w:tblPr>
    <w:tblGrid>
      <w:gridCol w:w="1419"/>
      <w:gridCol w:w="2768"/>
      <w:gridCol w:w="2616"/>
      <w:gridCol w:w="3120"/>
    </w:tblGrid>
    <w:tr w:rsidR="00E51BAD" w:rsidRPr="00715B7A" w:rsidTr="00645FA2">
      <w:trPr>
        <w:trHeight w:hRule="exact" w:val="576"/>
      </w:trPr>
      <w:tc>
        <w:tcPr>
          <w:tcW w:w="1419" w:type="dxa"/>
          <w:vMerge w:val="restart"/>
          <w:tcBorders>
            <w:top w:val="single" w:sz="5" w:space="0" w:color="000000"/>
            <w:left w:val="single" w:sz="5" w:space="0" w:color="000000"/>
            <w:right w:val="single" w:sz="5" w:space="0" w:color="000000"/>
          </w:tcBorders>
        </w:tcPr>
        <w:p w:rsidR="00E51BAD" w:rsidRDefault="00E51BAD" w:rsidP="00393B7A">
          <w:pPr>
            <w:pStyle w:val="TableParagraph"/>
            <w:spacing w:line="200" w:lineRule="exact"/>
            <w:rPr>
              <w:sz w:val="20"/>
              <w:szCs w:val="20"/>
            </w:rPr>
          </w:pPr>
          <w:r>
            <w:rPr>
              <w:noProof/>
              <w:sz w:val="20"/>
              <w:szCs w:val="20"/>
              <w:lang w:val="ru-RU" w:eastAsia="ru-RU"/>
            </w:rPr>
            <w:drawing>
              <wp:anchor distT="0" distB="0" distL="114300" distR="114300" simplePos="0" relativeHeight="251658240" behindDoc="1" locked="0" layoutInCell="1" allowOverlap="1">
                <wp:simplePos x="0" y="0"/>
                <wp:positionH relativeFrom="page">
                  <wp:posOffset>123190</wp:posOffset>
                </wp:positionH>
                <wp:positionV relativeFrom="paragraph">
                  <wp:posOffset>1905</wp:posOffset>
                </wp:positionV>
                <wp:extent cx="600075" cy="54292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rsidR="00E51BAD" w:rsidRDefault="00E51BAD" w:rsidP="00393B7A">
          <w:pPr>
            <w:pStyle w:val="TableParagraph"/>
            <w:spacing w:line="200" w:lineRule="exact"/>
            <w:rPr>
              <w:sz w:val="20"/>
              <w:szCs w:val="20"/>
            </w:rPr>
          </w:pPr>
        </w:p>
        <w:p w:rsidR="00E51BAD" w:rsidRDefault="00E51BAD" w:rsidP="00393B7A">
          <w:pPr>
            <w:pStyle w:val="TableParagraph"/>
            <w:spacing w:line="200" w:lineRule="exact"/>
            <w:rPr>
              <w:sz w:val="20"/>
              <w:szCs w:val="20"/>
            </w:rPr>
          </w:pPr>
        </w:p>
        <w:p w:rsidR="00E51BAD" w:rsidRDefault="00E51BAD" w:rsidP="00393B7A">
          <w:pPr>
            <w:pStyle w:val="TableParagraph"/>
            <w:spacing w:before="2" w:line="260" w:lineRule="exact"/>
            <w:rPr>
              <w:sz w:val="26"/>
              <w:szCs w:val="26"/>
            </w:rPr>
          </w:pPr>
        </w:p>
      </w:tc>
      <w:tc>
        <w:tcPr>
          <w:tcW w:w="8504" w:type="dxa"/>
          <w:gridSpan w:val="3"/>
          <w:tcBorders>
            <w:top w:val="single" w:sz="5" w:space="0" w:color="000000"/>
            <w:left w:val="single" w:sz="5" w:space="0" w:color="000000"/>
            <w:bottom w:val="single" w:sz="5" w:space="0" w:color="000000"/>
            <w:right w:val="single" w:sz="5" w:space="0" w:color="000000"/>
          </w:tcBorders>
        </w:tcPr>
        <w:p w:rsidR="00E51BAD" w:rsidRPr="009F557B" w:rsidRDefault="00E51BAD" w:rsidP="00393B7A">
          <w:pPr>
            <w:pStyle w:val="TableParagraph"/>
            <w:spacing w:before="10" w:line="130" w:lineRule="exact"/>
            <w:rPr>
              <w:sz w:val="13"/>
              <w:szCs w:val="13"/>
              <w:lang w:val="ru-RU"/>
            </w:rPr>
          </w:pPr>
        </w:p>
        <w:p w:rsidR="00E51BAD" w:rsidRPr="00715B7A" w:rsidRDefault="00715B7A" w:rsidP="00393B7A">
          <w:pPr>
            <w:pStyle w:val="TableParagraph"/>
            <w:ind w:left="86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Rules for identification and assessment of “Samruk-Energy” JSC risks</w:t>
          </w:r>
        </w:p>
      </w:tc>
    </w:tr>
    <w:tr w:rsidR="00E51BAD" w:rsidTr="00645FA2">
      <w:trPr>
        <w:trHeight w:hRule="exact" w:val="298"/>
      </w:trPr>
      <w:tc>
        <w:tcPr>
          <w:tcW w:w="1419" w:type="dxa"/>
          <w:vMerge/>
          <w:tcBorders>
            <w:left w:val="single" w:sz="5" w:space="0" w:color="000000"/>
            <w:bottom w:val="single" w:sz="5" w:space="0" w:color="000000"/>
            <w:right w:val="single" w:sz="5" w:space="0" w:color="000000"/>
          </w:tcBorders>
        </w:tcPr>
        <w:p w:rsidR="00E51BAD" w:rsidRPr="00715B7A" w:rsidRDefault="00E51BAD" w:rsidP="00393B7A"/>
      </w:tc>
      <w:tc>
        <w:tcPr>
          <w:tcW w:w="2768" w:type="dxa"/>
          <w:tcBorders>
            <w:top w:val="single" w:sz="5" w:space="0" w:color="000000"/>
            <w:left w:val="single" w:sz="5" w:space="0" w:color="000000"/>
            <w:bottom w:val="single" w:sz="5" w:space="0" w:color="000000"/>
            <w:right w:val="single" w:sz="5" w:space="0" w:color="000000"/>
          </w:tcBorders>
        </w:tcPr>
        <w:p w:rsidR="00E51BAD" w:rsidRDefault="00715B7A" w:rsidP="005367F8">
          <w:pPr>
            <w:pStyle w:val="TableParagraph"/>
            <w:spacing w:before="1"/>
            <w:ind w:left="579"/>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PR</w:t>
          </w:r>
          <w:r w:rsidR="00E51BAD">
            <w:rPr>
              <w:rFonts w:ascii="Times New Roman" w:eastAsia="Times New Roman" w:hAnsi="Times New Roman" w:cs="Times New Roman"/>
              <w:b/>
              <w:bCs/>
              <w:spacing w:val="-3"/>
              <w:sz w:val="24"/>
              <w:szCs w:val="24"/>
            </w:rPr>
            <w:t xml:space="preserve"> </w:t>
          </w:r>
          <w:r w:rsidR="00E51BAD" w:rsidRPr="005367F8">
            <w:rPr>
              <w:rFonts w:ascii="Times New Roman" w:eastAsia="Times New Roman" w:hAnsi="Times New Roman" w:cs="Times New Roman"/>
              <w:b/>
              <w:bCs/>
              <w:sz w:val="24"/>
              <w:szCs w:val="24"/>
            </w:rPr>
            <w:t>0</w:t>
          </w:r>
          <w:r w:rsidR="00E51BAD" w:rsidRPr="005367F8">
            <w:rPr>
              <w:rFonts w:ascii="Times New Roman" w:eastAsia="Times New Roman" w:hAnsi="Times New Roman" w:cs="Times New Roman"/>
              <w:b/>
              <w:bCs/>
              <w:spacing w:val="3"/>
              <w:sz w:val="24"/>
              <w:szCs w:val="24"/>
            </w:rPr>
            <w:t>3</w:t>
          </w:r>
          <w:r w:rsidR="00E51BAD" w:rsidRPr="005367F8">
            <w:rPr>
              <w:rFonts w:ascii="Times New Roman" w:eastAsia="Times New Roman" w:hAnsi="Times New Roman" w:cs="Times New Roman"/>
              <w:b/>
              <w:bCs/>
              <w:spacing w:val="-1"/>
              <w:sz w:val="24"/>
              <w:szCs w:val="24"/>
            </w:rPr>
            <w:t>-</w:t>
          </w:r>
          <w:r w:rsidR="00E51BAD" w:rsidRPr="005367F8">
            <w:rPr>
              <w:rFonts w:ascii="Times New Roman" w:eastAsia="Times New Roman" w:hAnsi="Times New Roman" w:cs="Times New Roman"/>
              <w:b/>
              <w:bCs/>
              <w:sz w:val="24"/>
              <w:szCs w:val="24"/>
            </w:rPr>
            <w:t>0</w:t>
          </w:r>
          <w:r w:rsidR="00E51BAD" w:rsidRPr="005367F8">
            <w:rPr>
              <w:rFonts w:ascii="Times New Roman" w:eastAsia="Times New Roman" w:hAnsi="Times New Roman" w:cs="Times New Roman"/>
              <w:b/>
              <w:bCs/>
              <w:sz w:val="24"/>
              <w:szCs w:val="24"/>
              <w:lang w:val="ru-RU"/>
            </w:rPr>
            <w:t>3</w:t>
          </w:r>
          <w:r w:rsidR="00E51BAD" w:rsidRPr="005367F8">
            <w:rPr>
              <w:rFonts w:ascii="Times New Roman" w:eastAsia="Times New Roman" w:hAnsi="Times New Roman" w:cs="Times New Roman"/>
              <w:b/>
              <w:bCs/>
              <w:spacing w:val="-1"/>
              <w:sz w:val="24"/>
              <w:szCs w:val="24"/>
            </w:rPr>
            <w:t>-</w:t>
          </w:r>
          <w:r w:rsidR="00E51BAD" w:rsidRPr="005367F8">
            <w:rPr>
              <w:rFonts w:ascii="Times New Roman" w:eastAsia="Times New Roman" w:hAnsi="Times New Roman" w:cs="Times New Roman"/>
              <w:b/>
              <w:bCs/>
              <w:sz w:val="24"/>
              <w:szCs w:val="24"/>
            </w:rPr>
            <w:t>10</w:t>
          </w:r>
        </w:p>
      </w:tc>
      <w:tc>
        <w:tcPr>
          <w:tcW w:w="2616" w:type="dxa"/>
          <w:tcBorders>
            <w:top w:val="single" w:sz="5" w:space="0" w:color="000000"/>
            <w:left w:val="single" w:sz="5" w:space="0" w:color="000000"/>
            <w:bottom w:val="single" w:sz="5" w:space="0" w:color="000000"/>
            <w:right w:val="single" w:sz="5" w:space="0" w:color="000000"/>
          </w:tcBorders>
        </w:tcPr>
        <w:p w:rsidR="00E51BAD" w:rsidRPr="005367F8" w:rsidRDefault="00715B7A" w:rsidP="00393B7A">
          <w:pPr>
            <w:pStyle w:val="TableParagraph"/>
            <w:spacing w:before="1"/>
            <w:ind w:left="692"/>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rPr>
            <w:t>Edition</w:t>
          </w:r>
          <w:r w:rsidR="00E51BAD">
            <w:rPr>
              <w:rFonts w:ascii="Times New Roman" w:eastAsia="Times New Roman" w:hAnsi="Times New Roman" w:cs="Times New Roman"/>
              <w:b/>
              <w:bCs/>
              <w:sz w:val="24"/>
              <w:szCs w:val="24"/>
            </w:rPr>
            <w:t xml:space="preserve"> </w:t>
          </w:r>
          <w:r w:rsidR="00E51BAD">
            <w:rPr>
              <w:rFonts w:ascii="Times New Roman" w:eastAsia="Times New Roman" w:hAnsi="Times New Roman" w:cs="Times New Roman"/>
              <w:b/>
              <w:bCs/>
              <w:sz w:val="24"/>
              <w:szCs w:val="24"/>
              <w:lang w:val="ru-RU"/>
            </w:rPr>
            <w:t>3</w:t>
          </w:r>
        </w:p>
      </w:tc>
      <w:tc>
        <w:tcPr>
          <w:tcW w:w="3120" w:type="dxa"/>
          <w:tcBorders>
            <w:top w:val="single" w:sz="5" w:space="0" w:color="000000"/>
            <w:left w:val="single" w:sz="5" w:space="0" w:color="000000"/>
            <w:bottom w:val="single" w:sz="5" w:space="0" w:color="000000"/>
            <w:right w:val="single" w:sz="5" w:space="0" w:color="000000"/>
          </w:tcBorders>
        </w:tcPr>
        <w:p w:rsidR="00E51BAD" w:rsidRPr="007F6A3E" w:rsidRDefault="00715B7A" w:rsidP="00715B7A">
          <w:pPr>
            <w:pStyle w:val="TableParagraph"/>
            <w:spacing w:before="1"/>
            <w:ind w:left="1040"/>
            <w:rPr>
              <w:rFonts w:ascii="Times New Roman" w:eastAsia="Times New Roman" w:hAnsi="Times New Roman" w:cs="Times New Roman"/>
              <w:sz w:val="24"/>
              <w:szCs w:val="24"/>
              <w:lang w:val="ru-RU"/>
            </w:rPr>
          </w:pPr>
          <w:r>
            <w:rPr>
              <w:rFonts w:ascii="Times New Roman" w:eastAsia="Times New Roman" w:hAnsi="Times New Roman" w:cs="Times New Roman"/>
              <w:b/>
              <w:bCs/>
              <w:spacing w:val="3"/>
              <w:sz w:val="24"/>
              <w:szCs w:val="24"/>
            </w:rPr>
            <w:t>page</w:t>
          </w:r>
          <w:r w:rsidR="00E51BAD">
            <w:rPr>
              <w:rFonts w:ascii="Times New Roman" w:eastAsia="Times New Roman" w:hAnsi="Times New Roman" w:cs="Times New Roman"/>
              <w:b/>
              <w:bCs/>
              <w:spacing w:val="3"/>
              <w:sz w:val="24"/>
              <w:szCs w:val="24"/>
            </w:rPr>
            <w:t xml:space="preserve"> </w:t>
          </w:r>
          <w:r w:rsidR="00FC6C01" w:rsidRPr="00BF0DB9">
            <w:rPr>
              <w:rFonts w:ascii="Times New Roman" w:eastAsia="Times New Roman" w:hAnsi="Times New Roman" w:cs="Times New Roman"/>
              <w:b/>
              <w:bCs/>
              <w:spacing w:val="3"/>
              <w:sz w:val="24"/>
              <w:szCs w:val="24"/>
            </w:rPr>
            <w:fldChar w:fldCharType="begin"/>
          </w:r>
          <w:r w:rsidR="00E51BAD" w:rsidRPr="00BF0DB9">
            <w:rPr>
              <w:rFonts w:ascii="Times New Roman" w:eastAsia="Times New Roman" w:hAnsi="Times New Roman" w:cs="Times New Roman"/>
              <w:b/>
              <w:bCs/>
              <w:spacing w:val="3"/>
              <w:sz w:val="24"/>
              <w:szCs w:val="24"/>
            </w:rPr>
            <w:instrText xml:space="preserve"> PAGE   \* MERGEFORMAT </w:instrText>
          </w:r>
          <w:r w:rsidR="00FC6C01" w:rsidRPr="00BF0DB9">
            <w:rPr>
              <w:rFonts w:ascii="Times New Roman" w:eastAsia="Times New Roman" w:hAnsi="Times New Roman" w:cs="Times New Roman"/>
              <w:b/>
              <w:bCs/>
              <w:spacing w:val="3"/>
              <w:sz w:val="24"/>
              <w:szCs w:val="24"/>
            </w:rPr>
            <w:fldChar w:fldCharType="separate"/>
          </w:r>
          <w:r w:rsidR="004E73E8">
            <w:rPr>
              <w:rFonts w:ascii="Times New Roman" w:eastAsia="Times New Roman" w:hAnsi="Times New Roman" w:cs="Times New Roman"/>
              <w:b/>
              <w:bCs/>
              <w:noProof/>
              <w:spacing w:val="3"/>
              <w:sz w:val="24"/>
              <w:szCs w:val="24"/>
            </w:rPr>
            <w:t>24</w:t>
          </w:r>
          <w:r w:rsidR="00FC6C01" w:rsidRPr="00BF0DB9">
            <w:rPr>
              <w:rFonts w:ascii="Times New Roman" w:eastAsia="Times New Roman" w:hAnsi="Times New Roman" w:cs="Times New Roman"/>
              <w:b/>
              <w:bCs/>
              <w:spacing w:val="3"/>
              <w:sz w:val="24"/>
              <w:szCs w:val="24"/>
            </w:rPr>
            <w:fldChar w:fldCharType="end"/>
          </w:r>
          <w:r w:rsidR="00E51BAD">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of</w:t>
          </w:r>
          <w:r w:rsidR="00E51BAD">
            <w:rPr>
              <w:rFonts w:ascii="Times New Roman" w:eastAsia="Times New Roman" w:hAnsi="Times New Roman" w:cs="Times New Roman"/>
              <w:b/>
              <w:bCs/>
              <w:spacing w:val="-1"/>
              <w:sz w:val="24"/>
              <w:szCs w:val="24"/>
            </w:rPr>
            <w:t xml:space="preserve"> </w:t>
          </w:r>
          <w:r w:rsidR="00E51BAD">
            <w:rPr>
              <w:rFonts w:ascii="Times New Roman" w:eastAsia="Times New Roman" w:hAnsi="Times New Roman" w:cs="Times New Roman"/>
              <w:b/>
              <w:bCs/>
              <w:sz w:val="24"/>
              <w:szCs w:val="24"/>
            </w:rPr>
            <w:t>36</w:t>
          </w:r>
        </w:p>
      </w:tc>
    </w:tr>
  </w:tbl>
  <w:p w:rsidR="00E51BAD" w:rsidRDefault="00E51BA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106" w:type="dxa"/>
      <w:tblLayout w:type="fixed"/>
      <w:tblLook w:val="01E0"/>
    </w:tblPr>
    <w:tblGrid>
      <w:gridCol w:w="1419"/>
      <w:gridCol w:w="4644"/>
      <w:gridCol w:w="4644"/>
      <w:gridCol w:w="4361"/>
    </w:tblGrid>
    <w:tr w:rsidR="00E51BAD" w:rsidRPr="00674125" w:rsidTr="003A3B61">
      <w:trPr>
        <w:trHeight w:val="425"/>
      </w:trPr>
      <w:tc>
        <w:tcPr>
          <w:tcW w:w="1419" w:type="dxa"/>
          <w:vMerge w:val="restart"/>
          <w:tcBorders>
            <w:top w:val="single" w:sz="5" w:space="0" w:color="000000"/>
            <w:left w:val="single" w:sz="5" w:space="0" w:color="000000"/>
            <w:right w:val="single" w:sz="5" w:space="0" w:color="000000"/>
          </w:tcBorders>
        </w:tcPr>
        <w:p w:rsidR="00E51BAD" w:rsidRDefault="00E51BAD" w:rsidP="00393B7A">
          <w:pPr>
            <w:pStyle w:val="TableParagraph"/>
            <w:spacing w:line="200" w:lineRule="exact"/>
            <w:rPr>
              <w:sz w:val="20"/>
              <w:szCs w:val="20"/>
            </w:rPr>
          </w:pPr>
          <w:r>
            <w:rPr>
              <w:noProof/>
              <w:sz w:val="20"/>
              <w:szCs w:val="20"/>
              <w:lang w:val="ru-RU" w:eastAsia="ru-RU"/>
            </w:rPr>
            <w:drawing>
              <wp:anchor distT="0" distB="0" distL="114300" distR="114300" simplePos="0" relativeHeight="251660288" behindDoc="1" locked="0" layoutInCell="1" allowOverlap="1">
                <wp:simplePos x="0" y="0"/>
                <wp:positionH relativeFrom="page">
                  <wp:posOffset>123190</wp:posOffset>
                </wp:positionH>
                <wp:positionV relativeFrom="paragraph">
                  <wp:posOffset>1905</wp:posOffset>
                </wp:positionV>
                <wp:extent cx="600075" cy="54292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rsidR="00E51BAD" w:rsidRDefault="00E51BAD" w:rsidP="00393B7A">
          <w:pPr>
            <w:pStyle w:val="TableParagraph"/>
            <w:spacing w:line="200" w:lineRule="exact"/>
            <w:rPr>
              <w:sz w:val="20"/>
              <w:szCs w:val="20"/>
            </w:rPr>
          </w:pPr>
        </w:p>
        <w:p w:rsidR="00E51BAD" w:rsidRDefault="00E51BAD" w:rsidP="00393B7A">
          <w:pPr>
            <w:pStyle w:val="TableParagraph"/>
            <w:spacing w:line="200" w:lineRule="exact"/>
            <w:rPr>
              <w:sz w:val="20"/>
              <w:szCs w:val="20"/>
            </w:rPr>
          </w:pPr>
        </w:p>
        <w:p w:rsidR="00E51BAD" w:rsidRDefault="00E51BAD" w:rsidP="00393B7A">
          <w:pPr>
            <w:pStyle w:val="TableParagraph"/>
            <w:spacing w:before="2" w:line="260" w:lineRule="exact"/>
            <w:rPr>
              <w:sz w:val="26"/>
              <w:szCs w:val="26"/>
            </w:rPr>
          </w:pPr>
        </w:p>
      </w:tc>
      <w:tc>
        <w:tcPr>
          <w:tcW w:w="13649" w:type="dxa"/>
          <w:gridSpan w:val="3"/>
          <w:tcBorders>
            <w:top w:val="single" w:sz="5" w:space="0" w:color="000000"/>
            <w:left w:val="single" w:sz="5" w:space="0" w:color="000000"/>
            <w:bottom w:val="single" w:sz="5" w:space="0" w:color="000000"/>
            <w:right w:val="single" w:sz="5" w:space="0" w:color="000000"/>
          </w:tcBorders>
          <w:vAlign w:val="center"/>
        </w:tcPr>
        <w:p w:rsidR="00E51BAD" w:rsidRPr="009F557B" w:rsidRDefault="00E51BAD" w:rsidP="00BB71F7">
          <w:pPr>
            <w:pStyle w:val="TableParagraph"/>
            <w:spacing w:before="10" w:line="130" w:lineRule="exact"/>
            <w:jc w:val="center"/>
            <w:rPr>
              <w:sz w:val="13"/>
              <w:szCs w:val="13"/>
              <w:lang w:val="ru-RU"/>
            </w:rPr>
          </w:pPr>
        </w:p>
        <w:p w:rsidR="00E51BAD" w:rsidRPr="008137AF" w:rsidRDefault="008137AF" w:rsidP="00BB71F7">
          <w:pPr>
            <w:pStyle w:val="TableParagraph"/>
            <w:ind w:left="86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Rules for identification and assessment of “</w:t>
          </w:r>
          <w:r w:rsidR="00674125">
            <w:rPr>
              <w:rFonts w:ascii="Times New Roman" w:eastAsia="Times New Roman" w:hAnsi="Times New Roman" w:cs="Times New Roman"/>
              <w:b/>
              <w:bCs/>
              <w:sz w:val="24"/>
              <w:szCs w:val="24"/>
            </w:rPr>
            <w:t xml:space="preserve">Samruk-Energy” JSC risks </w:t>
          </w:r>
        </w:p>
      </w:tc>
    </w:tr>
    <w:tr w:rsidR="00E51BAD" w:rsidTr="003A3B61">
      <w:trPr>
        <w:trHeight w:val="425"/>
      </w:trPr>
      <w:tc>
        <w:tcPr>
          <w:tcW w:w="1419" w:type="dxa"/>
          <w:vMerge/>
          <w:tcBorders>
            <w:left w:val="single" w:sz="5" w:space="0" w:color="000000"/>
            <w:bottom w:val="single" w:sz="5" w:space="0" w:color="000000"/>
            <w:right w:val="single" w:sz="5" w:space="0" w:color="000000"/>
          </w:tcBorders>
        </w:tcPr>
        <w:p w:rsidR="00E51BAD" w:rsidRPr="00674125" w:rsidRDefault="00E51BAD" w:rsidP="00393B7A"/>
      </w:tc>
      <w:tc>
        <w:tcPr>
          <w:tcW w:w="4644" w:type="dxa"/>
          <w:tcBorders>
            <w:top w:val="single" w:sz="5" w:space="0" w:color="000000"/>
            <w:left w:val="single" w:sz="5" w:space="0" w:color="000000"/>
            <w:bottom w:val="single" w:sz="5" w:space="0" w:color="000000"/>
            <w:right w:val="single" w:sz="5" w:space="0" w:color="000000"/>
          </w:tcBorders>
          <w:vAlign w:val="center"/>
        </w:tcPr>
        <w:p w:rsidR="00E51BAD" w:rsidRDefault="00674125" w:rsidP="000E5DFC">
          <w:pPr>
            <w:pStyle w:val="TableParagraph"/>
            <w:spacing w:before="1"/>
            <w:ind w:left="579"/>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PR</w:t>
          </w:r>
          <w:r w:rsidR="00E51BAD">
            <w:rPr>
              <w:rFonts w:ascii="Times New Roman" w:eastAsia="Times New Roman" w:hAnsi="Times New Roman" w:cs="Times New Roman"/>
              <w:b/>
              <w:bCs/>
              <w:spacing w:val="-3"/>
              <w:sz w:val="24"/>
              <w:szCs w:val="24"/>
            </w:rPr>
            <w:t xml:space="preserve"> </w:t>
          </w:r>
          <w:r w:rsidR="00E51BAD" w:rsidRPr="000E5DFC">
            <w:rPr>
              <w:rFonts w:ascii="Times New Roman" w:eastAsia="Times New Roman" w:hAnsi="Times New Roman" w:cs="Times New Roman"/>
              <w:b/>
              <w:bCs/>
              <w:sz w:val="24"/>
              <w:szCs w:val="24"/>
            </w:rPr>
            <w:t>0</w:t>
          </w:r>
          <w:r w:rsidR="00E51BAD" w:rsidRPr="000E5DFC">
            <w:rPr>
              <w:rFonts w:ascii="Times New Roman" w:eastAsia="Times New Roman" w:hAnsi="Times New Roman" w:cs="Times New Roman"/>
              <w:b/>
              <w:bCs/>
              <w:spacing w:val="3"/>
              <w:sz w:val="24"/>
              <w:szCs w:val="24"/>
            </w:rPr>
            <w:t>3</w:t>
          </w:r>
          <w:r w:rsidR="00E51BAD" w:rsidRPr="000E5DFC">
            <w:rPr>
              <w:rFonts w:ascii="Times New Roman" w:eastAsia="Times New Roman" w:hAnsi="Times New Roman" w:cs="Times New Roman"/>
              <w:b/>
              <w:bCs/>
              <w:spacing w:val="-1"/>
              <w:sz w:val="24"/>
              <w:szCs w:val="24"/>
            </w:rPr>
            <w:t>-</w:t>
          </w:r>
          <w:r w:rsidR="00E51BAD" w:rsidRPr="000E5DFC">
            <w:rPr>
              <w:rFonts w:ascii="Times New Roman" w:eastAsia="Times New Roman" w:hAnsi="Times New Roman" w:cs="Times New Roman"/>
              <w:b/>
              <w:bCs/>
              <w:sz w:val="24"/>
              <w:szCs w:val="24"/>
            </w:rPr>
            <w:t>0</w:t>
          </w:r>
          <w:r w:rsidR="00E51BAD" w:rsidRPr="000E5DFC">
            <w:rPr>
              <w:rFonts w:ascii="Times New Roman" w:eastAsia="Times New Roman" w:hAnsi="Times New Roman" w:cs="Times New Roman"/>
              <w:b/>
              <w:bCs/>
              <w:sz w:val="24"/>
              <w:szCs w:val="24"/>
              <w:lang w:val="ru-RU"/>
            </w:rPr>
            <w:t>3</w:t>
          </w:r>
          <w:r w:rsidR="00E51BAD" w:rsidRPr="000E5DFC">
            <w:rPr>
              <w:rFonts w:ascii="Times New Roman" w:eastAsia="Times New Roman" w:hAnsi="Times New Roman" w:cs="Times New Roman"/>
              <w:b/>
              <w:bCs/>
              <w:spacing w:val="-1"/>
              <w:sz w:val="24"/>
              <w:szCs w:val="24"/>
            </w:rPr>
            <w:t>-</w:t>
          </w:r>
          <w:r w:rsidR="00E51BAD" w:rsidRPr="000E5DFC">
            <w:rPr>
              <w:rFonts w:ascii="Times New Roman" w:eastAsia="Times New Roman" w:hAnsi="Times New Roman" w:cs="Times New Roman"/>
              <w:b/>
              <w:bCs/>
              <w:sz w:val="24"/>
              <w:szCs w:val="24"/>
            </w:rPr>
            <w:t>10</w:t>
          </w:r>
        </w:p>
      </w:tc>
      <w:tc>
        <w:tcPr>
          <w:tcW w:w="4644" w:type="dxa"/>
          <w:tcBorders>
            <w:top w:val="single" w:sz="5" w:space="0" w:color="000000"/>
            <w:left w:val="single" w:sz="5" w:space="0" w:color="000000"/>
            <w:bottom w:val="single" w:sz="5" w:space="0" w:color="000000"/>
            <w:right w:val="single" w:sz="5" w:space="0" w:color="000000"/>
          </w:tcBorders>
          <w:vAlign w:val="center"/>
        </w:tcPr>
        <w:p w:rsidR="00E51BAD" w:rsidRPr="000E5DFC" w:rsidRDefault="00674125" w:rsidP="000E5DFC">
          <w:pPr>
            <w:pStyle w:val="TableParagraph"/>
            <w:spacing w:before="1"/>
            <w:ind w:left="692"/>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pacing w:val="-3"/>
              <w:sz w:val="24"/>
              <w:szCs w:val="24"/>
            </w:rPr>
            <w:t>Edition</w:t>
          </w:r>
          <w:r w:rsidR="00E51BAD">
            <w:rPr>
              <w:rFonts w:ascii="Times New Roman" w:eastAsia="Times New Roman" w:hAnsi="Times New Roman" w:cs="Times New Roman"/>
              <w:b/>
              <w:bCs/>
              <w:sz w:val="24"/>
              <w:szCs w:val="24"/>
            </w:rPr>
            <w:t xml:space="preserve"> </w:t>
          </w:r>
          <w:r w:rsidR="00E51BAD">
            <w:rPr>
              <w:rFonts w:ascii="Times New Roman" w:eastAsia="Times New Roman" w:hAnsi="Times New Roman" w:cs="Times New Roman"/>
              <w:b/>
              <w:bCs/>
              <w:sz w:val="24"/>
              <w:szCs w:val="24"/>
              <w:lang w:val="ru-RU"/>
            </w:rPr>
            <w:t>3</w:t>
          </w:r>
        </w:p>
      </w:tc>
      <w:tc>
        <w:tcPr>
          <w:tcW w:w="4361" w:type="dxa"/>
          <w:tcBorders>
            <w:top w:val="single" w:sz="5" w:space="0" w:color="000000"/>
            <w:left w:val="single" w:sz="5" w:space="0" w:color="000000"/>
            <w:bottom w:val="single" w:sz="5" w:space="0" w:color="000000"/>
            <w:right w:val="single" w:sz="5" w:space="0" w:color="000000"/>
          </w:tcBorders>
          <w:vAlign w:val="center"/>
        </w:tcPr>
        <w:p w:rsidR="00E51BAD" w:rsidRPr="007F6A3E" w:rsidRDefault="00674125" w:rsidP="00674125">
          <w:pPr>
            <w:pStyle w:val="TableParagraph"/>
            <w:spacing w:before="1"/>
            <w:ind w:left="1040"/>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rPr>
            <w:t>page</w:t>
          </w:r>
          <w:r w:rsidR="00E51BAD">
            <w:rPr>
              <w:rFonts w:ascii="Times New Roman" w:eastAsia="Times New Roman" w:hAnsi="Times New Roman" w:cs="Times New Roman"/>
              <w:b/>
              <w:bCs/>
              <w:spacing w:val="3"/>
              <w:sz w:val="24"/>
              <w:szCs w:val="24"/>
            </w:rPr>
            <w:t xml:space="preserve"> </w:t>
          </w:r>
          <w:r w:rsidR="00FC6C01" w:rsidRPr="00BF0DB9">
            <w:rPr>
              <w:rFonts w:ascii="Times New Roman" w:eastAsia="Times New Roman" w:hAnsi="Times New Roman" w:cs="Times New Roman"/>
              <w:b/>
              <w:bCs/>
              <w:spacing w:val="3"/>
              <w:sz w:val="24"/>
              <w:szCs w:val="24"/>
            </w:rPr>
            <w:fldChar w:fldCharType="begin"/>
          </w:r>
          <w:r w:rsidR="00E51BAD" w:rsidRPr="00BF0DB9">
            <w:rPr>
              <w:rFonts w:ascii="Times New Roman" w:eastAsia="Times New Roman" w:hAnsi="Times New Roman" w:cs="Times New Roman"/>
              <w:b/>
              <w:bCs/>
              <w:spacing w:val="3"/>
              <w:sz w:val="24"/>
              <w:szCs w:val="24"/>
            </w:rPr>
            <w:instrText xml:space="preserve"> PAGE   \* MERGEFORMAT </w:instrText>
          </w:r>
          <w:r w:rsidR="00FC6C01" w:rsidRPr="00BF0DB9">
            <w:rPr>
              <w:rFonts w:ascii="Times New Roman" w:eastAsia="Times New Roman" w:hAnsi="Times New Roman" w:cs="Times New Roman"/>
              <w:b/>
              <w:bCs/>
              <w:spacing w:val="3"/>
              <w:sz w:val="24"/>
              <w:szCs w:val="24"/>
            </w:rPr>
            <w:fldChar w:fldCharType="separate"/>
          </w:r>
          <w:r w:rsidR="004E73E8">
            <w:rPr>
              <w:rFonts w:ascii="Times New Roman" w:eastAsia="Times New Roman" w:hAnsi="Times New Roman" w:cs="Times New Roman"/>
              <w:b/>
              <w:bCs/>
              <w:noProof/>
              <w:spacing w:val="3"/>
              <w:sz w:val="24"/>
              <w:szCs w:val="24"/>
            </w:rPr>
            <w:t>28</w:t>
          </w:r>
          <w:r w:rsidR="00FC6C01" w:rsidRPr="00BF0DB9">
            <w:rPr>
              <w:rFonts w:ascii="Times New Roman" w:eastAsia="Times New Roman" w:hAnsi="Times New Roman" w:cs="Times New Roman"/>
              <w:b/>
              <w:bCs/>
              <w:spacing w:val="3"/>
              <w:sz w:val="24"/>
              <w:szCs w:val="24"/>
            </w:rPr>
            <w:fldChar w:fldCharType="end"/>
          </w:r>
          <w:r>
            <w:rPr>
              <w:rFonts w:ascii="Times New Roman" w:eastAsia="Times New Roman" w:hAnsi="Times New Roman" w:cs="Times New Roman"/>
              <w:b/>
              <w:bCs/>
              <w:spacing w:val="3"/>
              <w:sz w:val="24"/>
              <w:szCs w:val="24"/>
            </w:rPr>
            <w:t xml:space="preserve"> of</w:t>
          </w:r>
          <w:r w:rsidR="00E51BAD">
            <w:rPr>
              <w:rFonts w:ascii="Times New Roman" w:eastAsia="Times New Roman" w:hAnsi="Times New Roman" w:cs="Times New Roman"/>
              <w:b/>
              <w:bCs/>
              <w:spacing w:val="-1"/>
              <w:sz w:val="24"/>
              <w:szCs w:val="24"/>
            </w:rPr>
            <w:t xml:space="preserve"> </w:t>
          </w:r>
          <w:r w:rsidR="00E51BAD">
            <w:rPr>
              <w:rFonts w:ascii="Times New Roman" w:eastAsia="Times New Roman" w:hAnsi="Times New Roman" w:cs="Times New Roman"/>
              <w:b/>
              <w:bCs/>
              <w:sz w:val="24"/>
              <w:szCs w:val="24"/>
            </w:rPr>
            <w:t>36</w:t>
          </w:r>
        </w:p>
      </w:tc>
    </w:tr>
  </w:tbl>
  <w:p w:rsidR="00E51BAD" w:rsidRDefault="00E51BA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0248" w:type="dxa"/>
      <w:tblInd w:w="106" w:type="dxa"/>
      <w:tblLayout w:type="fixed"/>
      <w:tblLook w:val="01E0"/>
    </w:tblPr>
    <w:tblGrid>
      <w:gridCol w:w="1417"/>
      <w:gridCol w:w="2943"/>
      <w:gridCol w:w="2944"/>
      <w:gridCol w:w="2944"/>
    </w:tblGrid>
    <w:tr w:rsidR="00E51BAD" w:rsidRPr="00674125" w:rsidTr="003A3B61">
      <w:trPr>
        <w:trHeight w:val="425"/>
      </w:trPr>
      <w:tc>
        <w:tcPr>
          <w:tcW w:w="1417" w:type="dxa"/>
          <w:vMerge w:val="restart"/>
          <w:tcBorders>
            <w:top w:val="single" w:sz="4" w:space="0" w:color="auto"/>
            <w:left w:val="single" w:sz="4" w:space="0" w:color="auto"/>
            <w:bottom w:val="single" w:sz="4" w:space="0" w:color="auto"/>
            <w:right w:val="single" w:sz="4" w:space="0" w:color="auto"/>
          </w:tcBorders>
        </w:tcPr>
        <w:p w:rsidR="00E51BAD" w:rsidRPr="009F557B" w:rsidRDefault="00E51BAD" w:rsidP="00393B7A">
          <w:pPr>
            <w:rPr>
              <w:lang w:val="ru-RU"/>
            </w:rPr>
          </w:pPr>
          <w:r>
            <w:rPr>
              <w:noProof/>
              <w:lang w:val="ru-RU" w:eastAsia="ru-RU"/>
            </w:rPr>
            <w:drawing>
              <wp:anchor distT="0" distB="0" distL="114300" distR="114300" simplePos="0" relativeHeight="251661312" behindDoc="1" locked="0" layoutInCell="1" allowOverlap="1">
                <wp:simplePos x="0" y="0"/>
                <wp:positionH relativeFrom="page">
                  <wp:posOffset>132715</wp:posOffset>
                </wp:positionH>
                <wp:positionV relativeFrom="page">
                  <wp:posOffset>-6350</wp:posOffset>
                </wp:positionV>
                <wp:extent cx="600075" cy="542925"/>
                <wp:effectExtent l="19050" t="0" r="952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tc>
      <w:tc>
        <w:tcPr>
          <w:tcW w:w="8831" w:type="dxa"/>
          <w:gridSpan w:val="3"/>
          <w:tcBorders>
            <w:top w:val="single" w:sz="4" w:space="0" w:color="auto"/>
            <w:left w:val="single" w:sz="4" w:space="0" w:color="auto"/>
            <w:bottom w:val="single" w:sz="5" w:space="0" w:color="000000"/>
            <w:right w:val="single" w:sz="5" w:space="0" w:color="000000"/>
          </w:tcBorders>
          <w:vAlign w:val="center"/>
        </w:tcPr>
        <w:p w:rsidR="00E51BAD" w:rsidRPr="00674125" w:rsidRDefault="00674125" w:rsidP="00DD4F94">
          <w:pPr>
            <w:pStyle w:val="TableParagraph"/>
            <w:spacing w:before="1"/>
            <w:ind w:left="18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Rules for identification and assessment of “Samruk-Energy” JSC risks </w:t>
          </w:r>
        </w:p>
      </w:tc>
    </w:tr>
    <w:tr w:rsidR="00E51BAD" w:rsidTr="003A3B61">
      <w:trPr>
        <w:trHeight w:val="425"/>
      </w:trPr>
      <w:tc>
        <w:tcPr>
          <w:tcW w:w="1417" w:type="dxa"/>
          <w:vMerge/>
          <w:tcBorders>
            <w:top w:val="single" w:sz="4" w:space="0" w:color="auto"/>
            <w:left w:val="single" w:sz="4" w:space="0" w:color="auto"/>
            <w:bottom w:val="single" w:sz="4" w:space="0" w:color="auto"/>
            <w:right w:val="single" w:sz="4" w:space="0" w:color="auto"/>
          </w:tcBorders>
        </w:tcPr>
        <w:p w:rsidR="00E51BAD" w:rsidRPr="00674125" w:rsidRDefault="00E51BAD" w:rsidP="00393B7A"/>
      </w:tc>
      <w:tc>
        <w:tcPr>
          <w:tcW w:w="2943" w:type="dxa"/>
          <w:tcBorders>
            <w:top w:val="single" w:sz="4" w:space="0" w:color="auto"/>
            <w:left w:val="single" w:sz="4" w:space="0" w:color="auto"/>
            <w:bottom w:val="single" w:sz="5" w:space="0" w:color="000000"/>
            <w:right w:val="single" w:sz="5" w:space="0" w:color="000000"/>
          </w:tcBorders>
          <w:vAlign w:val="center"/>
        </w:tcPr>
        <w:p w:rsidR="00E51BAD" w:rsidRPr="00DD4F94" w:rsidRDefault="00674125" w:rsidP="00DD4F94">
          <w:pPr>
            <w:pStyle w:val="TableParagraph"/>
            <w:spacing w:before="1"/>
            <w:ind w:left="42"/>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PR</w:t>
          </w:r>
          <w:r w:rsidR="00E51BAD" w:rsidRPr="00DD4F94">
            <w:rPr>
              <w:rFonts w:ascii="Times New Roman" w:eastAsia="Times New Roman" w:hAnsi="Times New Roman" w:cs="Times New Roman"/>
              <w:b/>
              <w:bCs/>
              <w:spacing w:val="-3"/>
              <w:sz w:val="24"/>
              <w:szCs w:val="24"/>
            </w:rPr>
            <w:t xml:space="preserve"> </w:t>
          </w:r>
          <w:r w:rsidR="00E51BAD" w:rsidRPr="00DD4F94">
            <w:rPr>
              <w:rFonts w:ascii="Times New Roman" w:eastAsia="Times New Roman" w:hAnsi="Times New Roman" w:cs="Times New Roman"/>
              <w:b/>
              <w:bCs/>
              <w:sz w:val="24"/>
              <w:szCs w:val="24"/>
            </w:rPr>
            <w:t>0</w:t>
          </w:r>
          <w:r w:rsidR="00E51BAD" w:rsidRPr="00DD4F94">
            <w:rPr>
              <w:rFonts w:ascii="Times New Roman" w:eastAsia="Times New Roman" w:hAnsi="Times New Roman" w:cs="Times New Roman"/>
              <w:b/>
              <w:bCs/>
              <w:spacing w:val="3"/>
              <w:sz w:val="24"/>
              <w:szCs w:val="24"/>
            </w:rPr>
            <w:t>3</w:t>
          </w:r>
          <w:r w:rsidR="00E51BAD" w:rsidRPr="00DD4F94">
            <w:rPr>
              <w:rFonts w:ascii="Times New Roman" w:eastAsia="Times New Roman" w:hAnsi="Times New Roman" w:cs="Times New Roman"/>
              <w:b/>
              <w:bCs/>
              <w:spacing w:val="-1"/>
              <w:sz w:val="24"/>
              <w:szCs w:val="24"/>
            </w:rPr>
            <w:t>-</w:t>
          </w:r>
          <w:r w:rsidR="00E51BAD" w:rsidRPr="00DD4F94">
            <w:rPr>
              <w:rFonts w:ascii="Times New Roman" w:eastAsia="Times New Roman" w:hAnsi="Times New Roman" w:cs="Times New Roman"/>
              <w:b/>
              <w:bCs/>
              <w:sz w:val="24"/>
              <w:szCs w:val="24"/>
            </w:rPr>
            <w:t>0</w:t>
          </w:r>
          <w:r w:rsidR="00E51BAD" w:rsidRPr="00DD4F94">
            <w:rPr>
              <w:rFonts w:ascii="Times New Roman" w:eastAsia="Times New Roman" w:hAnsi="Times New Roman" w:cs="Times New Roman"/>
              <w:b/>
              <w:bCs/>
              <w:sz w:val="24"/>
              <w:szCs w:val="24"/>
              <w:lang w:val="ru-RU"/>
            </w:rPr>
            <w:t>3</w:t>
          </w:r>
          <w:r w:rsidR="00E51BAD" w:rsidRPr="00DD4F94">
            <w:rPr>
              <w:rFonts w:ascii="Times New Roman" w:eastAsia="Times New Roman" w:hAnsi="Times New Roman" w:cs="Times New Roman"/>
              <w:b/>
              <w:bCs/>
              <w:spacing w:val="-1"/>
              <w:sz w:val="24"/>
              <w:szCs w:val="24"/>
            </w:rPr>
            <w:t>-</w:t>
          </w:r>
          <w:r w:rsidR="00E51BAD" w:rsidRPr="00DD4F94">
            <w:rPr>
              <w:rFonts w:ascii="Times New Roman" w:eastAsia="Times New Roman" w:hAnsi="Times New Roman" w:cs="Times New Roman"/>
              <w:b/>
              <w:bCs/>
              <w:sz w:val="24"/>
              <w:szCs w:val="24"/>
            </w:rPr>
            <w:t>10</w:t>
          </w:r>
        </w:p>
      </w:tc>
      <w:tc>
        <w:tcPr>
          <w:tcW w:w="2944" w:type="dxa"/>
          <w:tcBorders>
            <w:top w:val="single" w:sz="4" w:space="0" w:color="auto"/>
            <w:left w:val="single" w:sz="5" w:space="0" w:color="000000"/>
            <w:bottom w:val="single" w:sz="5" w:space="0" w:color="000000"/>
            <w:right w:val="single" w:sz="5" w:space="0" w:color="000000"/>
          </w:tcBorders>
          <w:vAlign w:val="center"/>
        </w:tcPr>
        <w:p w:rsidR="00E51BAD" w:rsidRPr="00DD4F94" w:rsidRDefault="00674125" w:rsidP="00DD4F94">
          <w:pPr>
            <w:pStyle w:val="TableParagraph"/>
            <w:spacing w:before="1"/>
            <w:ind w:left="75"/>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rPr>
            <w:t xml:space="preserve">Edition </w:t>
          </w:r>
          <w:r w:rsidR="00E51BAD">
            <w:rPr>
              <w:rFonts w:ascii="Times New Roman" w:eastAsia="Times New Roman" w:hAnsi="Times New Roman" w:cs="Times New Roman"/>
              <w:b/>
              <w:bCs/>
              <w:sz w:val="24"/>
              <w:szCs w:val="24"/>
              <w:lang w:val="ru-RU"/>
            </w:rPr>
            <w:t>3</w:t>
          </w:r>
        </w:p>
      </w:tc>
      <w:tc>
        <w:tcPr>
          <w:tcW w:w="2944" w:type="dxa"/>
          <w:tcBorders>
            <w:top w:val="single" w:sz="5" w:space="0" w:color="000000"/>
            <w:left w:val="single" w:sz="5" w:space="0" w:color="000000"/>
            <w:bottom w:val="single" w:sz="5" w:space="0" w:color="000000"/>
            <w:right w:val="single" w:sz="5" w:space="0" w:color="000000"/>
          </w:tcBorders>
          <w:vAlign w:val="center"/>
        </w:tcPr>
        <w:p w:rsidR="00E51BAD" w:rsidRPr="00DD4F94" w:rsidRDefault="00674125" w:rsidP="00674125">
          <w:pPr>
            <w:pStyle w:val="TableParagraph"/>
            <w:spacing w:before="1"/>
            <w:ind w:left="108"/>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pacing w:val="3"/>
              <w:sz w:val="24"/>
              <w:szCs w:val="24"/>
            </w:rPr>
            <w:t>page</w:t>
          </w:r>
          <w:r w:rsidR="00E51BAD">
            <w:rPr>
              <w:rFonts w:ascii="Times New Roman" w:eastAsia="Times New Roman" w:hAnsi="Times New Roman" w:cs="Times New Roman"/>
              <w:b/>
              <w:bCs/>
              <w:spacing w:val="3"/>
              <w:sz w:val="24"/>
              <w:szCs w:val="24"/>
            </w:rPr>
            <w:t xml:space="preserve"> </w:t>
          </w:r>
          <w:r w:rsidR="00FC6C01" w:rsidRPr="00BF0DB9">
            <w:rPr>
              <w:rFonts w:ascii="Times New Roman" w:eastAsia="Times New Roman" w:hAnsi="Times New Roman" w:cs="Times New Roman"/>
              <w:b/>
              <w:bCs/>
              <w:spacing w:val="3"/>
              <w:sz w:val="24"/>
              <w:szCs w:val="24"/>
            </w:rPr>
            <w:fldChar w:fldCharType="begin"/>
          </w:r>
          <w:r w:rsidR="00E51BAD" w:rsidRPr="00BF0DB9">
            <w:rPr>
              <w:rFonts w:ascii="Times New Roman" w:eastAsia="Times New Roman" w:hAnsi="Times New Roman" w:cs="Times New Roman"/>
              <w:b/>
              <w:bCs/>
              <w:spacing w:val="3"/>
              <w:sz w:val="24"/>
              <w:szCs w:val="24"/>
            </w:rPr>
            <w:instrText xml:space="preserve"> PAGE   \* MERGEFORMAT </w:instrText>
          </w:r>
          <w:r w:rsidR="00FC6C01" w:rsidRPr="00BF0DB9">
            <w:rPr>
              <w:rFonts w:ascii="Times New Roman" w:eastAsia="Times New Roman" w:hAnsi="Times New Roman" w:cs="Times New Roman"/>
              <w:b/>
              <w:bCs/>
              <w:spacing w:val="3"/>
              <w:sz w:val="24"/>
              <w:szCs w:val="24"/>
            </w:rPr>
            <w:fldChar w:fldCharType="separate"/>
          </w:r>
          <w:r w:rsidR="004E73E8">
            <w:rPr>
              <w:rFonts w:ascii="Times New Roman" w:eastAsia="Times New Roman" w:hAnsi="Times New Roman" w:cs="Times New Roman"/>
              <w:b/>
              <w:bCs/>
              <w:noProof/>
              <w:spacing w:val="3"/>
              <w:sz w:val="24"/>
              <w:szCs w:val="24"/>
            </w:rPr>
            <w:t>36</w:t>
          </w:r>
          <w:r w:rsidR="00FC6C01" w:rsidRPr="00BF0DB9">
            <w:rPr>
              <w:rFonts w:ascii="Times New Roman" w:eastAsia="Times New Roman" w:hAnsi="Times New Roman" w:cs="Times New Roman"/>
              <w:b/>
              <w:bCs/>
              <w:spacing w:val="3"/>
              <w:sz w:val="24"/>
              <w:szCs w:val="24"/>
            </w:rPr>
            <w:fldChar w:fldCharType="end"/>
          </w:r>
          <w:r>
            <w:rPr>
              <w:rFonts w:ascii="Times New Roman" w:eastAsia="Times New Roman" w:hAnsi="Times New Roman" w:cs="Times New Roman"/>
              <w:b/>
              <w:bCs/>
              <w:spacing w:val="3"/>
              <w:sz w:val="24"/>
              <w:szCs w:val="24"/>
            </w:rPr>
            <w:t xml:space="preserve"> of</w:t>
          </w:r>
          <w:r w:rsidR="00E51BAD">
            <w:rPr>
              <w:rFonts w:ascii="Times New Roman" w:eastAsia="Times New Roman" w:hAnsi="Times New Roman" w:cs="Times New Roman"/>
              <w:b/>
              <w:bCs/>
              <w:spacing w:val="-1"/>
              <w:sz w:val="24"/>
              <w:szCs w:val="24"/>
            </w:rPr>
            <w:t xml:space="preserve"> </w:t>
          </w:r>
          <w:r w:rsidR="00E51BAD">
            <w:rPr>
              <w:rFonts w:ascii="Times New Roman" w:eastAsia="Times New Roman" w:hAnsi="Times New Roman" w:cs="Times New Roman"/>
              <w:b/>
              <w:bCs/>
              <w:sz w:val="24"/>
              <w:szCs w:val="24"/>
            </w:rPr>
            <w:t>36</w:t>
          </w:r>
        </w:p>
      </w:tc>
    </w:tr>
  </w:tbl>
  <w:p w:rsidR="00E51BAD" w:rsidRDefault="00E51BA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1"/>
    <w:multiLevelType w:val="hybridMultilevel"/>
    <w:tmpl w:val="9814C2E4"/>
    <w:lvl w:ilvl="0" w:tplc="FE5EED64">
      <w:start w:val="38"/>
      <w:numFmt w:val="decimal"/>
      <w:lvlText w:val="%1."/>
      <w:lvlJc w:val="left"/>
      <w:pPr>
        <w:ind w:left="487" w:hanging="375"/>
      </w:pPr>
      <w:rPr>
        <w:rFonts w:hint="default"/>
      </w:rPr>
    </w:lvl>
    <w:lvl w:ilvl="1" w:tplc="04190019">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
    <w:nsid w:val="032F474C"/>
    <w:multiLevelType w:val="hybridMultilevel"/>
    <w:tmpl w:val="C51079C8"/>
    <w:lvl w:ilvl="0" w:tplc="7EC49E3E">
      <w:start w:val="1"/>
      <w:numFmt w:val="decimal"/>
      <w:lvlText w:val="%1)"/>
      <w:lvlJc w:val="left"/>
      <w:pPr>
        <w:ind w:hanging="708"/>
      </w:pPr>
      <w:rPr>
        <w:rFonts w:ascii="Times New Roman" w:eastAsia="Times New Roman" w:hAnsi="Times New Roman" w:hint="default"/>
        <w:color w:val="212121"/>
        <w:spacing w:val="3"/>
        <w:sz w:val="28"/>
        <w:szCs w:val="28"/>
      </w:rPr>
    </w:lvl>
    <w:lvl w:ilvl="1" w:tplc="58BEE7C6">
      <w:start w:val="1"/>
      <w:numFmt w:val="bullet"/>
      <w:lvlText w:val="•"/>
      <w:lvlJc w:val="left"/>
      <w:rPr>
        <w:rFonts w:hint="default"/>
      </w:rPr>
    </w:lvl>
    <w:lvl w:ilvl="2" w:tplc="56BA8F70">
      <w:start w:val="1"/>
      <w:numFmt w:val="bullet"/>
      <w:lvlText w:val="•"/>
      <w:lvlJc w:val="left"/>
      <w:rPr>
        <w:rFonts w:hint="default"/>
      </w:rPr>
    </w:lvl>
    <w:lvl w:ilvl="3" w:tplc="1FEA9A4C">
      <w:start w:val="1"/>
      <w:numFmt w:val="bullet"/>
      <w:lvlText w:val="•"/>
      <w:lvlJc w:val="left"/>
      <w:rPr>
        <w:rFonts w:hint="default"/>
      </w:rPr>
    </w:lvl>
    <w:lvl w:ilvl="4" w:tplc="DFE29A28">
      <w:start w:val="1"/>
      <w:numFmt w:val="bullet"/>
      <w:lvlText w:val="•"/>
      <w:lvlJc w:val="left"/>
      <w:rPr>
        <w:rFonts w:hint="default"/>
      </w:rPr>
    </w:lvl>
    <w:lvl w:ilvl="5" w:tplc="59E8B51E">
      <w:start w:val="1"/>
      <w:numFmt w:val="bullet"/>
      <w:lvlText w:val="•"/>
      <w:lvlJc w:val="left"/>
      <w:rPr>
        <w:rFonts w:hint="default"/>
      </w:rPr>
    </w:lvl>
    <w:lvl w:ilvl="6" w:tplc="CBB09A04">
      <w:start w:val="1"/>
      <w:numFmt w:val="bullet"/>
      <w:lvlText w:val="•"/>
      <w:lvlJc w:val="left"/>
      <w:rPr>
        <w:rFonts w:hint="default"/>
      </w:rPr>
    </w:lvl>
    <w:lvl w:ilvl="7" w:tplc="3BE07D52">
      <w:start w:val="1"/>
      <w:numFmt w:val="bullet"/>
      <w:lvlText w:val="•"/>
      <w:lvlJc w:val="left"/>
      <w:rPr>
        <w:rFonts w:hint="default"/>
      </w:rPr>
    </w:lvl>
    <w:lvl w:ilvl="8" w:tplc="3E1407C6">
      <w:start w:val="1"/>
      <w:numFmt w:val="bullet"/>
      <w:lvlText w:val="•"/>
      <w:lvlJc w:val="left"/>
      <w:rPr>
        <w:rFonts w:hint="default"/>
      </w:rPr>
    </w:lvl>
  </w:abstractNum>
  <w:abstractNum w:abstractNumId="2">
    <w:nsid w:val="06B61951"/>
    <w:multiLevelType w:val="hybridMultilevel"/>
    <w:tmpl w:val="5D608234"/>
    <w:lvl w:ilvl="0" w:tplc="3594F436">
      <w:start w:val="1"/>
      <w:numFmt w:val="decimal"/>
      <w:lvlText w:val="%1"/>
      <w:lvlJc w:val="left"/>
      <w:pPr>
        <w:ind w:left="725" w:hanging="720"/>
      </w:pPr>
      <w:rPr>
        <w:rFonts w:cs="Times New Roman" w:hint="default"/>
        <w:b/>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07405E4A"/>
    <w:multiLevelType w:val="hybridMultilevel"/>
    <w:tmpl w:val="2764B528"/>
    <w:lvl w:ilvl="0" w:tplc="69A092C2">
      <w:start w:val="1"/>
      <w:numFmt w:val="decimal"/>
      <w:lvlText w:val="%1)"/>
      <w:lvlJc w:val="left"/>
      <w:pPr>
        <w:ind w:hanging="708"/>
      </w:pPr>
      <w:rPr>
        <w:rFonts w:ascii="Times New Roman" w:eastAsia="Times New Roman" w:hAnsi="Times New Roman" w:hint="default"/>
        <w:color w:val="212121"/>
        <w:spacing w:val="3"/>
        <w:sz w:val="28"/>
        <w:szCs w:val="28"/>
      </w:rPr>
    </w:lvl>
    <w:lvl w:ilvl="1" w:tplc="9F62DE16">
      <w:start w:val="1"/>
      <w:numFmt w:val="bullet"/>
      <w:lvlText w:val="•"/>
      <w:lvlJc w:val="left"/>
      <w:rPr>
        <w:rFonts w:hint="default"/>
      </w:rPr>
    </w:lvl>
    <w:lvl w:ilvl="2" w:tplc="9D3C7690">
      <w:start w:val="1"/>
      <w:numFmt w:val="bullet"/>
      <w:lvlText w:val="•"/>
      <w:lvlJc w:val="left"/>
      <w:rPr>
        <w:rFonts w:hint="default"/>
      </w:rPr>
    </w:lvl>
    <w:lvl w:ilvl="3" w:tplc="EAF43F3C">
      <w:start w:val="1"/>
      <w:numFmt w:val="bullet"/>
      <w:lvlText w:val="•"/>
      <w:lvlJc w:val="left"/>
      <w:rPr>
        <w:rFonts w:hint="default"/>
      </w:rPr>
    </w:lvl>
    <w:lvl w:ilvl="4" w:tplc="2BA006EA">
      <w:start w:val="1"/>
      <w:numFmt w:val="bullet"/>
      <w:lvlText w:val="•"/>
      <w:lvlJc w:val="left"/>
      <w:rPr>
        <w:rFonts w:hint="default"/>
      </w:rPr>
    </w:lvl>
    <w:lvl w:ilvl="5" w:tplc="9EE2AC54">
      <w:start w:val="1"/>
      <w:numFmt w:val="bullet"/>
      <w:lvlText w:val="•"/>
      <w:lvlJc w:val="left"/>
      <w:rPr>
        <w:rFonts w:hint="default"/>
      </w:rPr>
    </w:lvl>
    <w:lvl w:ilvl="6" w:tplc="C274862A">
      <w:start w:val="1"/>
      <w:numFmt w:val="bullet"/>
      <w:lvlText w:val="•"/>
      <w:lvlJc w:val="left"/>
      <w:rPr>
        <w:rFonts w:hint="default"/>
      </w:rPr>
    </w:lvl>
    <w:lvl w:ilvl="7" w:tplc="7130CFB6">
      <w:start w:val="1"/>
      <w:numFmt w:val="bullet"/>
      <w:lvlText w:val="•"/>
      <w:lvlJc w:val="left"/>
      <w:rPr>
        <w:rFonts w:hint="default"/>
      </w:rPr>
    </w:lvl>
    <w:lvl w:ilvl="8" w:tplc="EE885640">
      <w:start w:val="1"/>
      <w:numFmt w:val="bullet"/>
      <w:lvlText w:val="•"/>
      <w:lvlJc w:val="left"/>
      <w:rPr>
        <w:rFonts w:hint="default"/>
      </w:rPr>
    </w:lvl>
  </w:abstractNum>
  <w:abstractNum w:abstractNumId="4">
    <w:nsid w:val="08014C78"/>
    <w:multiLevelType w:val="hybridMultilevel"/>
    <w:tmpl w:val="04740DF6"/>
    <w:lvl w:ilvl="0" w:tplc="CB949BA8">
      <w:start w:val="1"/>
      <w:numFmt w:val="decimal"/>
      <w:lvlText w:val="%1"/>
      <w:lvlJc w:val="left"/>
      <w:pPr>
        <w:ind w:left="725" w:hanging="72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086416DB"/>
    <w:multiLevelType w:val="hybridMultilevel"/>
    <w:tmpl w:val="EE1A0A14"/>
    <w:lvl w:ilvl="0" w:tplc="22A6AB00">
      <w:start w:val="1"/>
      <w:numFmt w:val="decimal"/>
      <w:lvlText w:val="%1)"/>
      <w:lvlJc w:val="left"/>
      <w:pPr>
        <w:ind w:hanging="708"/>
      </w:pPr>
      <w:rPr>
        <w:rFonts w:ascii="Times New Roman" w:eastAsia="Times New Roman" w:hAnsi="Times New Roman" w:hint="default"/>
        <w:color w:val="212121"/>
        <w:spacing w:val="3"/>
        <w:sz w:val="28"/>
        <w:szCs w:val="28"/>
      </w:rPr>
    </w:lvl>
    <w:lvl w:ilvl="1" w:tplc="D02251EE">
      <w:start w:val="1"/>
      <w:numFmt w:val="bullet"/>
      <w:lvlText w:val="•"/>
      <w:lvlJc w:val="left"/>
      <w:rPr>
        <w:rFonts w:hint="default"/>
      </w:rPr>
    </w:lvl>
    <w:lvl w:ilvl="2" w:tplc="8A3C8A8A">
      <w:start w:val="1"/>
      <w:numFmt w:val="bullet"/>
      <w:lvlText w:val="•"/>
      <w:lvlJc w:val="left"/>
      <w:rPr>
        <w:rFonts w:hint="default"/>
      </w:rPr>
    </w:lvl>
    <w:lvl w:ilvl="3" w:tplc="475E3EDA">
      <w:start w:val="1"/>
      <w:numFmt w:val="bullet"/>
      <w:lvlText w:val="•"/>
      <w:lvlJc w:val="left"/>
      <w:rPr>
        <w:rFonts w:hint="default"/>
      </w:rPr>
    </w:lvl>
    <w:lvl w:ilvl="4" w:tplc="8212612E">
      <w:start w:val="1"/>
      <w:numFmt w:val="bullet"/>
      <w:lvlText w:val="•"/>
      <w:lvlJc w:val="left"/>
      <w:rPr>
        <w:rFonts w:hint="default"/>
      </w:rPr>
    </w:lvl>
    <w:lvl w:ilvl="5" w:tplc="B566B64C">
      <w:start w:val="1"/>
      <w:numFmt w:val="bullet"/>
      <w:lvlText w:val="•"/>
      <w:lvlJc w:val="left"/>
      <w:rPr>
        <w:rFonts w:hint="default"/>
      </w:rPr>
    </w:lvl>
    <w:lvl w:ilvl="6" w:tplc="04FCA70E">
      <w:start w:val="1"/>
      <w:numFmt w:val="bullet"/>
      <w:lvlText w:val="•"/>
      <w:lvlJc w:val="left"/>
      <w:rPr>
        <w:rFonts w:hint="default"/>
      </w:rPr>
    </w:lvl>
    <w:lvl w:ilvl="7" w:tplc="470A9F12">
      <w:start w:val="1"/>
      <w:numFmt w:val="bullet"/>
      <w:lvlText w:val="•"/>
      <w:lvlJc w:val="left"/>
      <w:rPr>
        <w:rFonts w:hint="default"/>
      </w:rPr>
    </w:lvl>
    <w:lvl w:ilvl="8" w:tplc="DDD6D93E">
      <w:start w:val="1"/>
      <w:numFmt w:val="bullet"/>
      <w:lvlText w:val="•"/>
      <w:lvlJc w:val="left"/>
      <w:rPr>
        <w:rFonts w:hint="default"/>
      </w:rPr>
    </w:lvl>
  </w:abstractNum>
  <w:abstractNum w:abstractNumId="6">
    <w:nsid w:val="094D0110"/>
    <w:multiLevelType w:val="hybridMultilevel"/>
    <w:tmpl w:val="FBEAF2A6"/>
    <w:lvl w:ilvl="0" w:tplc="7610CA10">
      <w:start w:val="1"/>
      <w:numFmt w:val="decimal"/>
      <w:lvlText w:val="%1)"/>
      <w:lvlJc w:val="left"/>
      <w:pPr>
        <w:ind w:hanging="708"/>
      </w:pPr>
      <w:rPr>
        <w:rFonts w:ascii="Times New Roman" w:eastAsia="Times New Roman" w:hAnsi="Times New Roman" w:hint="default"/>
        <w:color w:val="212121"/>
        <w:spacing w:val="3"/>
        <w:sz w:val="28"/>
        <w:szCs w:val="28"/>
      </w:rPr>
    </w:lvl>
    <w:lvl w:ilvl="1" w:tplc="633A1F36">
      <w:start w:val="1"/>
      <w:numFmt w:val="bullet"/>
      <w:lvlText w:val="•"/>
      <w:lvlJc w:val="left"/>
      <w:rPr>
        <w:rFonts w:hint="default"/>
      </w:rPr>
    </w:lvl>
    <w:lvl w:ilvl="2" w:tplc="BC4063F6">
      <w:start w:val="1"/>
      <w:numFmt w:val="bullet"/>
      <w:lvlText w:val="•"/>
      <w:lvlJc w:val="left"/>
      <w:rPr>
        <w:rFonts w:hint="default"/>
      </w:rPr>
    </w:lvl>
    <w:lvl w:ilvl="3" w:tplc="35B48E06">
      <w:start w:val="1"/>
      <w:numFmt w:val="bullet"/>
      <w:lvlText w:val="•"/>
      <w:lvlJc w:val="left"/>
      <w:rPr>
        <w:rFonts w:hint="default"/>
      </w:rPr>
    </w:lvl>
    <w:lvl w:ilvl="4" w:tplc="F880F146">
      <w:start w:val="1"/>
      <w:numFmt w:val="bullet"/>
      <w:lvlText w:val="•"/>
      <w:lvlJc w:val="left"/>
      <w:rPr>
        <w:rFonts w:hint="default"/>
      </w:rPr>
    </w:lvl>
    <w:lvl w:ilvl="5" w:tplc="963E5874">
      <w:start w:val="1"/>
      <w:numFmt w:val="bullet"/>
      <w:lvlText w:val="•"/>
      <w:lvlJc w:val="left"/>
      <w:rPr>
        <w:rFonts w:hint="default"/>
      </w:rPr>
    </w:lvl>
    <w:lvl w:ilvl="6" w:tplc="C5C492D2">
      <w:start w:val="1"/>
      <w:numFmt w:val="bullet"/>
      <w:lvlText w:val="•"/>
      <w:lvlJc w:val="left"/>
      <w:rPr>
        <w:rFonts w:hint="default"/>
      </w:rPr>
    </w:lvl>
    <w:lvl w:ilvl="7" w:tplc="2BAEF738">
      <w:start w:val="1"/>
      <w:numFmt w:val="bullet"/>
      <w:lvlText w:val="•"/>
      <w:lvlJc w:val="left"/>
      <w:rPr>
        <w:rFonts w:hint="default"/>
      </w:rPr>
    </w:lvl>
    <w:lvl w:ilvl="8" w:tplc="D338BAFC">
      <w:start w:val="1"/>
      <w:numFmt w:val="bullet"/>
      <w:lvlText w:val="•"/>
      <w:lvlJc w:val="left"/>
      <w:rPr>
        <w:rFonts w:hint="default"/>
      </w:rPr>
    </w:lvl>
  </w:abstractNum>
  <w:abstractNum w:abstractNumId="7">
    <w:nsid w:val="0ABD1C7C"/>
    <w:multiLevelType w:val="hybridMultilevel"/>
    <w:tmpl w:val="2D9E5872"/>
    <w:lvl w:ilvl="0" w:tplc="3D08CEF6">
      <w:start w:val="70"/>
      <w:numFmt w:val="decimal"/>
      <w:lvlText w:val="%1)"/>
      <w:lvlJc w:val="left"/>
      <w:pPr>
        <w:ind w:left="1210" w:hanging="39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
    <w:nsid w:val="10D907ED"/>
    <w:multiLevelType w:val="hybridMultilevel"/>
    <w:tmpl w:val="79DA078A"/>
    <w:lvl w:ilvl="0" w:tplc="7A684728">
      <w:start w:val="1"/>
      <w:numFmt w:val="decimal"/>
      <w:lvlText w:val="%1)"/>
      <w:lvlJc w:val="left"/>
      <w:pPr>
        <w:ind w:hanging="708"/>
      </w:pPr>
      <w:rPr>
        <w:rFonts w:ascii="Times New Roman" w:eastAsia="Times New Roman" w:hAnsi="Times New Roman" w:hint="default"/>
        <w:color w:val="212121"/>
        <w:spacing w:val="3"/>
        <w:sz w:val="28"/>
        <w:szCs w:val="28"/>
      </w:rPr>
    </w:lvl>
    <w:lvl w:ilvl="1" w:tplc="3A041A6A">
      <w:start w:val="1"/>
      <w:numFmt w:val="bullet"/>
      <w:lvlText w:val="•"/>
      <w:lvlJc w:val="left"/>
      <w:rPr>
        <w:rFonts w:hint="default"/>
      </w:rPr>
    </w:lvl>
    <w:lvl w:ilvl="2" w:tplc="D512D156">
      <w:start w:val="1"/>
      <w:numFmt w:val="bullet"/>
      <w:lvlText w:val="•"/>
      <w:lvlJc w:val="left"/>
      <w:rPr>
        <w:rFonts w:hint="default"/>
      </w:rPr>
    </w:lvl>
    <w:lvl w:ilvl="3" w:tplc="4778332C">
      <w:start w:val="1"/>
      <w:numFmt w:val="bullet"/>
      <w:lvlText w:val="•"/>
      <w:lvlJc w:val="left"/>
      <w:rPr>
        <w:rFonts w:hint="default"/>
      </w:rPr>
    </w:lvl>
    <w:lvl w:ilvl="4" w:tplc="A1104BCE">
      <w:start w:val="1"/>
      <w:numFmt w:val="bullet"/>
      <w:lvlText w:val="•"/>
      <w:lvlJc w:val="left"/>
      <w:rPr>
        <w:rFonts w:hint="default"/>
      </w:rPr>
    </w:lvl>
    <w:lvl w:ilvl="5" w:tplc="73AAA800">
      <w:start w:val="1"/>
      <w:numFmt w:val="bullet"/>
      <w:lvlText w:val="•"/>
      <w:lvlJc w:val="left"/>
      <w:rPr>
        <w:rFonts w:hint="default"/>
      </w:rPr>
    </w:lvl>
    <w:lvl w:ilvl="6" w:tplc="9D405016">
      <w:start w:val="1"/>
      <w:numFmt w:val="bullet"/>
      <w:lvlText w:val="•"/>
      <w:lvlJc w:val="left"/>
      <w:rPr>
        <w:rFonts w:hint="default"/>
      </w:rPr>
    </w:lvl>
    <w:lvl w:ilvl="7" w:tplc="C9E4C7A2">
      <w:start w:val="1"/>
      <w:numFmt w:val="bullet"/>
      <w:lvlText w:val="•"/>
      <w:lvlJc w:val="left"/>
      <w:rPr>
        <w:rFonts w:hint="default"/>
      </w:rPr>
    </w:lvl>
    <w:lvl w:ilvl="8" w:tplc="09A6A53E">
      <w:start w:val="1"/>
      <w:numFmt w:val="bullet"/>
      <w:lvlText w:val="•"/>
      <w:lvlJc w:val="left"/>
      <w:rPr>
        <w:rFonts w:hint="default"/>
      </w:rPr>
    </w:lvl>
  </w:abstractNum>
  <w:abstractNum w:abstractNumId="9">
    <w:nsid w:val="127E1915"/>
    <w:multiLevelType w:val="hybridMultilevel"/>
    <w:tmpl w:val="9C4A337E"/>
    <w:lvl w:ilvl="0" w:tplc="D2243FC4">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0">
    <w:nsid w:val="181E60F2"/>
    <w:multiLevelType w:val="hybridMultilevel"/>
    <w:tmpl w:val="E6805584"/>
    <w:lvl w:ilvl="0" w:tplc="3A60D986">
      <w:start w:val="1"/>
      <w:numFmt w:val="decimal"/>
      <w:lvlText w:val="%1)"/>
      <w:lvlJc w:val="left"/>
      <w:pPr>
        <w:ind w:hanging="708"/>
      </w:pPr>
      <w:rPr>
        <w:rFonts w:ascii="Times New Roman" w:eastAsia="Times New Roman" w:hAnsi="Times New Roman" w:hint="default"/>
        <w:color w:val="212121"/>
        <w:spacing w:val="3"/>
        <w:sz w:val="28"/>
        <w:szCs w:val="28"/>
      </w:rPr>
    </w:lvl>
    <w:lvl w:ilvl="1" w:tplc="8BACE1AA">
      <w:start w:val="1"/>
      <w:numFmt w:val="bullet"/>
      <w:lvlText w:val="•"/>
      <w:lvlJc w:val="left"/>
      <w:rPr>
        <w:rFonts w:hint="default"/>
      </w:rPr>
    </w:lvl>
    <w:lvl w:ilvl="2" w:tplc="BF0E0B1A">
      <w:start w:val="1"/>
      <w:numFmt w:val="bullet"/>
      <w:lvlText w:val="•"/>
      <w:lvlJc w:val="left"/>
      <w:rPr>
        <w:rFonts w:hint="default"/>
      </w:rPr>
    </w:lvl>
    <w:lvl w:ilvl="3" w:tplc="30DE1590">
      <w:start w:val="1"/>
      <w:numFmt w:val="bullet"/>
      <w:lvlText w:val="•"/>
      <w:lvlJc w:val="left"/>
      <w:rPr>
        <w:rFonts w:hint="default"/>
      </w:rPr>
    </w:lvl>
    <w:lvl w:ilvl="4" w:tplc="738E7C54">
      <w:start w:val="1"/>
      <w:numFmt w:val="bullet"/>
      <w:lvlText w:val="•"/>
      <w:lvlJc w:val="left"/>
      <w:rPr>
        <w:rFonts w:hint="default"/>
      </w:rPr>
    </w:lvl>
    <w:lvl w:ilvl="5" w:tplc="387076E8">
      <w:start w:val="1"/>
      <w:numFmt w:val="bullet"/>
      <w:lvlText w:val="•"/>
      <w:lvlJc w:val="left"/>
      <w:rPr>
        <w:rFonts w:hint="default"/>
      </w:rPr>
    </w:lvl>
    <w:lvl w:ilvl="6" w:tplc="0CC4FA54">
      <w:start w:val="1"/>
      <w:numFmt w:val="bullet"/>
      <w:lvlText w:val="•"/>
      <w:lvlJc w:val="left"/>
      <w:rPr>
        <w:rFonts w:hint="default"/>
      </w:rPr>
    </w:lvl>
    <w:lvl w:ilvl="7" w:tplc="10A2751A">
      <w:start w:val="1"/>
      <w:numFmt w:val="bullet"/>
      <w:lvlText w:val="•"/>
      <w:lvlJc w:val="left"/>
      <w:rPr>
        <w:rFonts w:hint="default"/>
      </w:rPr>
    </w:lvl>
    <w:lvl w:ilvl="8" w:tplc="F580C354">
      <w:start w:val="1"/>
      <w:numFmt w:val="bullet"/>
      <w:lvlText w:val="•"/>
      <w:lvlJc w:val="left"/>
      <w:rPr>
        <w:rFonts w:hint="default"/>
      </w:rPr>
    </w:lvl>
  </w:abstractNum>
  <w:abstractNum w:abstractNumId="11">
    <w:nsid w:val="21BA0CD6"/>
    <w:multiLevelType w:val="hybridMultilevel"/>
    <w:tmpl w:val="EAA44098"/>
    <w:lvl w:ilvl="0" w:tplc="A04861F8">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2">
    <w:nsid w:val="22D86422"/>
    <w:multiLevelType w:val="hybridMultilevel"/>
    <w:tmpl w:val="50A67AAE"/>
    <w:lvl w:ilvl="0" w:tplc="D708EA42">
      <w:start w:val="1"/>
      <w:numFmt w:val="decimal"/>
      <w:lvlText w:val="%1)"/>
      <w:lvlJc w:val="left"/>
      <w:pPr>
        <w:ind w:hanging="708"/>
      </w:pPr>
      <w:rPr>
        <w:rFonts w:ascii="Times New Roman" w:eastAsia="Times New Roman" w:hAnsi="Times New Roman" w:hint="default"/>
        <w:color w:val="212121"/>
        <w:spacing w:val="3"/>
        <w:sz w:val="28"/>
        <w:szCs w:val="28"/>
      </w:rPr>
    </w:lvl>
    <w:lvl w:ilvl="1" w:tplc="80269A94">
      <w:start w:val="1"/>
      <w:numFmt w:val="bullet"/>
      <w:lvlText w:val="•"/>
      <w:lvlJc w:val="left"/>
      <w:rPr>
        <w:rFonts w:hint="default"/>
      </w:rPr>
    </w:lvl>
    <w:lvl w:ilvl="2" w:tplc="B1DCD9FA">
      <w:start w:val="1"/>
      <w:numFmt w:val="bullet"/>
      <w:lvlText w:val="•"/>
      <w:lvlJc w:val="left"/>
      <w:rPr>
        <w:rFonts w:hint="default"/>
      </w:rPr>
    </w:lvl>
    <w:lvl w:ilvl="3" w:tplc="CF2A1E16">
      <w:start w:val="1"/>
      <w:numFmt w:val="bullet"/>
      <w:lvlText w:val="•"/>
      <w:lvlJc w:val="left"/>
      <w:rPr>
        <w:rFonts w:hint="default"/>
      </w:rPr>
    </w:lvl>
    <w:lvl w:ilvl="4" w:tplc="76F40EE8">
      <w:start w:val="1"/>
      <w:numFmt w:val="bullet"/>
      <w:lvlText w:val="•"/>
      <w:lvlJc w:val="left"/>
      <w:rPr>
        <w:rFonts w:hint="default"/>
      </w:rPr>
    </w:lvl>
    <w:lvl w:ilvl="5" w:tplc="5D9818D6">
      <w:start w:val="1"/>
      <w:numFmt w:val="bullet"/>
      <w:lvlText w:val="•"/>
      <w:lvlJc w:val="left"/>
      <w:rPr>
        <w:rFonts w:hint="default"/>
      </w:rPr>
    </w:lvl>
    <w:lvl w:ilvl="6" w:tplc="090A431C">
      <w:start w:val="1"/>
      <w:numFmt w:val="bullet"/>
      <w:lvlText w:val="•"/>
      <w:lvlJc w:val="left"/>
      <w:rPr>
        <w:rFonts w:hint="default"/>
      </w:rPr>
    </w:lvl>
    <w:lvl w:ilvl="7" w:tplc="EE500400">
      <w:start w:val="1"/>
      <w:numFmt w:val="bullet"/>
      <w:lvlText w:val="•"/>
      <w:lvlJc w:val="left"/>
      <w:rPr>
        <w:rFonts w:hint="default"/>
      </w:rPr>
    </w:lvl>
    <w:lvl w:ilvl="8" w:tplc="BB7C0C94">
      <w:start w:val="1"/>
      <w:numFmt w:val="bullet"/>
      <w:lvlText w:val="•"/>
      <w:lvlJc w:val="left"/>
      <w:rPr>
        <w:rFonts w:hint="default"/>
      </w:rPr>
    </w:lvl>
  </w:abstractNum>
  <w:abstractNum w:abstractNumId="13">
    <w:nsid w:val="2B2E4DB7"/>
    <w:multiLevelType w:val="hybridMultilevel"/>
    <w:tmpl w:val="CEDA14F2"/>
    <w:lvl w:ilvl="0" w:tplc="8EAA8578">
      <w:start w:val="39"/>
      <w:numFmt w:val="decimal"/>
      <w:lvlText w:val="%1."/>
      <w:lvlJc w:val="left"/>
      <w:pPr>
        <w:ind w:left="487" w:hanging="375"/>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4">
    <w:nsid w:val="31C046D0"/>
    <w:multiLevelType w:val="hybridMultilevel"/>
    <w:tmpl w:val="92D6A084"/>
    <w:lvl w:ilvl="0" w:tplc="DBF60650">
      <w:start w:val="67"/>
      <w:numFmt w:val="decimal"/>
      <w:lvlText w:val="%1."/>
      <w:lvlJc w:val="left"/>
      <w:pPr>
        <w:ind w:left="1485" w:hanging="37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5">
    <w:nsid w:val="39121BC7"/>
    <w:multiLevelType w:val="hybridMultilevel"/>
    <w:tmpl w:val="B91E6C14"/>
    <w:lvl w:ilvl="0" w:tplc="AD120A5A">
      <w:start w:val="1"/>
      <w:numFmt w:val="decimal"/>
      <w:lvlText w:val="%1)"/>
      <w:lvlJc w:val="left"/>
      <w:pPr>
        <w:ind w:hanging="708"/>
      </w:pPr>
      <w:rPr>
        <w:rFonts w:ascii="Times New Roman" w:eastAsia="Times New Roman" w:hAnsi="Times New Roman" w:hint="default"/>
        <w:color w:val="212121"/>
        <w:spacing w:val="3"/>
        <w:sz w:val="28"/>
        <w:szCs w:val="28"/>
      </w:rPr>
    </w:lvl>
    <w:lvl w:ilvl="1" w:tplc="5852C064">
      <w:start w:val="1"/>
      <w:numFmt w:val="bullet"/>
      <w:lvlText w:val="•"/>
      <w:lvlJc w:val="left"/>
      <w:rPr>
        <w:rFonts w:hint="default"/>
      </w:rPr>
    </w:lvl>
    <w:lvl w:ilvl="2" w:tplc="605C24D4">
      <w:start w:val="1"/>
      <w:numFmt w:val="bullet"/>
      <w:lvlText w:val="•"/>
      <w:lvlJc w:val="left"/>
      <w:rPr>
        <w:rFonts w:hint="default"/>
      </w:rPr>
    </w:lvl>
    <w:lvl w:ilvl="3" w:tplc="1E5C1C6A">
      <w:start w:val="1"/>
      <w:numFmt w:val="bullet"/>
      <w:lvlText w:val="•"/>
      <w:lvlJc w:val="left"/>
      <w:rPr>
        <w:rFonts w:hint="default"/>
      </w:rPr>
    </w:lvl>
    <w:lvl w:ilvl="4" w:tplc="5E66DA0E">
      <w:start w:val="1"/>
      <w:numFmt w:val="bullet"/>
      <w:lvlText w:val="•"/>
      <w:lvlJc w:val="left"/>
      <w:rPr>
        <w:rFonts w:hint="default"/>
      </w:rPr>
    </w:lvl>
    <w:lvl w:ilvl="5" w:tplc="D0C240CC">
      <w:start w:val="1"/>
      <w:numFmt w:val="bullet"/>
      <w:lvlText w:val="•"/>
      <w:lvlJc w:val="left"/>
      <w:rPr>
        <w:rFonts w:hint="default"/>
      </w:rPr>
    </w:lvl>
    <w:lvl w:ilvl="6" w:tplc="4BCE6C14">
      <w:start w:val="1"/>
      <w:numFmt w:val="bullet"/>
      <w:lvlText w:val="•"/>
      <w:lvlJc w:val="left"/>
      <w:rPr>
        <w:rFonts w:hint="default"/>
      </w:rPr>
    </w:lvl>
    <w:lvl w:ilvl="7" w:tplc="DB7A8C06">
      <w:start w:val="1"/>
      <w:numFmt w:val="bullet"/>
      <w:lvlText w:val="•"/>
      <w:lvlJc w:val="left"/>
      <w:rPr>
        <w:rFonts w:hint="default"/>
      </w:rPr>
    </w:lvl>
    <w:lvl w:ilvl="8" w:tplc="2BCC7690">
      <w:start w:val="1"/>
      <w:numFmt w:val="bullet"/>
      <w:lvlText w:val="•"/>
      <w:lvlJc w:val="left"/>
      <w:rPr>
        <w:rFonts w:hint="default"/>
      </w:rPr>
    </w:lvl>
  </w:abstractNum>
  <w:abstractNum w:abstractNumId="16">
    <w:nsid w:val="3CB70734"/>
    <w:multiLevelType w:val="hybridMultilevel"/>
    <w:tmpl w:val="81E6D1CE"/>
    <w:lvl w:ilvl="0" w:tplc="DFD6A5D6">
      <w:start w:val="5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F1376"/>
    <w:multiLevelType w:val="hybridMultilevel"/>
    <w:tmpl w:val="86946C86"/>
    <w:lvl w:ilvl="0" w:tplc="E25A5AF8">
      <w:start w:val="1"/>
      <w:numFmt w:val="decimal"/>
      <w:lvlText w:val="%1."/>
      <w:lvlJc w:val="left"/>
      <w:pPr>
        <w:ind w:left="725" w:hanging="360"/>
      </w:pPr>
      <w:rPr>
        <w:b/>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8">
    <w:nsid w:val="41D65F21"/>
    <w:multiLevelType w:val="hybridMultilevel"/>
    <w:tmpl w:val="21F40816"/>
    <w:lvl w:ilvl="0" w:tplc="596AA630">
      <w:start w:val="31"/>
      <w:numFmt w:val="decimal"/>
      <w:lvlText w:val="%1."/>
      <w:lvlJc w:val="left"/>
      <w:pPr>
        <w:ind w:left="735" w:hanging="37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C7EBA"/>
    <w:multiLevelType w:val="hybridMultilevel"/>
    <w:tmpl w:val="19842454"/>
    <w:lvl w:ilvl="0" w:tplc="FB72072E">
      <w:start w:val="1"/>
      <w:numFmt w:val="decimal"/>
      <w:lvlText w:val="%1)"/>
      <w:lvlJc w:val="left"/>
      <w:pPr>
        <w:ind w:hanging="708"/>
      </w:pPr>
      <w:rPr>
        <w:rFonts w:ascii="Times New Roman" w:eastAsia="Times New Roman" w:hAnsi="Times New Roman" w:hint="default"/>
        <w:spacing w:val="1"/>
        <w:sz w:val="28"/>
        <w:szCs w:val="28"/>
      </w:rPr>
    </w:lvl>
    <w:lvl w:ilvl="1" w:tplc="F2F403C2">
      <w:start w:val="1"/>
      <w:numFmt w:val="bullet"/>
      <w:lvlText w:val="•"/>
      <w:lvlJc w:val="left"/>
      <w:rPr>
        <w:rFonts w:hint="default"/>
      </w:rPr>
    </w:lvl>
    <w:lvl w:ilvl="2" w:tplc="874864E4">
      <w:start w:val="1"/>
      <w:numFmt w:val="bullet"/>
      <w:lvlText w:val="•"/>
      <w:lvlJc w:val="left"/>
      <w:rPr>
        <w:rFonts w:hint="default"/>
      </w:rPr>
    </w:lvl>
    <w:lvl w:ilvl="3" w:tplc="086C5568">
      <w:start w:val="1"/>
      <w:numFmt w:val="bullet"/>
      <w:lvlText w:val="•"/>
      <w:lvlJc w:val="left"/>
      <w:rPr>
        <w:rFonts w:hint="default"/>
      </w:rPr>
    </w:lvl>
    <w:lvl w:ilvl="4" w:tplc="00D65CA4">
      <w:start w:val="1"/>
      <w:numFmt w:val="bullet"/>
      <w:lvlText w:val="•"/>
      <w:lvlJc w:val="left"/>
      <w:rPr>
        <w:rFonts w:hint="default"/>
      </w:rPr>
    </w:lvl>
    <w:lvl w:ilvl="5" w:tplc="6D3E675E">
      <w:start w:val="1"/>
      <w:numFmt w:val="bullet"/>
      <w:lvlText w:val="•"/>
      <w:lvlJc w:val="left"/>
      <w:rPr>
        <w:rFonts w:hint="default"/>
      </w:rPr>
    </w:lvl>
    <w:lvl w:ilvl="6" w:tplc="DE005C8C">
      <w:start w:val="1"/>
      <w:numFmt w:val="bullet"/>
      <w:lvlText w:val="•"/>
      <w:lvlJc w:val="left"/>
      <w:rPr>
        <w:rFonts w:hint="default"/>
      </w:rPr>
    </w:lvl>
    <w:lvl w:ilvl="7" w:tplc="E2E4D710">
      <w:start w:val="1"/>
      <w:numFmt w:val="bullet"/>
      <w:lvlText w:val="•"/>
      <w:lvlJc w:val="left"/>
      <w:rPr>
        <w:rFonts w:hint="default"/>
      </w:rPr>
    </w:lvl>
    <w:lvl w:ilvl="8" w:tplc="FC6C7876">
      <w:start w:val="1"/>
      <w:numFmt w:val="bullet"/>
      <w:lvlText w:val="•"/>
      <w:lvlJc w:val="left"/>
      <w:rPr>
        <w:rFonts w:hint="default"/>
      </w:rPr>
    </w:lvl>
  </w:abstractNum>
  <w:abstractNum w:abstractNumId="20">
    <w:nsid w:val="45841D62"/>
    <w:multiLevelType w:val="hybridMultilevel"/>
    <w:tmpl w:val="C838B7BC"/>
    <w:lvl w:ilvl="0" w:tplc="589CA980">
      <w:start w:val="1"/>
      <w:numFmt w:val="decimal"/>
      <w:lvlText w:val="%1)"/>
      <w:lvlJc w:val="left"/>
      <w:pPr>
        <w:ind w:hanging="708"/>
      </w:pPr>
      <w:rPr>
        <w:rFonts w:ascii="Times New Roman" w:eastAsia="Times New Roman" w:hAnsi="Times New Roman" w:hint="default"/>
        <w:color w:val="212121"/>
        <w:spacing w:val="3"/>
        <w:sz w:val="28"/>
        <w:szCs w:val="28"/>
      </w:rPr>
    </w:lvl>
    <w:lvl w:ilvl="1" w:tplc="305C8640">
      <w:start w:val="1"/>
      <w:numFmt w:val="bullet"/>
      <w:lvlText w:val="•"/>
      <w:lvlJc w:val="left"/>
      <w:rPr>
        <w:rFonts w:hint="default"/>
      </w:rPr>
    </w:lvl>
    <w:lvl w:ilvl="2" w:tplc="BB6A845E">
      <w:start w:val="1"/>
      <w:numFmt w:val="bullet"/>
      <w:lvlText w:val="•"/>
      <w:lvlJc w:val="left"/>
      <w:rPr>
        <w:rFonts w:hint="default"/>
      </w:rPr>
    </w:lvl>
    <w:lvl w:ilvl="3" w:tplc="98103AF6">
      <w:start w:val="1"/>
      <w:numFmt w:val="bullet"/>
      <w:lvlText w:val="•"/>
      <w:lvlJc w:val="left"/>
      <w:rPr>
        <w:rFonts w:hint="default"/>
      </w:rPr>
    </w:lvl>
    <w:lvl w:ilvl="4" w:tplc="40E2A05E">
      <w:start w:val="1"/>
      <w:numFmt w:val="bullet"/>
      <w:lvlText w:val="•"/>
      <w:lvlJc w:val="left"/>
      <w:rPr>
        <w:rFonts w:hint="default"/>
      </w:rPr>
    </w:lvl>
    <w:lvl w:ilvl="5" w:tplc="D6422E5E">
      <w:start w:val="1"/>
      <w:numFmt w:val="bullet"/>
      <w:lvlText w:val="•"/>
      <w:lvlJc w:val="left"/>
      <w:rPr>
        <w:rFonts w:hint="default"/>
      </w:rPr>
    </w:lvl>
    <w:lvl w:ilvl="6" w:tplc="20443C12">
      <w:start w:val="1"/>
      <w:numFmt w:val="bullet"/>
      <w:lvlText w:val="•"/>
      <w:lvlJc w:val="left"/>
      <w:rPr>
        <w:rFonts w:hint="default"/>
      </w:rPr>
    </w:lvl>
    <w:lvl w:ilvl="7" w:tplc="E5C69CD8">
      <w:start w:val="1"/>
      <w:numFmt w:val="bullet"/>
      <w:lvlText w:val="•"/>
      <w:lvlJc w:val="left"/>
      <w:rPr>
        <w:rFonts w:hint="default"/>
      </w:rPr>
    </w:lvl>
    <w:lvl w:ilvl="8" w:tplc="8B9A285E">
      <w:start w:val="1"/>
      <w:numFmt w:val="bullet"/>
      <w:lvlText w:val="•"/>
      <w:lvlJc w:val="left"/>
      <w:rPr>
        <w:rFonts w:hint="default"/>
      </w:rPr>
    </w:lvl>
  </w:abstractNum>
  <w:abstractNum w:abstractNumId="21">
    <w:nsid w:val="487027FF"/>
    <w:multiLevelType w:val="hybridMultilevel"/>
    <w:tmpl w:val="52284C8A"/>
    <w:lvl w:ilvl="0" w:tplc="A8788CBA">
      <w:start w:val="1"/>
      <w:numFmt w:val="decimal"/>
      <w:lvlText w:val="%1)"/>
      <w:lvlJc w:val="left"/>
      <w:pPr>
        <w:ind w:hanging="396"/>
      </w:pPr>
      <w:rPr>
        <w:rFonts w:ascii="Times New Roman" w:eastAsia="Times New Roman" w:hAnsi="Times New Roman" w:hint="default"/>
        <w:color w:val="212121"/>
        <w:spacing w:val="3"/>
        <w:sz w:val="28"/>
        <w:szCs w:val="28"/>
      </w:rPr>
    </w:lvl>
    <w:lvl w:ilvl="1" w:tplc="644AE680">
      <w:start w:val="1"/>
      <w:numFmt w:val="bullet"/>
      <w:lvlText w:val="•"/>
      <w:lvlJc w:val="left"/>
      <w:rPr>
        <w:rFonts w:hint="default"/>
      </w:rPr>
    </w:lvl>
    <w:lvl w:ilvl="2" w:tplc="59EADFCC">
      <w:start w:val="1"/>
      <w:numFmt w:val="bullet"/>
      <w:lvlText w:val="•"/>
      <w:lvlJc w:val="left"/>
      <w:rPr>
        <w:rFonts w:hint="default"/>
      </w:rPr>
    </w:lvl>
    <w:lvl w:ilvl="3" w:tplc="4A120314">
      <w:start w:val="1"/>
      <w:numFmt w:val="bullet"/>
      <w:lvlText w:val="•"/>
      <w:lvlJc w:val="left"/>
      <w:rPr>
        <w:rFonts w:hint="default"/>
      </w:rPr>
    </w:lvl>
    <w:lvl w:ilvl="4" w:tplc="60121B72">
      <w:start w:val="1"/>
      <w:numFmt w:val="bullet"/>
      <w:lvlText w:val="•"/>
      <w:lvlJc w:val="left"/>
      <w:rPr>
        <w:rFonts w:hint="default"/>
      </w:rPr>
    </w:lvl>
    <w:lvl w:ilvl="5" w:tplc="60B43632">
      <w:start w:val="1"/>
      <w:numFmt w:val="bullet"/>
      <w:lvlText w:val="•"/>
      <w:lvlJc w:val="left"/>
      <w:rPr>
        <w:rFonts w:hint="default"/>
      </w:rPr>
    </w:lvl>
    <w:lvl w:ilvl="6" w:tplc="7F5A28AC">
      <w:start w:val="1"/>
      <w:numFmt w:val="bullet"/>
      <w:lvlText w:val="•"/>
      <w:lvlJc w:val="left"/>
      <w:rPr>
        <w:rFonts w:hint="default"/>
      </w:rPr>
    </w:lvl>
    <w:lvl w:ilvl="7" w:tplc="A86A5B00">
      <w:start w:val="1"/>
      <w:numFmt w:val="bullet"/>
      <w:lvlText w:val="•"/>
      <w:lvlJc w:val="left"/>
      <w:rPr>
        <w:rFonts w:hint="default"/>
      </w:rPr>
    </w:lvl>
    <w:lvl w:ilvl="8" w:tplc="92902388">
      <w:start w:val="1"/>
      <w:numFmt w:val="bullet"/>
      <w:lvlText w:val="•"/>
      <w:lvlJc w:val="left"/>
      <w:rPr>
        <w:rFonts w:hint="default"/>
      </w:rPr>
    </w:lvl>
  </w:abstractNum>
  <w:abstractNum w:abstractNumId="22">
    <w:nsid w:val="48D25461"/>
    <w:multiLevelType w:val="hybridMultilevel"/>
    <w:tmpl w:val="9294D044"/>
    <w:lvl w:ilvl="0" w:tplc="16AE7A9E">
      <w:start w:val="6"/>
      <w:numFmt w:val="decimal"/>
      <w:lvlText w:val="%1"/>
      <w:lvlJc w:val="left"/>
      <w:pPr>
        <w:ind w:left="363" w:hanging="360"/>
      </w:pPr>
      <w:rPr>
        <w:rFonts w:cs="Times New Roman"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3">
    <w:nsid w:val="4DC54D59"/>
    <w:multiLevelType w:val="hybridMultilevel"/>
    <w:tmpl w:val="3BCC51AA"/>
    <w:lvl w:ilvl="0" w:tplc="B5EE09E6">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E750C"/>
    <w:multiLevelType w:val="hybridMultilevel"/>
    <w:tmpl w:val="7DB4C710"/>
    <w:lvl w:ilvl="0" w:tplc="BF1040EE">
      <w:start w:val="57"/>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57522093"/>
    <w:multiLevelType w:val="hybridMultilevel"/>
    <w:tmpl w:val="ADA0846E"/>
    <w:lvl w:ilvl="0" w:tplc="0BFE8866">
      <w:start w:val="1"/>
      <w:numFmt w:val="decimal"/>
      <w:lvlText w:val="%1)"/>
      <w:lvlJc w:val="left"/>
      <w:pPr>
        <w:ind w:hanging="708"/>
      </w:pPr>
      <w:rPr>
        <w:rFonts w:ascii="Times New Roman" w:eastAsia="Times New Roman" w:hAnsi="Times New Roman" w:hint="default"/>
        <w:color w:val="212121"/>
        <w:spacing w:val="3"/>
        <w:sz w:val="28"/>
        <w:szCs w:val="28"/>
      </w:rPr>
    </w:lvl>
    <w:lvl w:ilvl="1" w:tplc="40DA4A0E">
      <w:start w:val="1"/>
      <w:numFmt w:val="bullet"/>
      <w:lvlText w:val="•"/>
      <w:lvlJc w:val="left"/>
      <w:rPr>
        <w:rFonts w:hint="default"/>
      </w:rPr>
    </w:lvl>
    <w:lvl w:ilvl="2" w:tplc="5150BCBE">
      <w:start w:val="1"/>
      <w:numFmt w:val="bullet"/>
      <w:lvlText w:val="•"/>
      <w:lvlJc w:val="left"/>
      <w:rPr>
        <w:rFonts w:hint="default"/>
      </w:rPr>
    </w:lvl>
    <w:lvl w:ilvl="3" w:tplc="5F06BFDC">
      <w:start w:val="1"/>
      <w:numFmt w:val="bullet"/>
      <w:lvlText w:val="•"/>
      <w:lvlJc w:val="left"/>
      <w:rPr>
        <w:rFonts w:hint="default"/>
      </w:rPr>
    </w:lvl>
    <w:lvl w:ilvl="4" w:tplc="DA1E38F0">
      <w:start w:val="1"/>
      <w:numFmt w:val="bullet"/>
      <w:lvlText w:val="•"/>
      <w:lvlJc w:val="left"/>
      <w:rPr>
        <w:rFonts w:hint="default"/>
      </w:rPr>
    </w:lvl>
    <w:lvl w:ilvl="5" w:tplc="AA4C9872">
      <w:start w:val="1"/>
      <w:numFmt w:val="bullet"/>
      <w:lvlText w:val="•"/>
      <w:lvlJc w:val="left"/>
      <w:rPr>
        <w:rFonts w:hint="default"/>
      </w:rPr>
    </w:lvl>
    <w:lvl w:ilvl="6" w:tplc="CCE88590">
      <w:start w:val="1"/>
      <w:numFmt w:val="bullet"/>
      <w:lvlText w:val="•"/>
      <w:lvlJc w:val="left"/>
      <w:rPr>
        <w:rFonts w:hint="default"/>
      </w:rPr>
    </w:lvl>
    <w:lvl w:ilvl="7" w:tplc="4A589810">
      <w:start w:val="1"/>
      <w:numFmt w:val="bullet"/>
      <w:lvlText w:val="•"/>
      <w:lvlJc w:val="left"/>
      <w:rPr>
        <w:rFonts w:hint="default"/>
      </w:rPr>
    </w:lvl>
    <w:lvl w:ilvl="8" w:tplc="215C11FA">
      <w:start w:val="1"/>
      <w:numFmt w:val="bullet"/>
      <w:lvlText w:val="•"/>
      <w:lvlJc w:val="left"/>
      <w:rPr>
        <w:rFonts w:hint="default"/>
      </w:rPr>
    </w:lvl>
  </w:abstractNum>
  <w:abstractNum w:abstractNumId="26">
    <w:nsid w:val="593057E0"/>
    <w:multiLevelType w:val="hybridMultilevel"/>
    <w:tmpl w:val="F6BAE63A"/>
    <w:lvl w:ilvl="0" w:tplc="C7CC8522">
      <w:start w:val="1"/>
      <w:numFmt w:val="decimal"/>
      <w:lvlText w:val="%1)"/>
      <w:lvlJc w:val="left"/>
      <w:pPr>
        <w:ind w:hanging="708"/>
      </w:pPr>
      <w:rPr>
        <w:rFonts w:ascii="Times New Roman" w:eastAsia="Times New Roman" w:hAnsi="Times New Roman" w:hint="default"/>
        <w:color w:val="212121"/>
        <w:spacing w:val="3"/>
        <w:sz w:val="28"/>
        <w:szCs w:val="28"/>
      </w:rPr>
    </w:lvl>
    <w:lvl w:ilvl="1" w:tplc="0CB0271E">
      <w:start w:val="1"/>
      <w:numFmt w:val="bullet"/>
      <w:lvlText w:val="•"/>
      <w:lvlJc w:val="left"/>
      <w:rPr>
        <w:rFonts w:hint="default"/>
      </w:rPr>
    </w:lvl>
    <w:lvl w:ilvl="2" w:tplc="ED989480">
      <w:start w:val="1"/>
      <w:numFmt w:val="bullet"/>
      <w:lvlText w:val="•"/>
      <w:lvlJc w:val="left"/>
      <w:rPr>
        <w:rFonts w:hint="default"/>
      </w:rPr>
    </w:lvl>
    <w:lvl w:ilvl="3" w:tplc="6EFC3ACA">
      <w:start w:val="1"/>
      <w:numFmt w:val="bullet"/>
      <w:lvlText w:val="•"/>
      <w:lvlJc w:val="left"/>
      <w:rPr>
        <w:rFonts w:hint="default"/>
      </w:rPr>
    </w:lvl>
    <w:lvl w:ilvl="4" w:tplc="AE86C3A4">
      <w:start w:val="1"/>
      <w:numFmt w:val="bullet"/>
      <w:lvlText w:val="•"/>
      <w:lvlJc w:val="left"/>
      <w:rPr>
        <w:rFonts w:hint="default"/>
      </w:rPr>
    </w:lvl>
    <w:lvl w:ilvl="5" w:tplc="1D50C514">
      <w:start w:val="1"/>
      <w:numFmt w:val="bullet"/>
      <w:lvlText w:val="•"/>
      <w:lvlJc w:val="left"/>
      <w:rPr>
        <w:rFonts w:hint="default"/>
      </w:rPr>
    </w:lvl>
    <w:lvl w:ilvl="6" w:tplc="1B723E0E">
      <w:start w:val="1"/>
      <w:numFmt w:val="bullet"/>
      <w:lvlText w:val="•"/>
      <w:lvlJc w:val="left"/>
      <w:rPr>
        <w:rFonts w:hint="default"/>
      </w:rPr>
    </w:lvl>
    <w:lvl w:ilvl="7" w:tplc="1FF083BE">
      <w:start w:val="1"/>
      <w:numFmt w:val="bullet"/>
      <w:lvlText w:val="•"/>
      <w:lvlJc w:val="left"/>
      <w:rPr>
        <w:rFonts w:hint="default"/>
      </w:rPr>
    </w:lvl>
    <w:lvl w:ilvl="8" w:tplc="877C25DE">
      <w:start w:val="1"/>
      <w:numFmt w:val="bullet"/>
      <w:lvlText w:val="•"/>
      <w:lvlJc w:val="left"/>
      <w:rPr>
        <w:rFonts w:hint="default"/>
      </w:rPr>
    </w:lvl>
  </w:abstractNum>
  <w:abstractNum w:abstractNumId="27">
    <w:nsid w:val="5E5A6FF0"/>
    <w:multiLevelType w:val="hybridMultilevel"/>
    <w:tmpl w:val="916202F0"/>
    <w:lvl w:ilvl="0" w:tplc="084CA29A">
      <w:start w:val="72"/>
      <w:numFmt w:val="decimal"/>
      <w:lvlText w:val="%1."/>
      <w:lvlJc w:val="left"/>
      <w:pPr>
        <w:ind w:left="487" w:hanging="375"/>
      </w:pPr>
      <w:rPr>
        <w:rFonts w:hint="default"/>
      </w:rPr>
    </w:lvl>
    <w:lvl w:ilvl="1" w:tplc="04190019">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8">
    <w:nsid w:val="60BD7DEC"/>
    <w:multiLevelType w:val="hybridMultilevel"/>
    <w:tmpl w:val="45483E30"/>
    <w:lvl w:ilvl="0" w:tplc="45ECFF02">
      <w:start w:val="1"/>
      <w:numFmt w:val="decimal"/>
      <w:lvlText w:val="%1)"/>
      <w:lvlJc w:val="left"/>
      <w:pPr>
        <w:ind w:hanging="708"/>
      </w:pPr>
      <w:rPr>
        <w:rFonts w:ascii="Times New Roman" w:eastAsia="Times New Roman" w:hAnsi="Times New Roman" w:hint="default"/>
        <w:color w:val="212121"/>
        <w:spacing w:val="3"/>
        <w:sz w:val="28"/>
        <w:szCs w:val="28"/>
      </w:rPr>
    </w:lvl>
    <w:lvl w:ilvl="1" w:tplc="ADF08208">
      <w:start w:val="1"/>
      <w:numFmt w:val="bullet"/>
      <w:lvlText w:val="•"/>
      <w:lvlJc w:val="left"/>
      <w:rPr>
        <w:rFonts w:hint="default"/>
      </w:rPr>
    </w:lvl>
    <w:lvl w:ilvl="2" w:tplc="D5F82EA2">
      <w:start w:val="1"/>
      <w:numFmt w:val="bullet"/>
      <w:lvlText w:val="•"/>
      <w:lvlJc w:val="left"/>
      <w:rPr>
        <w:rFonts w:hint="default"/>
      </w:rPr>
    </w:lvl>
    <w:lvl w:ilvl="3" w:tplc="87FE87AA">
      <w:start w:val="1"/>
      <w:numFmt w:val="bullet"/>
      <w:lvlText w:val="•"/>
      <w:lvlJc w:val="left"/>
      <w:rPr>
        <w:rFonts w:hint="default"/>
      </w:rPr>
    </w:lvl>
    <w:lvl w:ilvl="4" w:tplc="15942BA8">
      <w:start w:val="1"/>
      <w:numFmt w:val="bullet"/>
      <w:lvlText w:val="•"/>
      <w:lvlJc w:val="left"/>
      <w:rPr>
        <w:rFonts w:hint="default"/>
      </w:rPr>
    </w:lvl>
    <w:lvl w:ilvl="5" w:tplc="27289FEE">
      <w:start w:val="1"/>
      <w:numFmt w:val="bullet"/>
      <w:lvlText w:val="•"/>
      <w:lvlJc w:val="left"/>
      <w:rPr>
        <w:rFonts w:hint="default"/>
      </w:rPr>
    </w:lvl>
    <w:lvl w:ilvl="6" w:tplc="10DADE64">
      <w:start w:val="1"/>
      <w:numFmt w:val="bullet"/>
      <w:lvlText w:val="•"/>
      <w:lvlJc w:val="left"/>
      <w:rPr>
        <w:rFonts w:hint="default"/>
      </w:rPr>
    </w:lvl>
    <w:lvl w:ilvl="7" w:tplc="30A69E0E">
      <w:start w:val="1"/>
      <w:numFmt w:val="bullet"/>
      <w:lvlText w:val="•"/>
      <w:lvlJc w:val="left"/>
      <w:rPr>
        <w:rFonts w:hint="default"/>
      </w:rPr>
    </w:lvl>
    <w:lvl w:ilvl="8" w:tplc="1FFA0C84">
      <w:start w:val="1"/>
      <w:numFmt w:val="bullet"/>
      <w:lvlText w:val="•"/>
      <w:lvlJc w:val="left"/>
      <w:rPr>
        <w:rFonts w:hint="default"/>
      </w:rPr>
    </w:lvl>
  </w:abstractNum>
  <w:abstractNum w:abstractNumId="29">
    <w:nsid w:val="63B860E4"/>
    <w:multiLevelType w:val="hybridMultilevel"/>
    <w:tmpl w:val="8A2C1FDE"/>
    <w:lvl w:ilvl="0" w:tplc="378A1930">
      <w:start w:val="72"/>
      <w:numFmt w:val="decimal"/>
      <w:lvlText w:val="%1."/>
      <w:lvlJc w:val="left"/>
      <w:pPr>
        <w:ind w:left="1860" w:hanging="375"/>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30">
    <w:nsid w:val="66AE75FC"/>
    <w:multiLevelType w:val="hybridMultilevel"/>
    <w:tmpl w:val="FD6E2E50"/>
    <w:lvl w:ilvl="0" w:tplc="8BF6E864">
      <w:start w:val="66"/>
      <w:numFmt w:val="decimal"/>
      <w:lvlText w:val="%1."/>
      <w:lvlJc w:val="left"/>
      <w:pPr>
        <w:ind w:left="487" w:hanging="375"/>
      </w:pPr>
      <w:rPr>
        <w:rFonts w:hint="default"/>
      </w:rPr>
    </w:lvl>
    <w:lvl w:ilvl="1" w:tplc="04190019">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1">
    <w:nsid w:val="67C53E53"/>
    <w:multiLevelType w:val="hybridMultilevel"/>
    <w:tmpl w:val="695A2DD8"/>
    <w:lvl w:ilvl="0" w:tplc="2A12820C">
      <w:start w:val="1"/>
      <w:numFmt w:val="decimal"/>
      <w:lvlText w:val="%1)"/>
      <w:lvlJc w:val="left"/>
      <w:pPr>
        <w:ind w:hanging="708"/>
      </w:pPr>
      <w:rPr>
        <w:rFonts w:ascii="Times New Roman" w:eastAsia="Times New Roman" w:hAnsi="Times New Roman" w:hint="default"/>
        <w:color w:val="212121"/>
        <w:spacing w:val="3"/>
        <w:sz w:val="28"/>
        <w:szCs w:val="28"/>
      </w:rPr>
    </w:lvl>
    <w:lvl w:ilvl="1" w:tplc="95BE169C">
      <w:start w:val="1"/>
      <w:numFmt w:val="bullet"/>
      <w:lvlText w:val="•"/>
      <w:lvlJc w:val="left"/>
      <w:rPr>
        <w:rFonts w:hint="default"/>
      </w:rPr>
    </w:lvl>
    <w:lvl w:ilvl="2" w:tplc="CC9AAD2C">
      <w:start w:val="1"/>
      <w:numFmt w:val="bullet"/>
      <w:lvlText w:val="•"/>
      <w:lvlJc w:val="left"/>
      <w:rPr>
        <w:rFonts w:hint="default"/>
      </w:rPr>
    </w:lvl>
    <w:lvl w:ilvl="3" w:tplc="014046FA">
      <w:start w:val="1"/>
      <w:numFmt w:val="bullet"/>
      <w:lvlText w:val="•"/>
      <w:lvlJc w:val="left"/>
      <w:rPr>
        <w:rFonts w:hint="default"/>
      </w:rPr>
    </w:lvl>
    <w:lvl w:ilvl="4" w:tplc="71C28492">
      <w:start w:val="1"/>
      <w:numFmt w:val="bullet"/>
      <w:lvlText w:val="•"/>
      <w:lvlJc w:val="left"/>
      <w:rPr>
        <w:rFonts w:hint="default"/>
      </w:rPr>
    </w:lvl>
    <w:lvl w:ilvl="5" w:tplc="479204FE">
      <w:start w:val="1"/>
      <w:numFmt w:val="bullet"/>
      <w:lvlText w:val="•"/>
      <w:lvlJc w:val="left"/>
      <w:rPr>
        <w:rFonts w:hint="default"/>
      </w:rPr>
    </w:lvl>
    <w:lvl w:ilvl="6" w:tplc="C4581E48">
      <w:start w:val="1"/>
      <w:numFmt w:val="bullet"/>
      <w:lvlText w:val="•"/>
      <w:lvlJc w:val="left"/>
      <w:rPr>
        <w:rFonts w:hint="default"/>
      </w:rPr>
    </w:lvl>
    <w:lvl w:ilvl="7" w:tplc="2AD0E812">
      <w:start w:val="1"/>
      <w:numFmt w:val="bullet"/>
      <w:lvlText w:val="•"/>
      <w:lvlJc w:val="left"/>
      <w:rPr>
        <w:rFonts w:hint="default"/>
      </w:rPr>
    </w:lvl>
    <w:lvl w:ilvl="8" w:tplc="A1082AA2">
      <w:start w:val="1"/>
      <w:numFmt w:val="bullet"/>
      <w:lvlText w:val="•"/>
      <w:lvlJc w:val="left"/>
      <w:rPr>
        <w:rFonts w:hint="default"/>
      </w:rPr>
    </w:lvl>
  </w:abstractNum>
  <w:abstractNum w:abstractNumId="32">
    <w:nsid w:val="6AF44E4D"/>
    <w:multiLevelType w:val="hybridMultilevel"/>
    <w:tmpl w:val="5776A194"/>
    <w:lvl w:ilvl="0" w:tplc="278808CE">
      <w:start w:val="1"/>
      <w:numFmt w:val="decimal"/>
      <w:lvlText w:val="%1)"/>
      <w:lvlJc w:val="left"/>
      <w:pPr>
        <w:ind w:hanging="708"/>
      </w:pPr>
      <w:rPr>
        <w:rFonts w:ascii="Times New Roman" w:eastAsia="Times New Roman" w:hAnsi="Times New Roman" w:hint="default"/>
        <w:color w:val="212121"/>
        <w:spacing w:val="3"/>
        <w:sz w:val="28"/>
        <w:szCs w:val="28"/>
      </w:rPr>
    </w:lvl>
    <w:lvl w:ilvl="1" w:tplc="2F182350">
      <w:start w:val="1"/>
      <w:numFmt w:val="bullet"/>
      <w:lvlText w:val="•"/>
      <w:lvlJc w:val="left"/>
      <w:rPr>
        <w:rFonts w:hint="default"/>
      </w:rPr>
    </w:lvl>
    <w:lvl w:ilvl="2" w:tplc="FD4E58A4">
      <w:start w:val="1"/>
      <w:numFmt w:val="bullet"/>
      <w:lvlText w:val="•"/>
      <w:lvlJc w:val="left"/>
      <w:rPr>
        <w:rFonts w:hint="default"/>
      </w:rPr>
    </w:lvl>
    <w:lvl w:ilvl="3" w:tplc="EEC6A818">
      <w:start w:val="1"/>
      <w:numFmt w:val="bullet"/>
      <w:lvlText w:val="•"/>
      <w:lvlJc w:val="left"/>
      <w:rPr>
        <w:rFonts w:hint="default"/>
      </w:rPr>
    </w:lvl>
    <w:lvl w:ilvl="4" w:tplc="1952A77C">
      <w:start w:val="1"/>
      <w:numFmt w:val="bullet"/>
      <w:lvlText w:val="•"/>
      <w:lvlJc w:val="left"/>
      <w:rPr>
        <w:rFonts w:hint="default"/>
      </w:rPr>
    </w:lvl>
    <w:lvl w:ilvl="5" w:tplc="EAEE6830">
      <w:start w:val="1"/>
      <w:numFmt w:val="bullet"/>
      <w:lvlText w:val="•"/>
      <w:lvlJc w:val="left"/>
      <w:rPr>
        <w:rFonts w:hint="default"/>
      </w:rPr>
    </w:lvl>
    <w:lvl w:ilvl="6" w:tplc="89F89A8A">
      <w:start w:val="1"/>
      <w:numFmt w:val="bullet"/>
      <w:lvlText w:val="•"/>
      <w:lvlJc w:val="left"/>
      <w:rPr>
        <w:rFonts w:hint="default"/>
      </w:rPr>
    </w:lvl>
    <w:lvl w:ilvl="7" w:tplc="28E2BD1C">
      <w:start w:val="1"/>
      <w:numFmt w:val="bullet"/>
      <w:lvlText w:val="•"/>
      <w:lvlJc w:val="left"/>
      <w:rPr>
        <w:rFonts w:hint="default"/>
      </w:rPr>
    </w:lvl>
    <w:lvl w:ilvl="8" w:tplc="5008D3D0">
      <w:start w:val="1"/>
      <w:numFmt w:val="bullet"/>
      <w:lvlText w:val="•"/>
      <w:lvlJc w:val="left"/>
      <w:rPr>
        <w:rFonts w:hint="default"/>
      </w:rPr>
    </w:lvl>
  </w:abstractNum>
  <w:abstractNum w:abstractNumId="33">
    <w:nsid w:val="6E614A5B"/>
    <w:multiLevelType w:val="hybridMultilevel"/>
    <w:tmpl w:val="12DE5548"/>
    <w:lvl w:ilvl="0" w:tplc="2B4EC766">
      <w:start w:val="82"/>
      <w:numFmt w:val="decimal"/>
      <w:lvlText w:val="%1."/>
      <w:lvlJc w:val="left"/>
      <w:pPr>
        <w:ind w:hanging="708"/>
      </w:pPr>
      <w:rPr>
        <w:rFonts w:ascii="Times New Roman" w:eastAsia="Times New Roman" w:hAnsi="Times New Roman" w:hint="default"/>
        <w:color w:val="212121"/>
        <w:spacing w:val="3"/>
        <w:sz w:val="28"/>
        <w:szCs w:val="28"/>
      </w:rPr>
    </w:lvl>
    <w:lvl w:ilvl="1" w:tplc="16F4EF74">
      <w:start w:val="1"/>
      <w:numFmt w:val="bullet"/>
      <w:lvlText w:val="•"/>
      <w:lvlJc w:val="left"/>
      <w:rPr>
        <w:rFonts w:hint="default"/>
      </w:rPr>
    </w:lvl>
    <w:lvl w:ilvl="2" w:tplc="B76C240E">
      <w:start w:val="1"/>
      <w:numFmt w:val="bullet"/>
      <w:lvlText w:val="•"/>
      <w:lvlJc w:val="left"/>
      <w:rPr>
        <w:rFonts w:hint="default"/>
      </w:rPr>
    </w:lvl>
    <w:lvl w:ilvl="3" w:tplc="8C343DDC">
      <w:start w:val="1"/>
      <w:numFmt w:val="bullet"/>
      <w:lvlText w:val="•"/>
      <w:lvlJc w:val="left"/>
      <w:rPr>
        <w:rFonts w:hint="default"/>
      </w:rPr>
    </w:lvl>
    <w:lvl w:ilvl="4" w:tplc="AA202D66">
      <w:start w:val="1"/>
      <w:numFmt w:val="bullet"/>
      <w:lvlText w:val="•"/>
      <w:lvlJc w:val="left"/>
      <w:rPr>
        <w:rFonts w:hint="default"/>
      </w:rPr>
    </w:lvl>
    <w:lvl w:ilvl="5" w:tplc="0DBE95C0">
      <w:start w:val="1"/>
      <w:numFmt w:val="bullet"/>
      <w:lvlText w:val="•"/>
      <w:lvlJc w:val="left"/>
      <w:rPr>
        <w:rFonts w:hint="default"/>
      </w:rPr>
    </w:lvl>
    <w:lvl w:ilvl="6" w:tplc="4B9E48B8">
      <w:start w:val="1"/>
      <w:numFmt w:val="bullet"/>
      <w:lvlText w:val="•"/>
      <w:lvlJc w:val="left"/>
      <w:rPr>
        <w:rFonts w:hint="default"/>
      </w:rPr>
    </w:lvl>
    <w:lvl w:ilvl="7" w:tplc="0980F5A6">
      <w:start w:val="1"/>
      <w:numFmt w:val="bullet"/>
      <w:lvlText w:val="•"/>
      <w:lvlJc w:val="left"/>
      <w:rPr>
        <w:rFonts w:hint="default"/>
      </w:rPr>
    </w:lvl>
    <w:lvl w:ilvl="8" w:tplc="754A13FC">
      <w:start w:val="1"/>
      <w:numFmt w:val="bullet"/>
      <w:lvlText w:val="•"/>
      <w:lvlJc w:val="left"/>
      <w:rPr>
        <w:rFonts w:hint="default"/>
      </w:rPr>
    </w:lvl>
  </w:abstractNum>
  <w:abstractNum w:abstractNumId="34">
    <w:nsid w:val="786F12A3"/>
    <w:multiLevelType w:val="hybridMultilevel"/>
    <w:tmpl w:val="3F30A8D0"/>
    <w:lvl w:ilvl="0" w:tplc="AE66305E">
      <w:start w:val="1"/>
      <w:numFmt w:val="decimal"/>
      <w:lvlText w:val="%1)"/>
      <w:lvlJc w:val="left"/>
      <w:pPr>
        <w:ind w:hanging="708"/>
      </w:pPr>
      <w:rPr>
        <w:rFonts w:ascii="Times New Roman" w:eastAsia="Times New Roman" w:hAnsi="Times New Roman" w:hint="default"/>
        <w:color w:val="212121"/>
        <w:spacing w:val="3"/>
        <w:sz w:val="28"/>
        <w:szCs w:val="28"/>
      </w:rPr>
    </w:lvl>
    <w:lvl w:ilvl="1" w:tplc="F86AA0C8">
      <w:start w:val="1"/>
      <w:numFmt w:val="bullet"/>
      <w:lvlText w:val="•"/>
      <w:lvlJc w:val="left"/>
      <w:rPr>
        <w:rFonts w:hint="default"/>
      </w:rPr>
    </w:lvl>
    <w:lvl w:ilvl="2" w:tplc="AAC609E4">
      <w:start w:val="1"/>
      <w:numFmt w:val="bullet"/>
      <w:lvlText w:val="•"/>
      <w:lvlJc w:val="left"/>
      <w:rPr>
        <w:rFonts w:hint="default"/>
      </w:rPr>
    </w:lvl>
    <w:lvl w:ilvl="3" w:tplc="A9A81E98">
      <w:start w:val="1"/>
      <w:numFmt w:val="bullet"/>
      <w:lvlText w:val="•"/>
      <w:lvlJc w:val="left"/>
      <w:rPr>
        <w:rFonts w:hint="default"/>
      </w:rPr>
    </w:lvl>
    <w:lvl w:ilvl="4" w:tplc="12BC2C26">
      <w:start w:val="1"/>
      <w:numFmt w:val="bullet"/>
      <w:lvlText w:val="•"/>
      <w:lvlJc w:val="left"/>
      <w:rPr>
        <w:rFonts w:hint="default"/>
      </w:rPr>
    </w:lvl>
    <w:lvl w:ilvl="5" w:tplc="394CAA64">
      <w:start w:val="1"/>
      <w:numFmt w:val="bullet"/>
      <w:lvlText w:val="•"/>
      <w:lvlJc w:val="left"/>
      <w:rPr>
        <w:rFonts w:hint="default"/>
      </w:rPr>
    </w:lvl>
    <w:lvl w:ilvl="6" w:tplc="4E50A8AE">
      <w:start w:val="1"/>
      <w:numFmt w:val="bullet"/>
      <w:lvlText w:val="•"/>
      <w:lvlJc w:val="left"/>
      <w:rPr>
        <w:rFonts w:hint="default"/>
      </w:rPr>
    </w:lvl>
    <w:lvl w:ilvl="7" w:tplc="90D0E314">
      <w:start w:val="1"/>
      <w:numFmt w:val="bullet"/>
      <w:lvlText w:val="•"/>
      <w:lvlJc w:val="left"/>
      <w:rPr>
        <w:rFonts w:hint="default"/>
      </w:rPr>
    </w:lvl>
    <w:lvl w:ilvl="8" w:tplc="3B28BEE4">
      <w:start w:val="1"/>
      <w:numFmt w:val="bullet"/>
      <w:lvlText w:val="•"/>
      <w:lvlJc w:val="left"/>
      <w:rPr>
        <w:rFonts w:hint="default"/>
      </w:rPr>
    </w:lvl>
  </w:abstractNum>
  <w:abstractNum w:abstractNumId="35">
    <w:nsid w:val="78884164"/>
    <w:multiLevelType w:val="hybridMultilevel"/>
    <w:tmpl w:val="4E6E6660"/>
    <w:lvl w:ilvl="0" w:tplc="912248E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6">
    <w:nsid w:val="79F32362"/>
    <w:multiLevelType w:val="hybridMultilevel"/>
    <w:tmpl w:val="429CCBB4"/>
    <w:lvl w:ilvl="0" w:tplc="E5580C1E">
      <w:start w:val="1"/>
      <w:numFmt w:val="decimal"/>
      <w:lvlText w:val="%1"/>
      <w:lvlJc w:val="left"/>
      <w:pPr>
        <w:ind w:hanging="284"/>
      </w:pPr>
      <w:rPr>
        <w:rFonts w:ascii="Times New Roman" w:eastAsia="Times New Roman" w:hAnsi="Times New Roman" w:hint="default"/>
        <w:sz w:val="24"/>
        <w:szCs w:val="24"/>
      </w:rPr>
    </w:lvl>
    <w:lvl w:ilvl="1" w:tplc="3F062EBC">
      <w:start w:val="1"/>
      <w:numFmt w:val="decimal"/>
      <w:lvlText w:val="%2."/>
      <w:lvlJc w:val="left"/>
      <w:pPr>
        <w:ind w:hanging="708"/>
        <w:jc w:val="right"/>
      </w:pPr>
      <w:rPr>
        <w:rFonts w:ascii="Times New Roman" w:eastAsia="Times New Roman" w:hAnsi="Times New Roman" w:hint="default"/>
        <w:b w:val="0"/>
        <w:color w:val="212121"/>
        <w:spacing w:val="3"/>
        <w:sz w:val="28"/>
        <w:szCs w:val="28"/>
      </w:rPr>
    </w:lvl>
    <w:lvl w:ilvl="2" w:tplc="2D92C3A2">
      <w:start w:val="1"/>
      <w:numFmt w:val="decimal"/>
      <w:lvlText w:val="%3)"/>
      <w:lvlJc w:val="left"/>
      <w:pPr>
        <w:ind w:hanging="360"/>
      </w:pPr>
      <w:rPr>
        <w:rFonts w:ascii="Times New Roman" w:eastAsia="Times New Roman" w:hAnsi="Times New Roman" w:hint="default"/>
        <w:spacing w:val="1"/>
        <w:sz w:val="28"/>
        <w:szCs w:val="28"/>
      </w:rPr>
    </w:lvl>
    <w:lvl w:ilvl="3" w:tplc="9A52BA38">
      <w:start w:val="1"/>
      <w:numFmt w:val="bullet"/>
      <w:lvlText w:val="•"/>
      <w:lvlJc w:val="left"/>
      <w:rPr>
        <w:rFonts w:hint="default"/>
      </w:rPr>
    </w:lvl>
    <w:lvl w:ilvl="4" w:tplc="AE8CA410">
      <w:start w:val="1"/>
      <w:numFmt w:val="bullet"/>
      <w:lvlText w:val="•"/>
      <w:lvlJc w:val="left"/>
      <w:rPr>
        <w:rFonts w:hint="default"/>
      </w:rPr>
    </w:lvl>
    <w:lvl w:ilvl="5" w:tplc="688E688A">
      <w:start w:val="1"/>
      <w:numFmt w:val="bullet"/>
      <w:lvlText w:val="•"/>
      <w:lvlJc w:val="left"/>
      <w:rPr>
        <w:rFonts w:hint="default"/>
      </w:rPr>
    </w:lvl>
    <w:lvl w:ilvl="6" w:tplc="DB3C4A54">
      <w:start w:val="1"/>
      <w:numFmt w:val="bullet"/>
      <w:lvlText w:val="•"/>
      <w:lvlJc w:val="left"/>
      <w:rPr>
        <w:rFonts w:hint="default"/>
      </w:rPr>
    </w:lvl>
    <w:lvl w:ilvl="7" w:tplc="F9ACDE9C">
      <w:start w:val="1"/>
      <w:numFmt w:val="bullet"/>
      <w:lvlText w:val="•"/>
      <w:lvlJc w:val="left"/>
      <w:rPr>
        <w:rFonts w:hint="default"/>
      </w:rPr>
    </w:lvl>
    <w:lvl w:ilvl="8" w:tplc="8B4668D6">
      <w:start w:val="1"/>
      <w:numFmt w:val="bullet"/>
      <w:lvlText w:val="•"/>
      <w:lvlJc w:val="left"/>
      <w:rPr>
        <w:rFonts w:hint="default"/>
      </w:rPr>
    </w:lvl>
  </w:abstractNum>
  <w:abstractNum w:abstractNumId="37">
    <w:nsid w:val="7CA5277B"/>
    <w:multiLevelType w:val="hybridMultilevel"/>
    <w:tmpl w:val="9E3E43D8"/>
    <w:lvl w:ilvl="0" w:tplc="31F4C01C">
      <w:start w:val="1"/>
      <w:numFmt w:val="decimal"/>
      <w:lvlText w:val="%1)"/>
      <w:lvlJc w:val="left"/>
      <w:pPr>
        <w:ind w:hanging="708"/>
      </w:pPr>
      <w:rPr>
        <w:rFonts w:ascii="Times New Roman" w:eastAsia="Times New Roman" w:hAnsi="Times New Roman" w:hint="default"/>
        <w:spacing w:val="1"/>
        <w:sz w:val="28"/>
        <w:szCs w:val="28"/>
      </w:rPr>
    </w:lvl>
    <w:lvl w:ilvl="1" w:tplc="919805B4">
      <w:start w:val="1"/>
      <w:numFmt w:val="bullet"/>
      <w:lvlText w:val="•"/>
      <w:lvlJc w:val="left"/>
      <w:rPr>
        <w:rFonts w:hint="default"/>
      </w:rPr>
    </w:lvl>
    <w:lvl w:ilvl="2" w:tplc="20467E28">
      <w:start w:val="1"/>
      <w:numFmt w:val="bullet"/>
      <w:lvlText w:val="•"/>
      <w:lvlJc w:val="left"/>
      <w:rPr>
        <w:rFonts w:hint="default"/>
      </w:rPr>
    </w:lvl>
    <w:lvl w:ilvl="3" w:tplc="4B906784">
      <w:start w:val="1"/>
      <w:numFmt w:val="bullet"/>
      <w:lvlText w:val="•"/>
      <w:lvlJc w:val="left"/>
      <w:rPr>
        <w:rFonts w:hint="default"/>
      </w:rPr>
    </w:lvl>
    <w:lvl w:ilvl="4" w:tplc="B87C1356">
      <w:start w:val="1"/>
      <w:numFmt w:val="bullet"/>
      <w:lvlText w:val="•"/>
      <w:lvlJc w:val="left"/>
      <w:rPr>
        <w:rFonts w:hint="default"/>
      </w:rPr>
    </w:lvl>
    <w:lvl w:ilvl="5" w:tplc="3B64ED82">
      <w:start w:val="1"/>
      <w:numFmt w:val="bullet"/>
      <w:lvlText w:val="•"/>
      <w:lvlJc w:val="left"/>
      <w:rPr>
        <w:rFonts w:hint="default"/>
      </w:rPr>
    </w:lvl>
    <w:lvl w:ilvl="6" w:tplc="39DAEB92">
      <w:start w:val="1"/>
      <w:numFmt w:val="bullet"/>
      <w:lvlText w:val="•"/>
      <w:lvlJc w:val="left"/>
      <w:rPr>
        <w:rFonts w:hint="default"/>
      </w:rPr>
    </w:lvl>
    <w:lvl w:ilvl="7" w:tplc="E82A2DC6">
      <w:start w:val="1"/>
      <w:numFmt w:val="bullet"/>
      <w:lvlText w:val="•"/>
      <w:lvlJc w:val="left"/>
      <w:rPr>
        <w:rFonts w:hint="default"/>
      </w:rPr>
    </w:lvl>
    <w:lvl w:ilvl="8" w:tplc="675CD5C6">
      <w:start w:val="1"/>
      <w:numFmt w:val="bullet"/>
      <w:lvlText w:val="•"/>
      <w:lvlJc w:val="left"/>
      <w:rPr>
        <w:rFonts w:hint="default"/>
      </w:rPr>
    </w:lvl>
  </w:abstractNum>
  <w:abstractNum w:abstractNumId="38">
    <w:nsid w:val="7E9C0D77"/>
    <w:multiLevelType w:val="hybridMultilevel"/>
    <w:tmpl w:val="1ED41584"/>
    <w:lvl w:ilvl="0" w:tplc="811A3A2A">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num w:numId="1">
    <w:abstractNumId w:val="33"/>
  </w:num>
  <w:num w:numId="2">
    <w:abstractNumId w:val="5"/>
  </w:num>
  <w:num w:numId="3">
    <w:abstractNumId w:val="31"/>
  </w:num>
  <w:num w:numId="4">
    <w:abstractNumId w:val="34"/>
  </w:num>
  <w:num w:numId="5">
    <w:abstractNumId w:val="26"/>
  </w:num>
  <w:num w:numId="6">
    <w:abstractNumId w:val="10"/>
  </w:num>
  <w:num w:numId="7">
    <w:abstractNumId w:val="6"/>
  </w:num>
  <w:num w:numId="8">
    <w:abstractNumId w:val="3"/>
  </w:num>
  <w:num w:numId="9">
    <w:abstractNumId w:val="12"/>
  </w:num>
  <w:num w:numId="10">
    <w:abstractNumId w:val="1"/>
  </w:num>
  <w:num w:numId="11">
    <w:abstractNumId w:val="20"/>
  </w:num>
  <w:num w:numId="12">
    <w:abstractNumId w:val="8"/>
  </w:num>
  <w:num w:numId="13">
    <w:abstractNumId w:val="32"/>
  </w:num>
  <w:num w:numId="14">
    <w:abstractNumId w:val="19"/>
  </w:num>
  <w:num w:numId="15">
    <w:abstractNumId w:val="28"/>
  </w:num>
  <w:num w:numId="16">
    <w:abstractNumId w:val="21"/>
  </w:num>
  <w:num w:numId="17">
    <w:abstractNumId w:val="15"/>
  </w:num>
  <w:num w:numId="18">
    <w:abstractNumId w:val="37"/>
  </w:num>
  <w:num w:numId="19">
    <w:abstractNumId w:val="25"/>
  </w:num>
  <w:num w:numId="20">
    <w:abstractNumId w:val="36"/>
  </w:num>
  <w:num w:numId="21">
    <w:abstractNumId w:val="38"/>
  </w:num>
  <w:num w:numId="22">
    <w:abstractNumId w:val="17"/>
  </w:num>
  <w:num w:numId="23">
    <w:abstractNumId w:val="2"/>
  </w:num>
  <w:num w:numId="24">
    <w:abstractNumId w:val="4"/>
  </w:num>
  <w:num w:numId="25">
    <w:abstractNumId w:val="22"/>
  </w:num>
  <w:num w:numId="26">
    <w:abstractNumId w:val="18"/>
  </w:num>
  <w:num w:numId="27">
    <w:abstractNumId w:val="35"/>
  </w:num>
  <w:num w:numId="28">
    <w:abstractNumId w:val="0"/>
  </w:num>
  <w:num w:numId="29">
    <w:abstractNumId w:val="16"/>
  </w:num>
  <w:num w:numId="30">
    <w:abstractNumId w:val="30"/>
  </w:num>
  <w:num w:numId="31">
    <w:abstractNumId w:val="7"/>
  </w:num>
  <w:num w:numId="32">
    <w:abstractNumId w:val="27"/>
  </w:num>
  <w:num w:numId="33">
    <w:abstractNumId w:val="11"/>
  </w:num>
  <w:num w:numId="34">
    <w:abstractNumId w:val="23"/>
  </w:num>
  <w:num w:numId="35">
    <w:abstractNumId w:val="13"/>
  </w:num>
  <w:num w:numId="36">
    <w:abstractNumId w:val="24"/>
  </w:num>
  <w:num w:numId="37">
    <w:abstractNumId w:val="14"/>
  </w:num>
  <w:num w:numId="38">
    <w:abstractNumId w:val="29"/>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lTrailSpace/>
  </w:compat>
  <w:rsids>
    <w:rsidRoot w:val="00932350"/>
    <w:rsid w:val="00003207"/>
    <w:rsid w:val="00014FAA"/>
    <w:rsid w:val="00016255"/>
    <w:rsid w:val="00023928"/>
    <w:rsid w:val="000269C1"/>
    <w:rsid w:val="00032E91"/>
    <w:rsid w:val="0004038E"/>
    <w:rsid w:val="00042FC8"/>
    <w:rsid w:val="000446CF"/>
    <w:rsid w:val="00060D3E"/>
    <w:rsid w:val="00073B08"/>
    <w:rsid w:val="000A47B7"/>
    <w:rsid w:val="000B1083"/>
    <w:rsid w:val="000E0B05"/>
    <w:rsid w:val="000E5390"/>
    <w:rsid w:val="000E5DFC"/>
    <w:rsid w:val="000F4649"/>
    <w:rsid w:val="000F519C"/>
    <w:rsid w:val="000F5816"/>
    <w:rsid w:val="001220CE"/>
    <w:rsid w:val="001250FA"/>
    <w:rsid w:val="00127827"/>
    <w:rsid w:val="001713A6"/>
    <w:rsid w:val="0017278F"/>
    <w:rsid w:val="00177044"/>
    <w:rsid w:val="00177F9E"/>
    <w:rsid w:val="001B1C22"/>
    <w:rsid w:val="001C1A79"/>
    <w:rsid w:val="001D341D"/>
    <w:rsid w:val="001F18B8"/>
    <w:rsid w:val="001F6ACA"/>
    <w:rsid w:val="00200B8F"/>
    <w:rsid w:val="002049FA"/>
    <w:rsid w:val="00210C96"/>
    <w:rsid w:val="002316FC"/>
    <w:rsid w:val="00276700"/>
    <w:rsid w:val="00280B3D"/>
    <w:rsid w:val="002859D8"/>
    <w:rsid w:val="00291C0C"/>
    <w:rsid w:val="002A0DBE"/>
    <w:rsid w:val="002B58A4"/>
    <w:rsid w:val="002C57F2"/>
    <w:rsid w:val="002E37D1"/>
    <w:rsid w:val="002F18FE"/>
    <w:rsid w:val="002F30D4"/>
    <w:rsid w:val="00301E2C"/>
    <w:rsid w:val="00330FBE"/>
    <w:rsid w:val="003345CE"/>
    <w:rsid w:val="0034519E"/>
    <w:rsid w:val="00345DD1"/>
    <w:rsid w:val="00345E2A"/>
    <w:rsid w:val="003679A6"/>
    <w:rsid w:val="00370FBD"/>
    <w:rsid w:val="00371B7D"/>
    <w:rsid w:val="003747B7"/>
    <w:rsid w:val="0037589B"/>
    <w:rsid w:val="00384498"/>
    <w:rsid w:val="00393B7A"/>
    <w:rsid w:val="00397D17"/>
    <w:rsid w:val="003A3B61"/>
    <w:rsid w:val="003B1AE2"/>
    <w:rsid w:val="003B4B7C"/>
    <w:rsid w:val="003B5565"/>
    <w:rsid w:val="003C3C9D"/>
    <w:rsid w:val="003D10BC"/>
    <w:rsid w:val="003F2FD1"/>
    <w:rsid w:val="00405AE8"/>
    <w:rsid w:val="00412796"/>
    <w:rsid w:val="004226DA"/>
    <w:rsid w:val="00444845"/>
    <w:rsid w:val="004656C6"/>
    <w:rsid w:val="004724E1"/>
    <w:rsid w:val="0047770B"/>
    <w:rsid w:val="004A48B8"/>
    <w:rsid w:val="004C0928"/>
    <w:rsid w:val="004C0DB7"/>
    <w:rsid w:val="004C35FF"/>
    <w:rsid w:val="004D2767"/>
    <w:rsid w:val="004E73E8"/>
    <w:rsid w:val="004E76C0"/>
    <w:rsid w:val="00503ACD"/>
    <w:rsid w:val="00513184"/>
    <w:rsid w:val="00524481"/>
    <w:rsid w:val="005367F8"/>
    <w:rsid w:val="00536AB1"/>
    <w:rsid w:val="00544A67"/>
    <w:rsid w:val="00551D9D"/>
    <w:rsid w:val="005543AB"/>
    <w:rsid w:val="00576C1E"/>
    <w:rsid w:val="00577030"/>
    <w:rsid w:val="00577DCC"/>
    <w:rsid w:val="005A650A"/>
    <w:rsid w:val="005B3191"/>
    <w:rsid w:val="005B446D"/>
    <w:rsid w:val="005C0372"/>
    <w:rsid w:val="006177F8"/>
    <w:rsid w:val="00621FE8"/>
    <w:rsid w:val="00644747"/>
    <w:rsid w:val="00645FA2"/>
    <w:rsid w:val="0065340F"/>
    <w:rsid w:val="00674125"/>
    <w:rsid w:val="006D2C16"/>
    <w:rsid w:val="00706323"/>
    <w:rsid w:val="00706780"/>
    <w:rsid w:val="00715B7A"/>
    <w:rsid w:val="007244B1"/>
    <w:rsid w:val="007325B9"/>
    <w:rsid w:val="0075000F"/>
    <w:rsid w:val="0077791A"/>
    <w:rsid w:val="007D2B79"/>
    <w:rsid w:val="007F6A3E"/>
    <w:rsid w:val="008137AF"/>
    <w:rsid w:val="00840520"/>
    <w:rsid w:val="008656F9"/>
    <w:rsid w:val="00867927"/>
    <w:rsid w:val="00877246"/>
    <w:rsid w:val="00881300"/>
    <w:rsid w:val="008A0DF7"/>
    <w:rsid w:val="008A2006"/>
    <w:rsid w:val="008A6EAC"/>
    <w:rsid w:val="008D3222"/>
    <w:rsid w:val="008E15E7"/>
    <w:rsid w:val="008E3453"/>
    <w:rsid w:val="00900E82"/>
    <w:rsid w:val="0090496B"/>
    <w:rsid w:val="0091575E"/>
    <w:rsid w:val="00920325"/>
    <w:rsid w:val="00922F26"/>
    <w:rsid w:val="00922F6A"/>
    <w:rsid w:val="00927162"/>
    <w:rsid w:val="00931870"/>
    <w:rsid w:val="00932350"/>
    <w:rsid w:val="00953063"/>
    <w:rsid w:val="009608E3"/>
    <w:rsid w:val="00971920"/>
    <w:rsid w:val="009B6304"/>
    <w:rsid w:val="009C0C76"/>
    <w:rsid w:val="009C2541"/>
    <w:rsid w:val="009E01A9"/>
    <w:rsid w:val="009F3D58"/>
    <w:rsid w:val="009F557B"/>
    <w:rsid w:val="00A0215E"/>
    <w:rsid w:val="00A03707"/>
    <w:rsid w:val="00A107F9"/>
    <w:rsid w:val="00A13040"/>
    <w:rsid w:val="00A1638C"/>
    <w:rsid w:val="00A16F4C"/>
    <w:rsid w:val="00A504F5"/>
    <w:rsid w:val="00A50BBE"/>
    <w:rsid w:val="00A51F1B"/>
    <w:rsid w:val="00A52F9D"/>
    <w:rsid w:val="00A530DC"/>
    <w:rsid w:val="00A632B7"/>
    <w:rsid w:val="00A731CD"/>
    <w:rsid w:val="00A81193"/>
    <w:rsid w:val="00AA2B4F"/>
    <w:rsid w:val="00AB3E56"/>
    <w:rsid w:val="00AC4D6D"/>
    <w:rsid w:val="00AF218E"/>
    <w:rsid w:val="00B128B3"/>
    <w:rsid w:val="00B21D14"/>
    <w:rsid w:val="00B22276"/>
    <w:rsid w:val="00B34A17"/>
    <w:rsid w:val="00B40EEC"/>
    <w:rsid w:val="00B46365"/>
    <w:rsid w:val="00B51D67"/>
    <w:rsid w:val="00B5418C"/>
    <w:rsid w:val="00B60BB3"/>
    <w:rsid w:val="00B64C6D"/>
    <w:rsid w:val="00B66366"/>
    <w:rsid w:val="00BB26AA"/>
    <w:rsid w:val="00BB71F7"/>
    <w:rsid w:val="00BB79AD"/>
    <w:rsid w:val="00BC6CC0"/>
    <w:rsid w:val="00BF0DB9"/>
    <w:rsid w:val="00BF3620"/>
    <w:rsid w:val="00BF66CD"/>
    <w:rsid w:val="00C01C23"/>
    <w:rsid w:val="00C07966"/>
    <w:rsid w:val="00C24153"/>
    <w:rsid w:val="00C24B8F"/>
    <w:rsid w:val="00C3678C"/>
    <w:rsid w:val="00C4597F"/>
    <w:rsid w:val="00C60306"/>
    <w:rsid w:val="00C707B5"/>
    <w:rsid w:val="00C72138"/>
    <w:rsid w:val="00C80A49"/>
    <w:rsid w:val="00C932B6"/>
    <w:rsid w:val="00CA0A30"/>
    <w:rsid w:val="00CA3DD4"/>
    <w:rsid w:val="00CB1A83"/>
    <w:rsid w:val="00CC0737"/>
    <w:rsid w:val="00CC13EA"/>
    <w:rsid w:val="00CC77DA"/>
    <w:rsid w:val="00CC7FBF"/>
    <w:rsid w:val="00CD49DB"/>
    <w:rsid w:val="00CE57B9"/>
    <w:rsid w:val="00D0422F"/>
    <w:rsid w:val="00D16847"/>
    <w:rsid w:val="00D16B30"/>
    <w:rsid w:val="00D46F7C"/>
    <w:rsid w:val="00D47E46"/>
    <w:rsid w:val="00D50268"/>
    <w:rsid w:val="00D57F5A"/>
    <w:rsid w:val="00D93111"/>
    <w:rsid w:val="00D938A9"/>
    <w:rsid w:val="00DA370D"/>
    <w:rsid w:val="00DA4A1A"/>
    <w:rsid w:val="00DB4924"/>
    <w:rsid w:val="00DB7EF4"/>
    <w:rsid w:val="00DD4BA1"/>
    <w:rsid w:val="00DD4F94"/>
    <w:rsid w:val="00DD7213"/>
    <w:rsid w:val="00DE40B2"/>
    <w:rsid w:val="00DF4523"/>
    <w:rsid w:val="00DF6694"/>
    <w:rsid w:val="00E1663D"/>
    <w:rsid w:val="00E32093"/>
    <w:rsid w:val="00E51BAD"/>
    <w:rsid w:val="00E67D75"/>
    <w:rsid w:val="00E85AF3"/>
    <w:rsid w:val="00E965E8"/>
    <w:rsid w:val="00E9744F"/>
    <w:rsid w:val="00EB2FAD"/>
    <w:rsid w:val="00EB604A"/>
    <w:rsid w:val="00EE0617"/>
    <w:rsid w:val="00EE4FF7"/>
    <w:rsid w:val="00EF33CC"/>
    <w:rsid w:val="00EF608C"/>
    <w:rsid w:val="00F30AF6"/>
    <w:rsid w:val="00FA6F15"/>
    <w:rsid w:val="00FB34B4"/>
    <w:rsid w:val="00FC6C01"/>
    <w:rsid w:val="00FC75D7"/>
    <w:rsid w:val="00FF1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2350"/>
  </w:style>
  <w:style w:type="paragraph" w:styleId="1">
    <w:name w:val="heading 1"/>
    <w:basedOn w:val="a"/>
    <w:next w:val="a"/>
    <w:link w:val="10"/>
    <w:uiPriority w:val="9"/>
    <w:qFormat/>
    <w:rsid w:val="00397D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35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32350"/>
    <w:pPr>
      <w:spacing w:before="120"/>
      <w:ind w:left="396" w:hanging="284"/>
    </w:pPr>
    <w:rPr>
      <w:rFonts w:ascii="Times New Roman" w:eastAsia="Times New Roman" w:hAnsi="Times New Roman"/>
      <w:sz w:val="24"/>
      <w:szCs w:val="24"/>
    </w:rPr>
  </w:style>
  <w:style w:type="paragraph" w:styleId="a3">
    <w:name w:val="Body Text"/>
    <w:basedOn w:val="a"/>
    <w:uiPriority w:val="1"/>
    <w:qFormat/>
    <w:rsid w:val="00932350"/>
    <w:pPr>
      <w:ind w:left="112"/>
    </w:pPr>
    <w:rPr>
      <w:rFonts w:ascii="Times New Roman" w:eastAsia="Times New Roman" w:hAnsi="Times New Roman"/>
      <w:sz w:val="28"/>
      <w:szCs w:val="28"/>
    </w:rPr>
  </w:style>
  <w:style w:type="paragraph" w:customStyle="1" w:styleId="110">
    <w:name w:val="Заголовок 11"/>
    <w:basedOn w:val="a"/>
    <w:uiPriority w:val="1"/>
    <w:qFormat/>
    <w:rsid w:val="00932350"/>
    <w:pPr>
      <w:outlineLvl w:val="1"/>
    </w:pPr>
    <w:rPr>
      <w:rFonts w:ascii="Times New Roman" w:eastAsia="Times New Roman" w:hAnsi="Times New Roman"/>
      <w:b/>
      <w:bCs/>
      <w:sz w:val="28"/>
      <w:szCs w:val="28"/>
    </w:rPr>
  </w:style>
  <w:style w:type="paragraph" w:styleId="a4">
    <w:name w:val="List Paragraph"/>
    <w:basedOn w:val="a"/>
    <w:uiPriority w:val="34"/>
    <w:qFormat/>
    <w:rsid w:val="00932350"/>
  </w:style>
  <w:style w:type="paragraph" w:customStyle="1" w:styleId="TableParagraph">
    <w:name w:val="Table Paragraph"/>
    <w:basedOn w:val="a"/>
    <w:uiPriority w:val="1"/>
    <w:qFormat/>
    <w:rsid w:val="00932350"/>
  </w:style>
  <w:style w:type="paragraph" w:styleId="a5">
    <w:name w:val="Balloon Text"/>
    <w:basedOn w:val="a"/>
    <w:link w:val="a6"/>
    <w:uiPriority w:val="99"/>
    <w:semiHidden/>
    <w:unhideWhenUsed/>
    <w:rsid w:val="009F557B"/>
    <w:rPr>
      <w:rFonts w:ascii="Tahoma" w:hAnsi="Tahoma" w:cs="Tahoma"/>
      <w:sz w:val="16"/>
      <w:szCs w:val="16"/>
    </w:rPr>
  </w:style>
  <w:style w:type="character" w:customStyle="1" w:styleId="a6">
    <w:name w:val="Текст выноски Знак"/>
    <w:basedOn w:val="a0"/>
    <w:link w:val="a5"/>
    <w:uiPriority w:val="99"/>
    <w:semiHidden/>
    <w:rsid w:val="009F557B"/>
    <w:rPr>
      <w:rFonts w:ascii="Tahoma" w:hAnsi="Tahoma" w:cs="Tahoma"/>
      <w:sz w:val="16"/>
      <w:szCs w:val="16"/>
    </w:rPr>
  </w:style>
  <w:style w:type="paragraph" w:customStyle="1" w:styleId="12">
    <w:name w:val="Без интервала1"/>
    <w:rsid w:val="00291C0C"/>
    <w:pPr>
      <w:widowControl/>
    </w:pPr>
    <w:rPr>
      <w:rFonts w:ascii="Calibri" w:eastAsia="Times New Roman" w:hAnsi="Calibri" w:cs="Times New Roman"/>
      <w:lang w:val="ru-RU" w:eastAsia="ru-RU"/>
    </w:rPr>
  </w:style>
  <w:style w:type="table" w:styleId="a7">
    <w:name w:val="Table Grid"/>
    <w:basedOn w:val="a1"/>
    <w:rsid w:val="00291C0C"/>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27827"/>
    <w:pPr>
      <w:tabs>
        <w:tab w:val="center" w:pos="4677"/>
        <w:tab w:val="right" w:pos="9355"/>
      </w:tabs>
    </w:pPr>
  </w:style>
  <w:style w:type="character" w:customStyle="1" w:styleId="a9">
    <w:name w:val="Верхний колонтитул Знак"/>
    <w:basedOn w:val="a0"/>
    <w:link w:val="a8"/>
    <w:uiPriority w:val="99"/>
    <w:semiHidden/>
    <w:rsid w:val="00127827"/>
  </w:style>
  <w:style w:type="paragraph" w:styleId="aa">
    <w:name w:val="footer"/>
    <w:basedOn w:val="a"/>
    <w:link w:val="ab"/>
    <w:uiPriority w:val="99"/>
    <w:semiHidden/>
    <w:unhideWhenUsed/>
    <w:rsid w:val="00127827"/>
    <w:pPr>
      <w:tabs>
        <w:tab w:val="center" w:pos="4677"/>
        <w:tab w:val="right" w:pos="9355"/>
      </w:tabs>
    </w:pPr>
  </w:style>
  <w:style w:type="character" w:customStyle="1" w:styleId="ab">
    <w:name w:val="Нижний колонтитул Знак"/>
    <w:basedOn w:val="a0"/>
    <w:link w:val="aa"/>
    <w:uiPriority w:val="99"/>
    <w:semiHidden/>
    <w:rsid w:val="00127827"/>
  </w:style>
  <w:style w:type="character" w:customStyle="1" w:styleId="10">
    <w:name w:val="Заголовок 1 Знак"/>
    <w:basedOn w:val="a0"/>
    <w:link w:val="1"/>
    <w:uiPriority w:val="9"/>
    <w:rsid w:val="00397D17"/>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uiPriority w:val="1"/>
    <w:qFormat/>
    <w:rsid w:val="00D46F7C"/>
    <w:pPr>
      <w:outlineLvl w:val="1"/>
    </w:pPr>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FDBDB-5023-4027-AA61-34111408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36</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Турашева Г.</dc:creator>
  <cp:lastModifiedBy>Samruk</cp:lastModifiedBy>
  <cp:revision>41</cp:revision>
  <cp:lastPrinted>2016-07-12T08:08:00Z</cp:lastPrinted>
  <dcterms:created xsi:type="dcterms:W3CDTF">2016-07-12T10:29:00Z</dcterms:created>
  <dcterms:modified xsi:type="dcterms:W3CDTF">2016-07-13T08:59:00Z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2014-06-09T00:00:00Z</vt:filetime>
  </property>
  <property fmtid="{D5CDD505-2E9C-101B-9397-08002B2CF9AE}" pid="3" name="LastSaved">
    <vt:filetime>2015-04-30T00:00:00Z</vt:filetime>
  </property>
</Properties>
</file>