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988" w14:textId="2579514D" w:rsidR="00513FE3" w:rsidRDefault="00513FE3" w:rsidP="00513FE3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434B">
        <w:rPr>
          <w:rFonts w:ascii="Times New Roman" w:hAnsi="Times New Roman" w:cs="Times New Roman"/>
          <w:b/>
          <w:sz w:val="28"/>
          <w:szCs w:val="28"/>
          <w:lang w:val="kk-KZ"/>
        </w:rPr>
        <w:t>2020 жылғы 9 қыркүйектегі отырыс.</w:t>
      </w:r>
    </w:p>
    <w:p w14:paraId="0BB66C1F" w14:textId="335C732D" w:rsidR="00513FE3" w:rsidRPr="009E434B" w:rsidRDefault="009E434B" w:rsidP="009E4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43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2020 жылғы </w:t>
      </w:r>
      <w:r w:rsidRPr="009E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қыркүйектегі</w:t>
      </w:r>
      <w:r w:rsidRPr="009E43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Директорлар кеңесі «Самұрық-Энерго» АҚ-ның Жарғысына, «Самұрық-Энерго» АҚ-ның Директорлар кеңесі туралы ережесіне, «Акционерлік қоғамдар туралы» Қазақстан Республикасының Заңына сәйкес төмендегі шешімдерді қарастырды</w:t>
      </w:r>
      <w:r w:rsidR="00513F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5EA272" w14:textId="574FD410" w:rsidR="00513FE3" w:rsidRPr="009E434B" w:rsidRDefault="009E434B" w:rsidP="00513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9E434B">
        <w:rPr>
          <w:rFonts w:ascii="Times New Roman" w:hAnsi="Times New Roman"/>
          <w:sz w:val="28"/>
          <w:szCs w:val="28"/>
          <w:lang w:val="kk-KZ"/>
        </w:rPr>
        <w:t>Екібастұз ГРЭС-2 станциясы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9E434B">
        <w:rPr>
          <w:rFonts w:ascii="Times New Roman" w:hAnsi="Times New Roman"/>
          <w:sz w:val="28"/>
          <w:szCs w:val="28"/>
          <w:lang w:val="kk-KZ"/>
        </w:rPr>
        <w:t xml:space="preserve"> АҚ акционерлерінің кезектен тыс жалпы жиналысының күн тәртібі мәселесі бойынша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9E434B">
        <w:rPr>
          <w:rFonts w:ascii="Times New Roman" w:hAnsi="Times New Roman"/>
          <w:sz w:val="28"/>
          <w:szCs w:val="28"/>
          <w:lang w:val="kk-KZ"/>
        </w:rPr>
        <w:t xml:space="preserve">оғам өкілдері үшін ұстанымды анықтау туралы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9E434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9E434B">
        <w:rPr>
          <w:rFonts w:ascii="Times New Roman" w:hAnsi="Times New Roman"/>
          <w:sz w:val="28"/>
          <w:szCs w:val="28"/>
          <w:lang w:val="kk-KZ"/>
        </w:rPr>
        <w:t>Екібастұз ГРЭС-2 станциясы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9E434B">
        <w:rPr>
          <w:rFonts w:ascii="Times New Roman" w:hAnsi="Times New Roman"/>
          <w:sz w:val="28"/>
          <w:szCs w:val="28"/>
          <w:lang w:val="kk-KZ"/>
        </w:rPr>
        <w:t xml:space="preserve"> АҚ Жарғысын жаңа редакцияда бекіту туралы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98AF0AA" w14:textId="77777777" w:rsidR="00513FE3" w:rsidRPr="009E434B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3F9055" w14:textId="77777777" w:rsidR="00513FE3" w:rsidRPr="009E434B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B910058" w14:textId="4373D6E4" w:rsidR="00513FE3" w:rsidRPr="009E434B" w:rsidRDefault="009E434B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мына мүшелері қатысты:</w:t>
      </w:r>
    </w:p>
    <w:p w14:paraId="44C70649" w14:textId="619FB2FE" w:rsidR="00513FE3" w:rsidRPr="009E434B" w:rsidRDefault="009E434B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Б.Е. Қ</w:t>
      </w:r>
      <w:r w:rsidR="00513FE3" w:rsidRPr="009E43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арымса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513FE3" w:rsidRPr="009E43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ов,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А.К. </w:t>
      </w:r>
      <w:r w:rsidR="00513FE3" w:rsidRPr="009E43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="00513FE3" w:rsidRPr="009E43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миев, Андреас Сторзел,</w:t>
      </w:r>
    </w:p>
    <w:p w14:paraId="224901F4" w14:textId="31F66783" w:rsidR="00513FE3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43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Б.Т.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9E43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ламанов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65DCA28A" w14:textId="77777777" w:rsidR="00513FE3" w:rsidRDefault="00513FE3" w:rsidP="00513FE3"/>
    <w:p w14:paraId="5C546B1D" w14:textId="77777777" w:rsidR="007D1F6F" w:rsidRDefault="007D1F6F"/>
    <w:sectPr w:rsidR="007D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E3"/>
    <w:rsid w:val="00513FE3"/>
    <w:rsid w:val="007D1F6F"/>
    <w:rsid w:val="009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50A"/>
  <w15:chartTrackingRefBased/>
  <w15:docId w15:val="{8331D0CE-94AF-460C-A98E-A77BFAF8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Asus</cp:lastModifiedBy>
  <cp:revision>2</cp:revision>
  <dcterms:created xsi:type="dcterms:W3CDTF">2020-09-09T11:13:00Z</dcterms:created>
  <dcterms:modified xsi:type="dcterms:W3CDTF">2020-09-09T11:13:00Z</dcterms:modified>
</cp:coreProperties>
</file>