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05" w:rsidRPr="00DC5705" w:rsidRDefault="00DC5705" w:rsidP="00DC5705">
      <w:pPr>
        <w:pStyle w:val="aa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:rsidR="001B4B4D" w:rsidRDefault="001B4B4D" w:rsidP="00DC5705">
      <w:pPr>
        <w:pStyle w:val="aa"/>
        <w:rPr>
          <w:sz w:val="24"/>
          <w:szCs w:val="24"/>
          <w:lang w:val="ru-RU"/>
        </w:rPr>
      </w:pPr>
    </w:p>
    <w:p w:rsidR="00DC5705" w:rsidRPr="00DC5705" w:rsidRDefault="00DC5705" w:rsidP="00DC5705">
      <w:pPr>
        <w:pStyle w:val="aa"/>
        <w:rPr>
          <w:sz w:val="24"/>
          <w:szCs w:val="24"/>
          <w:lang w:val="ru-RU"/>
        </w:rPr>
      </w:pPr>
      <w:proofErr w:type="spellStart"/>
      <w:r w:rsidRPr="00DC5705">
        <w:rPr>
          <w:sz w:val="24"/>
          <w:szCs w:val="24"/>
          <w:lang w:val="ru-RU"/>
        </w:rPr>
        <w:t>г.Нур</w:t>
      </w:r>
      <w:proofErr w:type="spellEnd"/>
      <w:r w:rsidRPr="00DC5705">
        <w:rPr>
          <w:sz w:val="24"/>
          <w:szCs w:val="24"/>
          <w:lang w:val="ru-RU"/>
        </w:rPr>
        <w:t>-Султан</w:t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proofErr w:type="gramStart"/>
      <w:r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>«</w:t>
      </w:r>
      <w:proofErr w:type="gramEnd"/>
      <w:r w:rsidRPr="00DC5705">
        <w:rPr>
          <w:sz w:val="24"/>
          <w:szCs w:val="24"/>
          <w:lang w:val="ru-RU"/>
        </w:rPr>
        <w:t>___»_________202</w:t>
      </w:r>
      <w:r w:rsidR="00033404">
        <w:rPr>
          <w:sz w:val="24"/>
          <w:szCs w:val="24"/>
          <w:lang w:val="ru-RU"/>
        </w:rPr>
        <w:t>__</w:t>
      </w:r>
      <w:r w:rsidRPr="00DC5705">
        <w:rPr>
          <w:sz w:val="24"/>
          <w:szCs w:val="24"/>
          <w:lang w:val="ru-RU"/>
        </w:rPr>
        <w:t>г.</w:t>
      </w:r>
    </w:p>
    <w:p w:rsidR="00DC5705" w:rsidRPr="00DC5705" w:rsidRDefault="00DC5705" w:rsidP="00DC5705">
      <w:pPr>
        <w:pStyle w:val="aa"/>
        <w:jc w:val="center"/>
        <w:rPr>
          <w:lang w:val="ru-RU"/>
        </w:rPr>
      </w:pPr>
    </w:p>
    <w:p w:rsidR="007851C4" w:rsidRDefault="00933F2B" w:rsidP="00033404">
      <w:pPr>
        <w:pStyle w:val="aa"/>
        <w:ind w:firstLine="72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Акционерное общество "Самрук-Энерго",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1B4B4D">
        <w:rPr>
          <w:spacing w:val="5"/>
          <w:sz w:val="24"/>
          <w:szCs w:val="24"/>
          <w:lang w:val="ru-RU"/>
        </w:rPr>
        <w:t xml:space="preserve">«Заказчик»,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«Исполнитель»,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1B4B4D">
        <w:rPr>
          <w:sz w:val="24"/>
          <w:szCs w:val="24"/>
          <w:lang w:val="ru-RU"/>
        </w:rPr>
        <w:t>Самрук-Қазына</w:t>
      </w:r>
      <w:proofErr w:type="spellEnd"/>
      <w:r w:rsidRPr="001B4B4D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>«</w:t>
      </w:r>
      <w:proofErr w:type="spellStart"/>
      <w:r w:rsidRPr="001B4B4D">
        <w:rPr>
          <w:spacing w:val="2"/>
          <w:sz w:val="24"/>
          <w:szCs w:val="24"/>
          <w:lang w:val="ru-RU"/>
        </w:rPr>
        <w:t>Самрук-Қазына</w:t>
      </w:r>
      <w:proofErr w:type="spellEnd"/>
      <w:r w:rsidRPr="001B4B4D">
        <w:rPr>
          <w:spacing w:val="2"/>
          <w:sz w:val="24"/>
          <w:szCs w:val="24"/>
          <w:lang w:val="ru-RU"/>
        </w:rPr>
        <w:t xml:space="preserve">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:rsidR="00033404" w:rsidRPr="001B4B4D" w:rsidRDefault="00033404" w:rsidP="00033404">
      <w:pPr>
        <w:pStyle w:val="aa"/>
        <w:ind w:firstLine="720"/>
        <w:jc w:val="both"/>
        <w:rPr>
          <w:sz w:val="24"/>
          <w:szCs w:val="24"/>
          <w:lang w:val="ru-RU"/>
        </w:rPr>
      </w:pPr>
    </w:p>
    <w:p w:rsidR="007851C4" w:rsidRPr="00DC5705" w:rsidRDefault="00933F2B" w:rsidP="005D146A">
      <w:pPr>
        <w:pStyle w:val="1"/>
        <w:numPr>
          <w:ilvl w:val="0"/>
          <w:numId w:val="19"/>
        </w:numPr>
        <w:spacing w:before="5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Термины</w:t>
      </w:r>
      <w:proofErr w:type="spellEnd"/>
      <w:r w:rsidRPr="00DC5705">
        <w:rPr>
          <w:sz w:val="24"/>
          <w:szCs w:val="24"/>
        </w:rPr>
        <w:t xml:space="preserve"> и</w:t>
      </w:r>
      <w:r w:rsidRPr="00DC5705">
        <w:rPr>
          <w:spacing w:val="-5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определения</w:t>
      </w:r>
      <w:proofErr w:type="spellEnd"/>
    </w:p>
    <w:p w:rsidR="007851C4" w:rsidRPr="00DC5705" w:rsidRDefault="00933F2B" w:rsidP="001B4B4D">
      <w:pPr>
        <w:pStyle w:val="a4"/>
        <w:numPr>
          <w:ilvl w:val="1"/>
          <w:numId w:val="18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Заказчик</w:t>
      </w:r>
      <w:proofErr w:type="spellEnd"/>
      <w:r w:rsidRPr="00DC5705">
        <w:rPr>
          <w:sz w:val="24"/>
          <w:szCs w:val="24"/>
        </w:rPr>
        <w:t>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Самрук-Энерго</w:t>
      </w:r>
      <w:proofErr w:type="spellEnd"/>
      <w:r w:rsidRPr="00DC5705">
        <w:rPr>
          <w:sz w:val="24"/>
          <w:szCs w:val="24"/>
        </w:rPr>
        <w:t>»;</w:t>
      </w:r>
    </w:p>
    <w:p w:rsidR="007851C4" w:rsidRPr="005F35BC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>- лицо,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68"/>
        </w:tabs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1011"/>
        </w:tabs>
        <w:spacing w:before="3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:rsidR="007851C4" w:rsidRPr="00DC5705" w:rsidRDefault="00933F2B" w:rsidP="00883A31">
      <w:pPr>
        <w:pStyle w:val="a4"/>
        <w:numPr>
          <w:ilvl w:val="2"/>
          <w:numId w:val="18"/>
        </w:numPr>
        <w:tabs>
          <w:tab w:val="left" w:pos="1006"/>
        </w:tabs>
        <w:spacing w:before="1"/>
        <w:ind w:right="124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r w:rsidR="00033404">
        <w:rPr>
          <w:spacing w:val="4"/>
          <w:sz w:val="24"/>
          <w:szCs w:val="24"/>
          <w:lang w:val="ru-RU"/>
        </w:rPr>
        <w:t>_______________</w:t>
      </w:r>
      <w:r w:rsidRPr="00DC5705">
        <w:rPr>
          <w:spacing w:val="4"/>
          <w:sz w:val="24"/>
          <w:szCs w:val="24"/>
          <w:lang w:val="ru-RU"/>
        </w:rPr>
        <w:t xml:space="preserve">, 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57"/>
        </w:tabs>
        <w:spacing w:before="2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Фонд</w:t>
      </w:r>
      <w:proofErr w:type="spellEnd"/>
      <w:r w:rsidRPr="00DC5705">
        <w:rPr>
          <w:sz w:val="24"/>
          <w:szCs w:val="24"/>
        </w:rPr>
        <w:t>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Самрук-Қазына</w:t>
      </w:r>
      <w:proofErr w:type="spellEnd"/>
      <w:r w:rsidRPr="00DC5705">
        <w:rPr>
          <w:sz w:val="24"/>
          <w:szCs w:val="24"/>
        </w:rPr>
        <w:t>»;</w:t>
      </w:r>
    </w:p>
    <w:p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8"/>
        </w:tabs>
        <w:ind w:left="507" w:right="119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:rsidR="007851C4" w:rsidRDefault="00933F2B" w:rsidP="001B4B4D">
      <w:pPr>
        <w:pStyle w:val="a4"/>
        <w:numPr>
          <w:ilvl w:val="2"/>
          <w:numId w:val="18"/>
        </w:numPr>
        <w:tabs>
          <w:tab w:val="left" w:pos="969"/>
        </w:tabs>
        <w:spacing w:before="4"/>
        <w:ind w:left="507" w:right="105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:rsidR="00033404" w:rsidRPr="00DC5705" w:rsidRDefault="00033404" w:rsidP="00033404">
      <w:pPr>
        <w:pStyle w:val="a4"/>
        <w:tabs>
          <w:tab w:val="left" w:pos="969"/>
        </w:tabs>
        <w:spacing w:before="4"/>
        <w:ind w:left="507" w:right="105"/>
        <w:jc w:val="both"/>
        <w:rPr>
          <w:sz w:val="24"/>
          <w:szCs w:val="24"/>
          <w:lang w:val="ru-RU"/>
        </w:rPr>
      </w:pPr>
    </w:p>
    <w:p w:rsidR="007851C4" w:rsidRPr="00DC5705" w:rsidRDefault="00933F2B" w:rsidP="005D146A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Предмет</w:t>
      </w:r>
      <w:proofErr w:type="spellEnd"/>
      <w:r w:rsidRPr="00DC5705">
        <w:rPr>
          <w:spacing w:val="-2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Договора</w:t>
      </w:r>
      <w:proofErr w:type="spellEnd"/>
    </w:p>
    <w:p w:rsidR="007851C4" w:rsidRPr="00DC5705" w:rsidRDefault="00933F2B" w:rsidP="001B4B4D">
      <w:pPr>
        <w:pStyle w:val="a4"/>
        <w:numPr>
          <w:ilvl w:val="1"/>
          <w:numId w:val="17"/>
        </w:numPr>
        <w:tabs>
          <w:tab w:val="left" w:pos="429"/>
        </w:tabs>
        <w:ind w:right="10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Исполнитель обязуется оказать услуги согласно Приложению №1, №2, являющемся неотъемлемой частью Договора, а Заказчик обязуется принять и оплатить за оказанные 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:rsidR="007851C4" w:rsidRPr="001B4B4D" w:rsidRDefault="00933F2B" w:rsidP="001B4B4D">
      <w:pPr>
        <w:pStyle w:val="a4"/>
        <w:numPr>
          <w:ilvl w:val="1"/>
          <w:numId w:val="17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lastRenderedPageBreak/>
        <w:t>настоящий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</w:t>
      </w:r>
      <w:proofErr w:type="spellEnd"/>
      <w:r w:rsidRPr="001B4B4D">
        <w:rPr>
          <w:sz w:val="24"/>
          <w:szCs w:val="24"/>
        </w:rPr>
        <w:t>;</w:t>
      </w:r>
    </w:p>
    <w:p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:rsidR="007851C4" w:rsidRDefault="00933F2B" w:rsidP="001B4B4D">
      <w:pPr>
        <w:pStyle w:val="a4"/>
        <w:numPr>
          <w:ilvl w:val="2"/>
          <w:numId w:val="17"/>
        </w:numPr>
        <w:tabs>
          <w:tab w:val="left" w:pos="963"/>
        </w:tabs>
        <w:ind w:left="507" w:right="124" w:firstLine="0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:rsidR="00033404" w:rsidRPr="001B4B4D" w:rsidRDefault="00033404" w:rsidP="00033404">
      <w:pPr>
        <w:pStyle w:val="a4"/>
        <w:tabs>
          <w:tab w:val="left" w:pos="963"/>
        </w:tabs>
        <w:ind w:left="507" w:right="124"/>
        <w:rPr>
          <w:sz w:val="24"/>
          <w:szCs w:val="24"/>
          <w:lang w:val="ru-RU"/>
        </w:rPr>
      </w:pPr>
    </w:p>
    <w:p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:rsidR="007851C4" w:rsidRPr="00C07F43" w:rsidRDefault="00933F2B" w:rsidP="005F35BC">
      <w:pPr>
        <w:pStyle w:val="aa"/>
        <w:numPr>
          <w:ilvl w:val="1"/>
          <w:numId w:val="16"/>
        </w:numPr>
        <w:ind w:firstLine="3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Общая сумма настоящего Договора составляет</w:t>
      </w:r>
      <w:r w:rsidR="008E0990">
        <w:rPr>
          <w:sz w:val="24"/>
          <w:szCs w:val="24"/>
          <w:lang w:val="ru-RU"/>
        </w:rPr>
        <w:t xml:space="preserve"> </w:t>
      </w:r>
      <w:r w:rsidR="00033404">
        <w:rPr>
          <w:sz w:val="24"/>
          <w:szCs w:val="24"/>
          <w:u w:val="single"/>
          <w:lang w:val="ru-RU"/>
        </w:rPr>
        <w:t>________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:rsid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:rsidR="007851C4" w:rsidRP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:rsidR="007851C4" w:rsidRPr="001B4B4D" w:rsidRDefault="00933F2B" w:rsidP="005F35BC">
      <w:pPr>
        <w:pStyle w:val="a4"/>
        <w:numPr>
          <w:ilvl w:val="1"/>
          <w:numId w:val="16"/>
        </w:numPr>
        <w:tabs>
          <w:tab w:val="left" w:pos="447"/>
        </w:tabs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:rsidR="007851C4" w:rsidRPr="001B4B4D" w:rsidRDefault="00033404" w:rsidP="00033404">
      <w:pPr>
        <w:pStyle w:val="a4"/>
        <w:numPr>
          <w:ilvl w:val="2"/>
          <w:numId w:val="16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r w:rsidR="00933F2B" w:rsidRPr="001B4B4D">
        <w:rPr>
          <w:sz w:val="24"/>
          <w:szCs w:val="24"/>
        </w:rPr>
        <w:t>.</w:t>
      </w:r>
    </w:p>
    <w:p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Счет-фактура</w:t>
      </w:r>
      <w:proofErr w:type="spellEnd"/>
      <w:r w:rsidRPr="001B4B4D">
        <w:rPr>
          <w:sz w:val="24"/>
          <w:szCs w:val="24"/>
        </w:rPr>
        <w:t>.</w:t>
      </w:r>
    </w:p>
    <w:p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;</w:t>
      </w:r>
    </w:p>
    <w:p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91"/>
        </w:tabs>
        <w:ind w:left="507" w:right="125" w:firstLine="0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</w:p>
    <w:p w:rsidR="007851C4" w:rsidRDefault="00933F2B" w:rsidP="00C07F43">
      <w:pPr>
        <w:pStyle w:val="a4"/>
        <w:numPr>
          <w:ilvl w:val="1"/>
          <w:numId w:val="16"/>
        </w:numPr>
        <w:tabs>
          <w:tab w:val="left" w:pos="453"/>
        </w:tabs>
        <w:spacing w:before="2"/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:rsidR="00033404" w:rsidRPr="001B4B4D" w:rsidRDefault="00033404" w:rsidP="00033404">
      <w:pPr>
        <w:pStyle w:val="a4"/>
        <w:tabs>
          <w:tab w:val="left" w:pos="453"/>
        </w:tabs>
        <w:spacing w:before="2"/>
        <w:ind w:right="120"/>
        <w:jc w:val="both"/>
        <w:rPr>
          <w:sz w:val="24"/>
          <w:szCs w:val="24"/>
          <w:lang w:val="ru-RU"/>
        </w:rPr>
      </w:pPr>
    </w:p>
    <w:p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:rsidR="007851C4" w:rsidRPr="001B4B4D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:rsidR="007851C4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:rsidR="00033404" w:rsidRPr="001B4B4D" w:rsidRDefault="00033404" w:rsidP="00033404">
      <w:pPr>
        <w:pStyle w:val="a4"/>
        <w:tabs>
          <w:tab w:val="left" w:pos="422"/>
        </w:tabs>
        <w:ind w:left="422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Права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обязательства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:rsidR="007851C4" w:rsidRPr="00B66266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B66266">
        <w:rPr>
          <w:sz w:val="24"/>
          <w:szCs w:val="24"/>
        </w:rPr>
        <w:t>Исполнитель</w:t>
      </w:r>
      <w:proofErr w:type="spellEnd"/>
      <w:r w:rsidRPr="00B66266">
        <w:rPr>
          <w:spacing w:val="-2"/>
          <w:sz w:val="24"/>
          <w:szCs w:val="24"/>
        </w:rPr>
        <w:t xml:space="preserve"> </w:t>
      </w:r>
      <w:proofErr w:type="spellStart"/>
      <w:r w:rsidRPr="00B66266">
        <w:rPr>
          <w:sz w:val="24"/>
          <w:szCs w:val="24"/>
        </w:rPr>
        <w:t>обязуется</w:t>
      </w:r>
      <w:proofErr w:type="spellEnd"/>
      <w:r w:rsidRPr="00B66266">
        <w:rPr>
          <w:sz w:val="24"/>
          <w:szCs w:val="24"/>
        </w:rPr>
        <w:t>:</w:t>
      </w:r>
    </w:p>
    <w:p w:rsidR="007851C4" w:rsidRPr="00B66266" w:rsidRDefault="00933F2B" w:rsidP="00B66266">
      <w:pPr>
        <w:pStyle w:val="a4"/>
        <w:numPr>
          <w:ilvl w:val="2"/>
          <w:numId w:val="36"/>
        </w:numPr>
        <w:tabs>
          <w:tab w:val="left" w:pos="567"/>
        </w:tabs>
        <w:ind w:left="426" w:right="103" w:firstLine="0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19" w:firstLine="0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.</w:t>
      </w:r>
    </w:p>
    <w:p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</w:t>
      </w:r>
      <w:r w:rsidRPr="001B4B4D">
        <w:rPr>
          <w:spacing w:val="2"/>
          <w:sz w:val="24"/>
          <w:szCs w:val="24"/>
          <w:lang w:val="ru-RU"/>
        </w:rPr>
        <w:lastRenderedPageBreak/>
        <w:t xml:space="preserve">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03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560"/>
        </w:tabs>
        <w:spacing w:before="4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2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3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обязуется</w:t>
      </w:r>
      <w:proofErr w:type="spellEnd"/>
      <w:r w:rsidRPr="001B4B4D">
        <w:rPr>
          <w:sz w:val="24"/>
          <w:szCs w:val="24"/>
        </w:rPr>
        <w:t>: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1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2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Исполнитель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:rsidR="007851C4" w:rsidRPr="005F35BC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82"/>
        <w:ind w:left="426" w:right="118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качественного и своевременного оказания Услуг, указанных в настоящем</w:t>
      </w:r>
      <w:r w:rsidRPr="001B4B4D">
        <w:rPr>
          <w:spacing w:val="-1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Договоре;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Требовать приостановления оказания Услуг, если обнаружены недостатки или </w:t>
      </w:r>
      <w:r w:rsidRPr="001B4B4D">
        <w:rPr>
          <w:sz w:val="24"/>
          <w:szCs w:val="24"/>
          <w:lang w:val="ru-RU"/>
        </w:rPr>
        <w:lastRenderedPageBreak/>
        <w:t>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1B4B4D">
        <w:rPr>
          <w:spacing w:val="3"/>
          <w:sz w:val="24"/>
          <w:szCs w:val="24"/>
          <w:lang w:val="ru-RU"/>
        </w:rPr>
        <w:t xml:space="preserve">срок для </w:t>
      </w:r>
      <w:r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1B4B4D">
        <w:rPr>
          <w:spacing w:val="3"/>
          <w:sz w:val="24"/>
          <w:szCs w:val="24"/>
          <w:lang w:val="ru-RU"/>
        </w:rPr>
        <w:t xml:space="preserve">если </w:t>
      </w:r>
      <w:r w:rsidRPr="001B4B4D">
        <w:rPr>
          <w:spacing w:val="2"/>
          <w:sz w:val="24"/>
          <w:szCs w:val="24"/>
          <w:lang w:val="ru-RU"/>
        </w:rPr>
        <w:t xml:space="preserve">во </w:t>
      </w:r>
      <w:r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1B4B4D">
        <w:rPr>
          <w:spacing w:val="5"/>
          <w:sz w:val="24"/>
          <w:szCs w:val="24"/>
          <w:lang w:val="ru-RU"/>
        </w:rPr>
        <w:t xml:space="preserve">стало </w:t>
      </w:r>
      <w:r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Pr="001B4B4D">
        <w:rPr>
          <w:spacing w:val="-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образом;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убытков;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Pr="001B4B4D">
        <w:rPr>
          <w:spacing w:val="2"/>
          <w:sz w:val="24"/>
          <w:szCs w:val="24"/>
          <w:lang w:val="ru-RU"/>
        </w:rPr>
        <w:t xml:space="preserve">на </w:t>
      </w:r>
      <w:r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5"/>
          <w:sz w:val="24"/>
          <w:szCs w:val="24"/>
          <w:lang w:val="ru-RU"/>
        </w:rPr>
        <w:t xml:space="preserve">(или) </w:t>
      </w:r>
      <w:r w:rsidRPr="001B4B4D">
        <w:rPr>
          <w:sz w:val="24"/>
          <w:szCs w:val="24"/>
          <w:lang w:val="ru-RU"/>
        </w:rPr>
        <w:t>настоящим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окончание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становится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невозможным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</w:t>
      </w:r>
      <w:proofErr w:type="spellStart"/>
      <w:r w:rsidRPr="001B4B4D">
        <w:rPr>
          <w:sz w:val="24"/>
          <w:szCs w:val="24"/>
          <w:lang w:val="ru-RU"/>
        </w:rPr>
        <w:t>безакцептном</w:t>
      </w:r>
      <w:proofErr w:type="spellEnd"/>
      <w:r w:rsidRPr="001B4B4D">
        <w:rPr>
          <w:sz w:val="24"/>
          <w:szCs w:val="24"/>
          <w:lang w:val="ru-RU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Услуги;</w:t>
      </w:r>
    </w:p>
    <w:p w:rsidR="007851C4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250D0D" w:rsidRPr="001B4B4D" w:rsidRDefault="00250D0D" w:rsidP="00250D0D">
      <w:pPr>
        <w:pStyle w:val="a4"/>
        <w:tabs>
          <w:tab w:val="left" w:pos="1276"/>
        </w:tabs>
        <w:spacing w:before="2"/>
        <w:ind w:left="426" w:right="120"/>
        <w:jc w:val="both"/>
        <w:rPr>
          <w:sz w:val="24"/>
          <w:szCs w:val="24"/>
          <w:lang w:val="ru-RU"/>
        </w:rPr>
      </w:pPr>
    </w:p>
    <w:p w:rsidR="007851C4" w:rsidRPr="00250D0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:rsidR="007851C4" w:rsidRPr="00250D0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:rsidR="007851C4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:rsidR="00250D0D" w:rsidRPr="001B4B4D" w:rsidRDefault="00250D0D" w:rsidP="00250D0D">
      <w:pPr>
        <w:pStyle w:val="a4"/>
        <w:tabs>
          <w:tab w:val="left" w:pos="709"/>
        </w:tabs>
        <w:ind w:left="142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Гарантии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Качество</w:t>
      </w:r>
      <w:proofErr w:type="spellEnd"/>
    </w:p>
    <w:p w:rsidR="007851C4" w:rsidRPr="00250D0D" w:rsidRDefault="00933F2B" w:rsidP="00250D0D">
      <w:pPr>
        <w:pStyle w:val="a4"/>
        <w:numPr>
          <w:ilvl w:val="1"/>
          <w:numId w:val="38"/>
        </w:numPr>
        <w:tabs>
          <w:tab w:val="left" w:pos="441"/>
        </w:tabs>
        <w:ind w:left="142" w:right="122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34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26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:rsidR="007851C4" w:rsidRDefault="00933F2B" w:rsidP="00250D0D">
      <w:pPr>
        <w:pStyle w:val="a4"/>
        <w:numPr>
          <w:ilvl w:val="1"/>
          <w:numId w:val="38"/>
        </w:numPr>
        <w:tabs>
          <w:tab w:val="left" w:pos="423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:rsidR="00250D0D" w:rsidRPr="001B4B4D" w:rsidRDefault="00250D0D" w:rsidP="00250D0D">
      <w:pPr>
        <w:pStyle w:val="a4"/>
        <w:tabs>
          <w:tab w:val="left" w:pos="423"/>
        </w:tabs>
        <w:ind w:left="142" w:right="122"/>
        <w:jc w:val="both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Местное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содержание</w:t>
      </w:r>
      <w:proofErr w:type="spellEnd"/>
    </w:p>
    <w:p w:rsidR="007851C4" w:rsidRPr="00250D0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proofErr w:type="spellStart"/>
      <w:r w:rsidRPr="00250D0D">
        <w:rPr>
          <w:sz w:val="24"/>
          <w:szCs w:val="24"/>
        </w:rPr>
        <w:t>Договору</w:t>
      </w:r>
      <w:proofErr w:type="spellEnd"/>
      <w:r w:rsidRPr="00250D0D">
        <w:rPr>
          <w:sz w:val="24"/>
          <w:szCs w:val="24"/>
        </w:rPr>
        <w:t>.</w:t>
      </w:r>
    </w:p>
    <w:p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lastRenderedPageBreak/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:rsidR="007851C4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>Услуг, и обеспечить предоставление соответствующей информации по местному содержанию.</w:t>
      </w:r>
    </w:p>
    <w:p w:rsidR="00250D0D" w:rsidRPr="00250D0D" w:rsidRDefault="00250D0D" w:rsidP="00250D0D">
      <w:pPr>
        <w:pStyle w:val="a4"/>
        <w:tabs>
          <w:tab w:val="left" w:pos="426"/>
        </w:tabs>
        <w:ind w:left="142" w:right="121"/>
        <w:jc w:val="both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Ответственность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:rsidR="007851C4" w:rsidRPr="00250D0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:rsidR="007851C4" w:rsidRPr="005F35BC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t>
      </w:r>
      <w:r w:rsidRPr="00250D0D">
        <w:rPr>
          <w:sz w:val="24"/>
          <w:szCs w:val="24"/>
          <w:lang w:val="ru-RU"/>
        </w:rPr>
        <w:t xml:space="preserve">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Договору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случае, если оплата осуществляется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факту), и/или путем предъявления претензии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предоплаты), о чем Исполнителю будет направлено соответствующее 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оплате.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случае,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9.7</w:t>
      </w:r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:rsidR="007851C4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:rsidR="00250D0D" w:rsidRPr="001B4B4D" w:rsidRDefault="00250D0D" w:rsidP="00250D0D">
      <w:pPr>
        <w:pStyle w:val="a4"/>
        <w:tabs>
          <w:tab w:val="left" w:pos="426"/>
        </w:tabs>
        <w:ind w:left="142" w:right="123"/>
        <w:jc w:val="both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изменения</w:t>
      </w:r>
      <w:proofErr w:type="spellEnd"/>
      <w:r w:rsidRPr="001B4B4D">
        <w:rPr>
          <w:sz w:val="24"/>
          <w:szCs w:val="24"/>
        </w:rPr>
        <w:t xml:space="preserve">, </w:t>
      </w:r>
      <w:proofErr w:type="spellStart"/>
      <w:r w:rsidRPr="001B4B4D">
        <w:rPr>
          <w:sz w:val="24"/>
          <w:szCs w:val="24"/>
        </w:rPr>
        <w:t>расторжение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lastRenderedPageBreak/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Договора.</w:t>
      </w:r>
    </w:p>
    <w:p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:rsidR="007851C4" w:rsidRPr="001B4B4D" w:rsidRDefault="007851C4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  <w:sectPr w:rsidR="007851C4" w:rsidRPr="001B4B4D" w:rsidSect="005F35BC">
          <w:footerReference w:type="default" r:id="rId7"/>
          <w:pgSz w:w="11900" w:h="16840"/>
          <w:pgMar w:top="851" w:right="560" w:bottom="709" w:left="1560" w:header="440" w:footer="1258" w:gutter="0"/>
          <w:cols w:space="720"/>
        </w:sectPr>
      </w:pPr>
    </w:p>
    <w:p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:rsidR="007851C4" w:rsidRPr="001B4B4D" w:rsidRDefault="00933F2B" w:rsidP="001B4B4D">
      <w:pPr>
        <w:pStyle w:val="a3"/>
        <w:spacing w:before="3"/>
        <w:ind w:right="11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C30956">
        <w:rPr>
          <w:sz w:val="24"/>
          <w:szCs w:val="24"/>
          <w:lang w:val="ru-RU"/>
        </w:rPr>
        <w:t>Сторону за 20 (двадцать) календарных дней о своем намерении.</w:t>
      </w:r>
    </w:p>
    <w:p w:rsidR="007851C4" w:rsidRPr="001B4B4D" w:rsidRDefault="00933F2B" w:rsidP="00C30956">
      <w:pPr>
        <w:pStyle w:val="a4"/>
        <w:numPr>
          <w:ilvl w:val="1"/>
          <w:numId w:val="42"/>
        </w:numPr>
        <w:tabs>
          <w:tab w:val="left" w:pos="851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lastRenderedPageBreak/>
        <w:t>Уведомления</w:t>
      </w:r>
      <w:proofErr w:type="spellEnd"/>
    </w:p>
    <w:p w:rsidR="007851C4" w:rsidRPr="00C30956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:rsidR="007851C4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:rsidR="00C30956" w:rsidRPr="00C30956" w:rsidRDefault="00C30956" w:rsidP="00C30956">
      <w:pPr>
        <w:pStyle w:val="a4"/>
        <w:tabs>
          <w:tab w:val="left" w:pos="284"/>
        </w:tabs>
        <w:ind w:left="142" w:right="105"/>
        <w:jc w:val="both"/>
        <w:rPr>
          <w:spacing w:val="2"/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Срок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действия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:rsidR="007851C4" w:rsidRDefault="00933F2B" w:rsidP="001B4B4D">
      <w:pPr>
        <w:pStyle w:val="a3"/>
        <w:ind w:left="106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 xml:space="preserve">.1. Договор вступает в силу </w:t>
      </w:r>
      <w:r w:rsidR="008E0990" w:rsidRPr="008E0990">
        <w:rPr>
          <w:sz w:val="24"/>
          <w:szCs w:val="24"/>
          <w:lang w:val="ru-RU"/>
        </w:rPr>
        <w:t>с 01.01.2021</w:t>
      </w:r>
      <w:r w:rsidR="008E0990" w:rsidRPr="00670C3A">
        <w:rPr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 действует по 31.12.202</w:t>
      </w:r>
      <w:r w:rsidR="00C30956">
        <w:rPr>
          <w:sz w:val="24"/>
          <w:szCs w:val="24"/>
          <w:lang w:val="ru-RU"/>
        </w:rPr>
        <w:t>1</w:t>
      </w:r>
      <w:r w:rsidRPr="001B4B4D">
        <w:rPr>
          <w:sz w:val="24"/>
          <w:szCs w:val="24"/>
          <w:lang w:val="ru-RU"/>
        </w:rPr>
        <w:t xml:space="preserve"> года, а в части взаиморасчетов до полного исполнения Сторонами обязательств по Договору.</w:t>
      </w:r>
    </w:p>
    <w:p w:rsidR="00C30956" w:rsidRPr="001B4B4D" w:rsidRDefault="00C30956" w:rsidP="00C30956">
      <w:pPr>
        <w:pStyle w:val="a3"/>
        <w:ind w:left="0"/>
        <w:rPr>
          <w:sz w:val="24"/>
          <w:szCs w:val="24"/>
          <w:lang w:val="ru-RU"/>
        </w:rPr>
      </w:pPr>
    </w:p>
    <w:p w:rsidR="007851C4" w:rsidRPr="005F35BC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:rsidR="007851C4" w:rsidRPr="00C30956" w:rsidRDefault="00933F2B" w:rsidP="00C30956">
      <w:pPr>
        <w:pStyle w:val="a4"/>
        <w:numPr>
          <w:ilvl w:val="1"/>
          <w:numId w:val="44"/>
        </w:numPr>
        <w:tabs>
          <w:tab w:val="left" w:pos="519"/>
        </w:tabs>
        <w:ind w:left="142" w:right="103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:rsidR="007851C4" w:rsidRDefault="00933F2B" w:rsidP="00C30956">
      <w:pPr>
        <w:pStyle w:val="a4"/>
        <w:numPr>
          <w:ilvl w:val="1"/>
          <w:numId w:val="44"/>
        </w:numPr>
        <w:tabs>
          <w:tab w:val="left" w:pos="524"/>
        </w:tabs>
        <w:ind w:left="142" w:right="10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:rsidR="00C30956" w:rsidRPr="008E0990" w:rsidRDefault="00C30956" w:rsidP="00C30956">
      <w:pPr>
        <w:pStyle w:val="a4"/>
        <w:tabs>
          <w:tab w:val="left" w:pos="524"/>
        </w:tabs>
        <w:ind w:left="142" w:right="103"/>
        <w:jc w:val="both"/>
        <w:rPr>
          <w:sz w:val="24"/>
          <w:szCs w:val="24"/>
          <w:lang w:val="ru-RU"/>
        </w:rPr>
      </w:pPr>
    </w:p>
    <w:p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разрешения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споров</w:t>
      </w:r>
      <w:proofErr w:type="spellEnd"/>
    </w:p>
    <w:p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:rsidR="00697BDF" w:rsidRDefault="00697BDF" w:rsidP="00697BDF">
      <w:pPr>
        <w:pStyle w:val="a4"/>
        <w:tabs>
          <w:tab w:val="left" w:pos="851"/>
        </w:tabs>
        <w:ind w:left="142"/>
        <w:jc w:val="both"/>
        <w:rPr>
          <w:sz w:val="24"/>
          <w:szCs w:val="24"/>
          <w:lang w:val="ru-RU"/>
        </w:rPr>
      </w:pPr>
    </w:p>
    <w:p w:rsidR="005F35BC" w:rsidRPr="00697BDF" w:rsidRDefault="005F35BC" w:rsidP="00697BDF">
      <w:pPr>
        <w:pStyle w:val="a4"/>
        <w:widowControl/>
        <w:numPr>
          <w:ilvl w:val="0"/>
          <w:numId w:val="45"/>
        </w:numPr>
        <w:autoSpaceDE/>
        <w:autoSpaceDN/>
        <w:spacing w:after="45" w:line="259" w:lineRule="auto"/>
        <w:ind w:right="18"/>
        <w:contextualSpacing/>
        <w:jc w:val="center"/>
        <w:rPr>
          <w:b/>
          <w:sz w:val="24"/>
          <w:szCs w:val="24"/>
        </w:rPr>
      </w:pPr>
      <w:proofErr w:type="spellStart"/>
      <w:r w:rsidRPr="00697BDF">
        <w:rPr>
          <w:b/>
          <w:sz w:val="24"/>
          <w:szCs w:val="24"/>
        </w:rPr>
        <w:t>Антикоррупционные</w:t>
      </w:r>
      <w:proofErr w:type="spellEnd"/>
      <w:r w:rsidRPr="00697BDF">
        <w:rPr>
          <w:b/>
          <w:sz w:val="24"/>
          <w:szCs w:val="24"/>
        </w:rPr>
        <w:t xml:space="preserve"> </w:t>
      </w:r>
      <w:proofErr w:type="spellStart"/>
      <w:r w:rsidRPr="00697BDF">
        <w:rPr>
          <w:b/>
          <w:sz w:val="24"/>
          <w:szCs w:val="24"/>
        </w:rPr>
        <w:t>условия</w:t>
      </w:r>
      <w:proofErr w:type="spellEnd"/>
    </w:p>
    <w:p w:rsidR="005F35BC" w:rsidRPr="00697BDF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lastRenderedPageBreak/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:rsidR="007851C4" w:rsidRPr="001B4B4D" w:rsidRDefault="00933F2B" w:rsidP="00697BDF">
      <w:pPr>
        <w:pStyle w:val="1"/>
        <w:numPr>
          <w:ilvl w:val="0"/>
          <w:numId w:val="45"/>
        </w:numPr>
        <w:tabs>
          <w:tab w:val="left" w:pos="284"/>
        </w:tabs>
        <w:spacing w:before="4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Конфиденциальность</w:t>
      </w:r>
      <w:proofErr w:type="spellEnd"/>
    </w:p>
    <w:p w:rsidR="007851C4" w:rsidRDefault="00933F2B" w:rsidP="00697BDF">
      <w:pPr>
        <w:pStyle w:val="a3"/>
        <w:numPr>
          <w:ilvl w:val="1"/>
          <w:numId w:val="45"/>
        </w:numPr>
        <w:ind w:left="142" w:right="11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1B4B4D">
        <w:rPr>
          <w:sz w:val="24"/>
          <w:szCs w:val="24"/>
          <w:lang w:val="ru-RU"/>
        </w:rPr>
        <w:t>Самрук-Казына</w:t>
      </w:r>
      <w:proofErr w:type="spellEnd"/>
      <w:r w:rsidRPr="001B4B4D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:rsidR="00697BDF" w:rsidRPr="001B4B4D" w:rsidRDefault="00697BDF" w:rsidP="00697BDF">
      <w:pPr>
        <w:pStyle w:val="a3"/>
        <w:ind w:left="142" w:right="112"/>
        <w:jc w:val="both"/>
        <w:rPr>
          <w:sz w:val="24"/>
          <w:szCs w:val="24"/>
          <w:lang w:val="ru-RU"/>
        </w:rPr>
      </w:pPr>
    </w:p>
    <w:p w:rsidR="007851C4" w:rsidRPr="00697BDF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:rsidR="00697BDF" w:rsidRPr="001B4B4D" w:rsidRDefault="00697BDF" w:rsidP="00697BDF">
      <w:pPr>
        <w:pStyle w:val="a4"/>
        <w:tabs>
          <w:tab w:val="left" w:pos="851"/>
        </w:tabs>
        <w:ind w:left="142" w:right="119"/>
        <w:jc w:val="both"/>
        <w:rPr>
          <w:sz w:val="24"/>
          <w:szCs w:val="24"/>
          <w:lang w:val="ru-RU"/>
        </w:rPr>
      </w:pPr>
    </w:p>
    <w:p w:rsidR="007851C4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63"/>
        <w:ind w:left="0" w:firstLine="0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:rsidR="00697BDF" w:rsidRPr="008E0990" w:rsidRDefault="00697BDF" w:rsidP="00697BDF">
      <w:pPr>
        <w:pStyle w:val="1"/>
        <w:tabs>
          <w:tab w:val="left" w:pos="426"/>
        </w:tabs>
        <w:spacing w:before="63"/>
        <w:rPr>
          <w:sz w:val="24"/>
          <w:szCs w:val="24"/>
          <w:lang w:val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6"/>
      </w:tblGrid>
      <w:tr w:rsidR="005F35BC" w:rsidRPr="00D819C7" w:rsidTr="00B66266">
        <w:tc>
          <w:tcPr>
            <w:tcW w:w="4678" w:type="dxa"/>
          </w:tcPr>
          <w:p w:rsidR="005F35BC" w:rsidRPr="007951EE" w:rsidRDefault="005F35BC" w:rsidP="00B66266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:rsidR="005F35BC" w:rsidRPr="00D819C7" w:rsidRDefault="005F35BC" w:rsidP="00B66266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:rsidR="005F35BC" w:rsidRPr="00D819C7" w:rsidRDefault="005F35BC" w:rsidP="00B66266">
            <w:pPr>
              <w:pStyle w:val="aa"/>
              <w:ind w:left="322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:rsidR="005F35BC" w:rsidRPr="004B61F5" w:rsidRDefault="005F35BC" w:rsidP="00B66266">
            <w:pPr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</w:p>
          <w:p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:rsidR="005F35BC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:rsidR="005F35BC" w:rsidRPr="00DC5705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:rsidR="007851C4" w:rsidRPr="005F35BC" w:rsidRDefault="007851C4">
      <w:pPr>
        <w:pStyle w:val="a3"/>
        <w:spacing w:before="5"/>
        <w:ind w:left="0"/>
        <w:rPr>
          <w:sz w:val="8"/>
          <w:lang w:val="ru-RU"/>
        </w:rPr>
      </w:pPr>
    </w:p>
    <w:p w:rsidR="007851C4" w:rsidRPr="005F35BC" w:rsidRDefault="007851C4">
      <w:pPr>
        <w:pStyle w:val="a3"/>
        <w:spacing w:before="0"/>
        <w:ind w:left="1300"/>
        <w:rPr>
          <w:sz w:val="20"/>
          <w:lang w:val="ru-RU"/>
        </w:rPr>
      </w:pPr>
    </w:p>
    <w:p w:rsidR="007851C4" w:rsidRPr="005F35BC" w:rsidRDefault="007851C4">
      <w:pPr>
        <w:rPr>
          <w:sz w:val="20"/>
          <w:lang w:val="ru-RU"/>
        </w:rPr>
        <w:sectPr w:rsidR="007851C4" w:rsidRPr="005F35BC" w:rsidSect="005F35BC">
          <w:footerReference w:type="default" r:id="rId8"/>
          <w:type w:val="continuous"/>
          <w:pgSz w:w="11900" w:h="16840"/>
          <w:pgMar w:top="1140" w:right="560" w:bottom="1440" w:left="1560" w:header="720" w:footer="720" w:gutter="0"/>
          <w:cols w:space="720"/>
        </w:sectPr>
      </w:pPr>
    </w:p>
    <w:p w:rsidR="007851C4" w:rsidRPr="004D3301" w:rsidRDefault="007851C4">
      <w:pPr>
        <w:rPr>
          <w:rFonts w:ascii="Arial"/>
          <w:sz w:val="12"/>
          <w:lang w:val="ru-RU"/>
        </w:rPr>
        <w:sectPr w:rsidR="007851C4" w:rsidRPr="004D3301">
          <w:headerReference w:type="default" r:id="rId9"/>
          <w:footerReference w:type="default" r:id="rId10"/>
          <w:pgSz w:w="16840" w:h="11900" w:orient="landscape"/>
          <w:pgMar w:top="420" w:right="440" w:bottom="0" w:left="380" w:header="0" w:footer="0" w:gutter="0"/>
          <w:cols w:num="2" w:space="720" w:equalWidth="0">
            <w:col w:w="5277" w:space="8782"/>
            <w:col w:w="1961"/>
          </w:cols>
        </w:sectPr>
      </w:pPr>
    </w:p>
    <w:p w:rsidR="007851C4" w:rsidRPr="004D3301" w:rsidRDefault="007851C4">
      <w:pPr>
        <w:pStyle w:val="a3"/>
        <w:spacing w:before="3"/>
        <w:ind w:left="0"/>
        <w:rPr>
          <w:rFonts w:ascii="Arial"/>
          <w:sz w:val="20"/>
          <w:lang w:val="ru-RU"/>
        </w:rPr>
      </w:pPr>
    </w:p>
    <w:p w:rsidR="007851C4" w:rsidRPr="004D3301" w:rsidRDefault="007851C4">
      <w:pPr>
        <w:rPr>
          <w:rFonts w:ascii="Arial"/>
          <w:sz w:val="20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</w:p>
    <w:p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:rsidR="006068D5" w:rsidRPr="006068D5" w:rsidRDefault="006068D5" w:rsidP="006068D5">
      <w:pPr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:rsidR="006068D5" w:rsidRPr="006068D5" w:rsidRDefault="006068D5" w:rsidP="006068D5">
      <w:pPr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:rsidR="006068D5" w:rsidRPr="006068D5" w:rsidRDefault="006068D5" w:rsidP="006068D5">
      <w:pPr>
        <w:jc w:val="center"/>
        <w:rPr>
          <w:b/>
          <w:lang w:val="ru-RU"/>
        </w:rPr>
      </w:pPr>
    </w:p>
    <w:p w:rsidR="006068D5" w:rsidRPr="006068D5" w:rsidRDefault="006068D5" w:rsidP="006068D5">
      <w:pPr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:rsidR="006068D5" w:rsidRPr="006068D5" w:rsidRDefault="006068D5" w:rsidP="006068D5">
      <w:pPr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:rsidTr="00B66266">
        <w:trPr>
          <w:jc w:val="center"/>
        </w:trPr>
        <w:tc>
          <w:tcPr>
            <w:tcW w:w="1838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Номер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строки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Плана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закупок</w:t>
            </w:r>
            <w:proofErr w:type="spellEnd"/>
          </w:p>
        </w:tc>
        <w:tc>
          <w:tcPr>
            <w:tcW w:w="2560" w:type="dxa"/>
            <w:vAlign w:val="center"/>
          </w:tcPr>
          <w:p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Дополнительная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характеристика</w:t>
            </w:r>
            <w:proofErr w:type="spellEnd"/>
            <w:r w:rsidRPr="00284542">
              <w:rPr>
                <w:b/>
              </w:rPr>
              <w:t xml:space="preserve"> к </w:t>
            </w:r>
            <w:proofErr w:type="spellStart"/>
            <w:r w:rsidRPr="00284542">
              <w:rPr>
                <w:b/>
              </w:rPr>
              <w:t>Услугам</w:t>
            </w:r>
            <w:proofErr w:type="spellEnd"/>
          </w:p>
        </w:tc>
        <w:tc>
          <w:tcPr>
            <w:tcW w:w="1134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Кол-во</w:t>
            </w:r>
            <w:proofErr w:type="spellEnd"/>
          </w:p>
        </w:tc>
        <w:tc>
          <w:tcPr>
            <w:tcW w:w="1590" w:type="dxa"/>
            <w:vAlign w:val="center"/>
          </w:tcPr>
          <w:p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Ед</w:t>
            </w:r>
            <w:proofErr w:type="spellEnd"/>
            <w:r w:rsidRPr="00284542">
              <w:rPr>
                <w:b/>
              </w:rPr>
              <w:t xml:space="preserve">. </w:t>
            </w:r>
            <w:proofErr w:type="spellStart"/>
            <w:r w:rsidRPr="00284542">
              <w:rPr>
                <w:b/>
              </w:rPr>
              <w:t>изм</w:t>
            </w:r>
            <w:proofErr w:type="spellEnd"/>
            <w:r w:rsidRPr="00284542">
              <w:rPr>
                <w:b/>
              </w:rPr>
              <w:t>.</w:t>
            </w:r>
          </w:p>
        </w:tc>
        <w:tc>
          <w:tcPr>
            <w:tcW w:w="1573" w:type="dxa"/>
            <w:vAlign w:val="center"/>
          </w:tcPr>
          <w:p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Место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  <w:tc>
          <w:tcPr>
            <w:tcW w:w="1701" w:type="dxa"/>
            <w:vAlign w:val="center"/>
          </w:tcPr>
          <w:p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Сроки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</w:tr>
      <w:tr w:rsidR="006068D5" w:rsidRPr="00033404" w:rsidTr="00B66266">
        <w:trPr>
          <w:jc w:val="center"/>
        </w:trPr>
        <w:tc>
          <w:tcPr>
            <w:tcW w:w="1838" w:type="dxa"/>
          </w:tcPr>
          <w:p w:rsidR="00A66B8B" w:rsidRDefault="00A66B8B" w:rsidP="00B66266">
            <w:pPr>
              <w:jc w:val="center"/>
            </w:pPr>
          </w:p>
          <w:p w:rsidR="00A66B8B" w:rsidRDefault="00A66B8B" w:rsidP="00B66266">
            <w:pPr>
              <w:jc w:val="center"/>
            </w:pPr>
          </w:p>
          <w:p w:rsidR="006068D5" w:rsidRPr="00307CDF" w:rsidRDefault="00A66B8B" w:rsidP="00B66266">
            <w:pPr>
              <w:jc w:val="center"/>
            </w:pPr>
            <w:r w:rsidRPr="00A66B8B">
              <w:t>1 У</w:t>
            </w:r>
          </w:p>
        </w:tc>
        <w:tc>
          <w:tcPr>
            <w:tcW w:w="2560" w:type="dxa"/>
          </w:tcPr>
          <w:p w:rsidR="006068D5" w:rsidRPr="006068D5" w:rsidRDefault="00A66B8B" w:rsidP="00B66266">
            <w:pPr>
              <w:jc w:val="center"/>
              <w:rPr>
                <w:lang w:val="ru-RU"/>
              </w:rPr>
            </w:pPr>
            <w:r w:rsidRPr="00A66B8B">
              <w:rPr>
                <w:lang w:val="ru-RU"/>
              </w:rPr>
              <w:t>Услуги по пересылке регистрируемых почтовых отправлений</w:t>
            </w:r>
          </w:p>
        </w:tc>
        <w:tc>
          <w:tcPr>
            <w:tcW w:w="2239" w:type="dxa"/>
          </w:tcPr>
          <w:p w:rsidR="006068D5" w:rsidRPr="006068D5" w:rsidRDefault="00A66B8B" w:rsidP="00B66266">
            <w:pPr>
              <w:jc w:val="center"/>
              <w:rPr>
                <w:lang w:val="ru-RU"/>
              </w:rPr>
            </w:pPr>
            <w:r w:rsidRPr="00A66B8B">
              <w:rPr>
                <w:lang w:val="ru-RU"/>
              </w:rPr>
              <w:t>Услуги по пересылке регистрируемых почтовых отправлений</w:t>
            </w:r>
          </w:p>
        </w:tc>
        <w:tc>
          <w:tcPr>
            <w:tcW w:w="1134" w:type="dxa"/>
          </w:tcPr>
          <w:p w:rsidR="00A66B8B" w:rsidRDefault="00A66B8B" w:rsidP="00B66266">
            <w:pPr>
              <w:jc w:val="center"/>
            </w:pPr>
          </w:p>
          <w:p w:rsidR="00A66B8B" w:rsidRDefault="00A66B8B" w:rsidP="00B66266">
            <w:pPr>
              <w:jc w:val="center"/>
            </w:pPr>
          </w:p>
          <w:p w:rsidR="006068D5" w:rsidRPr="00307CDF" w:rsidRDefault="006068D5" w:rsidP="00B66266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</w:tcPr>
          <w:p w:rsidR="006068D5" w:rsidRPr="00307CDF" w:rsidRDefault="006068D5" w:rsidP="00B66266">
            <w:pPr>
              <w:jc w:val="center"/>
            </w:pPr>
          </w:p>
        </w:tc>
        <w:tc>
          <w:tcPr>
            <w:tcW w:w="992" w:type="dxa"/>
          </w:tcPr>
          <w:p w:rsidR="00A66B8B" w:rsidRDefault="00A66B8B" w:rsidP="00B66266">
            <w:pPr>
              <w:jc w:val="center"/>
            </w:pPr>
          </w:p>
          <w:p w:rsidR="00A66B8B" w:rsidRDefault="00A66B8B" w:rsidP="00B66266">
            <w:pPr>
              <w:jc w:val="center"/>
            </w:pPr>
          </w:p>
          <w:p w:rsidR="006068D5" w:rsidRPr="00307CDF" w:rsidRDefault="006068D5" w:rsidP="00B66266">
            <w:pPr>
              <w:jc w:val="center"/>
            </w:pPr>
            <w:bookmarkStart w:id="0" w:name="_GoBack"/>
            <w:bookmarkEnd w:id="0"/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</w:tcPr>
          <w:p w:rsidR="006068D5" w:rsidRPr="00307CDF" w:rsidRDefault="006068D5" w:rsidP="00B66266">
            <w:pPr>
              <w:jc w:val="center"/>
            </w:pPr>
          </w:p>
        </w:tc>
        <w:tc>
          <w:tcPr>
            <w:tcW w:w="1701" w:type="dxa"/>
          </w:tcPr>
          <w:p w:rsidR="006068D5" w:rsidRPr="006068D5" w:rsidRDefault="006068D5" w:rsidP="00B66266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</w:tcPr>
          <w:p w:rsidR="006068D5" w:rsidRPr="006068D5" w:rsidRDefault="00670C3A" w:rsidP="00B66266">
            <w:pPr>
              <w:ind w:right="23"/>
              <w:jc w:val="center"/>
              <w:rPr>
                <w:lang w:val="ru-RU"/>
              </w:rPr>
            </w:pPr>
            <w:r w:rsidRPr="00670C3A">
              <w:rPr>
                <w:lang w:val="ru-RU"/>
              </w:rPr>
              <w:t>с 01.01.2021 по 31.12.2021</w:t>
            </w:r>
          </w:p>
        </w:tc>
      </w:tr>
    </w:tbl>
    <w:p w:rsidR="00D33987" w:rsidRDefault="00D33987" w:rsidP="006068D5">
      <w:pPr>
        <w:spacing w:before="93"/>
        <w:ind w:right="124"/>
        <w:jc w:val="right"/>
        <w:rPr>
          <w:sz w:val="18"/>
          <w:lang w:val="ru-RU"/>
        </w:rPr>
      </w:pPr>
    </w:p>
    <w:p w:rsidR="00D33987" w:rsidRDefault="00D33987" w:rsidP="00D33987">
      <w:pPr>
        <w:rPr>
          <w:sz w:val="18"/>
          <w:lang w:val="ru-RU"/>
        </w:rPr>
      </w:pPr>
    </w:p>
    <w:p w:rsidR="00D33987" w:rsidRPr="00D33987" w:rsidRDefault="00D33987" w:rsidP="00D33987">
      <w:pPr>
        <w:tabs>
          <w:tab w:val="left" w:pos="1185"/>
        </w:tabs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:rsidR="007851C4" w:rsidRPr="00D33987" w:rsidRDefault="00D33987" w:rsidP="00D33987">
      <w:pPr>
        <w:tabs>
          <w:tab w:val="left" w:pos="1185"/>
        </w:tabs>
        <w:rPr>
          <w:sz w:val="18"/>
          <w:lang w:val="ru-RU"/>
        </w:rPr>
        <w:sectPr w:rsidR="007851C4" w:rsidRPr="00D33987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>
        <w:rPr>
          <w:sz w:val="18"/>
          <w:lang w:val="ru-RU"/>
        </w:rPr>
        <w:tab/>
      </w:r>
    </w:p>
    <w:p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:rsidR="007851C4" w:rsidRPr="005F35BC" w:rsidRDefault="007851C4">
      <w:pPr>
        <w:pStyle w:val="a3"/>
        <w:spacing w:before="1"/>
        <w:ind w:left="0"/>
        <w:rPr>
          <w:b/>
          <w:sz w:val="21"/>
          <w:lang w:val="ru-RU"/>
        </w:rPr>
      </w:pPr>
    </w:p>
    <w:p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:rsidR="00331EB9" w:rsidRPr="00331EB9" w:rsidRDefault="00331EB9" w:rsidP="00331EB9">
      <w:pPr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:rsidR="00331EB9" w:rsidRPr="00331EB9" w:rsidRDefault="00331EB9" w:rsidP="00331EB9">
      <w:pPr>
        <w:jc w:val="center"/>
        <w:rPr>
          <w:b/>
          <w:bCs/>
          <w:iCs/>
          <w:sz w:val="16"/>
          <w:szCs w:val="16"/>
          <w:lang w:val="ru-RU"/>
        </w:rPr>
      </w:pPr>
    </w:p>
    <w:p w:rsidR="00331EB9" w:rsidRPr="00331EB9" w:rsidRDefault="00331EB9" w:rsidP="00331EB9">
      <w:pPr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:rsidR="00331EB9" w:rsidRPr="00331EB9" w:rsidRDefault="00331EB9" w:rsidP="00331EB9">
      <w:pPr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331EB9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Цена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Сертификат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331EB9" w:rsidRPr="00284542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Дата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vAlign w:val="center"/>
          </w:tcPr>
          <w:p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331EB9" w:rsidRPr="00331EB9" w:rsidRDefault="00331EB9" w:rsidP="00331EB9">
      <w:pPr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331EB9" w:rsidRPr="00284542" w:rsidRDefault="00331EB9" w:rsidP="00331EB9">
      <w:pPr>
        <w:pStyle w:val="af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proofErr w:type="gram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стоимость </w:t>
      </w:r>
      <w:proofErr w:type="spellStart"/>
      <w:r w:rsidRPr="00284542">
        <w:rPr>
          <w:sz w:val="17"/>
          <w:szCs w:val="17"/>
        </w:rPr>
        <w:t>i</w:t>
      </w:r>
      <w:proofErr w:type="spellEnd"/>
      <w:r w:rsidRPr="00331EB9">
        <w:rPr>
          <w:sz w:val="17"/>
          <w:szCs w:val="17"/>
          <w:lang w:val="ru-RU"/>
        </w:rPr>
        <w:t>-ого товара;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proofErr w:type="spellStart"/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2" w:history="1">
        <w:r w:rsidRPr="00331EB9">
          <w:rPr>
            <w:rStyle w:val="ae"/>
            <w:sz w:val="17"/>
            <w:szCs w:val="17"/>
            <w:lang w:val="ru-RU"/>
          </w:rPr>
          <w:t>формы «СТ-</w:t>
        </w:r>
        <w:r w:rsidRPr="00284542">
          <w:rPr>
            <w:rStyle w:val="ae"/>
            <w:sz w:val="17"/>
            <w:szCs w:val="17"/>
          </w:rPr>
          <w:t>KZ</w:t>
        </w:r>
        <w:r w:rsidRPr="00331EB9">
          <w:rPr>
            <w:rStyle w:val="ae"/>
            <w:sz w:val="17"/>
            <w:szCs w:val="17"/>
            <w:lang w:val="ru-RU"/>
          </w:rPr>
          <w:t>»</w:t>
        </w:r>
      </w:hyperlink>
      <w:r w:rsidRPr="00331EB9">
        <w:rPr>
          <w:sz w:val="17"/>
          <w:szCs w:val="17"/>
          <w:lang w:val="ru-RU"/>
        </w:rPr>
        <w:t xml:space="preserve">, если иное не установлено </w:t>
      </w:r>
      <w:hyperlink r:id="rId13" w:history="1">
        <w:r w:rsidRPr="00331EB9">
          <w:rPr>
            <w:rStyle w:val="ae"/>
            <w:sz w:val="17"/>
            <w:szCs w:val="17"/>
            <w:lang w:val="ru-RU"/>
          </w:rPr>
          <w:t>пунктом 9</w:t>
        </w:r>
      </w:hyperlink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общая</w:t>
      </w:r>
      <w:proofErr w:type="gramEnd"/>
      <w:r w:rsidRPr="00331EB9">
        <w:rPr>
          <w:sz w:val="17"/>
          <w:szCs w:val="17"/>
          <w:lang w:val="ru-RU"/>
        </w:rPr>
        <w:t xml:space="preserve"> стоимость договора.</w:t>
      </w:r>
    </w:p>
    <w:p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</w:t>
      </w:r>
      <w:proofErr w:type="spellStart"/>
      <w:r w:rsidRPr="00331EB9">
        <w:rPr>
          <w:sz w:val="18"/>
          <w:szCs w:val="18"/>
          <w:lang w:val="ru-RU"/>
        </w:rPr>
        <w:t>ый</w:t>
      </w:r>
      <w:proofErr w:type="spellEnd"/>
      <w:r w:rsidRPr="00331EB9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proofErr w:type="spellStart"/>
      <w:proofErr w:type="gramStart"/>
      <w:r w:rsidRPr="00284542">
        <w:t>R</w:t>
      </w:r>
      <w:r w:rsidRPr="00284542">
        <w:rPr>
          <w:vertAlign w:val="subscript"/>
        </w:rPr>
        <w:t>j</w:t>
      </w:r>
      <w:proofErr w:type="spellEnd"/>
      <w:proofErr w:type="gramEnd"/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:rsidR="00331EB9" w:rsidRPr="00331EB9" w:rsidRDefault="00331EB9" w:rsidP="00331EB9">
      <w:pPr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:rsidR="00331EB9" w:rsidRPr="00331EB9" w:rsidRDefault="00331EB9" w:rsidP="00331EB9">
      <w:pPr>
        <w:ind w:firstLine="400"/>
        <w:rPr>
          <w:sz w:val="16"/>
          <w:szCs w:val="16"/>
          <w:lang w:val="ru-RU"/>
        </w:rPr>
      </w:pPr>
    </w:p>
    <w:p w:rsidR="00331EB9" w:rsidRPr="00331EB9" w:rsidRDefault="00331EB9" w:rsidP="00331EB9">
      <w:pPr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:rsidR="00331EB9" w:rsidRPr="00331EB9" w:rsidRDefault="00331EB9" w:rsidP="00331EB9">
      <w:pPr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:rsidR="00331EB9" w:rsidRPr="00331EB9" w:rsidRDefault="00331EB9" w:rsidP="00331EB9">
      <w:pPr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</w:t>
      </w:r>
      <w:proofErr w:type="spellStart"/>
      <w:r w:rsidRPr="00331EB9">
        <w:rPr>
          <w:bCs/>
          <w:sz w:val="18"/>
          <w:szCs w:val="18"/>
          <w:lang w:val="ru-RU"/>
        </w:rPr>
        <w:t>МСр</w:t>
      </w:r>
      <w:proofErr w:type="spellEnd"/>
      <w:r w:rsidRPr="00331EB9">
        <w:rPr>
          <w:bCs/>
          <w:sz w:val="18"/>
          <w:szCs w:val="18"/>
          <w:lang w:val="ru-RU"/>
        </w:rPr>
        <w:t>/</w:t>
      </w:r>
      <w:proofErr w:type="gramStart"/>
      <w:r w:rsidRPr="00331EB9">
        <w:rPr>
          <w:bCs/>
          <w:sz w:val="18"/>
          <w:szCs w:val="18"/>
          <w:lang w:val="ru-RU"/>
        </w:rPr>
        <w:t>у  =</w:t>
      </w:r>
      <w:proofErr w:type="gramEnd"/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:rsidR="007851C4" w:rsidRPr="005F35BC" w:rsidRDefault="00331EB9" w:rsidP="00331EB9">
      <w:pPr>
        <w:rPr>
          <w:sz w:val="21"/>
          <w:lang w:val="ru-RU"/>
        </w:rPr>
        <w:sectPr w:rsidR="007851C4" w:rsidRPr="005F35BC">
          <w:headerReference w:type="default" r:id="rId14"/>
          <w:footerReference w:type="default" r:id="rId15"/>
          <w:pgSz w:w="16840" w:h="11900" w:orient="landscape"/>
          <w:pgMar w:top="940" w:right="440" w:bottom="0" w:left="460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:rsidR="00331EB9" w:rsidRPr="00331EB9" w:rsidRDefault="00933F2B" w:rsidP="00331EB9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lastRenderedPageBreak/>
        <w:t>Приложение 4 к Договору</w:t>
      </w:r>
    </w:p>
    <w:p w:rsidR="00331EB9" w:rsidRPr="00331EB9" w:rsidRDefault="00331EB9" w:rsidP="00331EB9">
      <w:pPr>
        <w:jc w:val="right"/>
        <w:rPr>
          <w:b/>
          <w:bCs/>
          <w:lang w:val="ru-RU"/>
        </w:rPr>
      </w:pPr>
    </w:p>
    <w:p w:rsidR="00331EB9" w:rsidRPr="00331EB9" w:rsidRDefault="00331EB9" w:rsidP="00331EB9">
      <w:pPr>
        <w:jc w:val="right"/>
        <w:rPr>
          <w:b/>
          <w:bCs/>
          <w:sz w:val="18"/>
          <w:szCs w:val="18"/>
          <w:lang w:val="ru-RU"/>
        </w:rPr>
      </w:pPr>
    </w:p>
    <w:p w:rsidR="00331EB9" w:rsidRPr="00331EB9" w:rsidRDefault="00331EB9" w:rsidP="00331EB9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:rsidR="00331EB9" w:rsidRPr="00331EB9" w:rsidRDefault="00331EB9" w:rsidP="00331EB9">
      <w:pPr>
        <w:jc w:val="right"/>
        <w:rPr>
          <w:b/>
          <w:lang w:val="ru-RU"/>
        </w:rPr>
      </w:pPr>
    </w:p>
    <w:p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1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1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:rsidR="00331EB9" w:rsidRPr="00A970F2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proofErr w:type="gramStart"/>
      <w:r w:rsidRPr="00A970F2">
        <w:rPr>
          <w:color w:val="000000"/>
          <w:sz w:val="16"/>
          <w:szCs w:val="16"/>
        </w:rPr>
        <w:t xml:space="preserve">20 </w:t>
      </w:r>
      <w:proofErr w:type="spellStart"/>
      <w:r w:rsidRPr="00A970F2">
        <w:rPr>
          <w:color w:val="000000"/>
          <w:sz w:val="16"/>
          <w:szCs w:val="16"/>
        </w:rPr>
        <w:t>декабря</w:t>
      </w:r>
      <w:proofErr w:type="spellEnd"/>
      <w:proofErr w:type="gramEnd"/>
      <w:r w:rsidRPr="00A970F2">
        <w:rPr>
          <w:color w:val="000000"/>
          <w:sz w:val="16"/>
          <w:szCs w:val="16"/>
        </w:rPr>
        <w:t xml:space="preserve"> 2012 </w:t>
      </w:r>
      <w:proofErr w:type="spellStart"/>
      <w:r w:rsidRPr="00A970F2">
        <w:rPr>
          <w:color w:val="000000"/>
          <w:sz w:val="16"/>
          <w:szCs w:val="16"/>
        </w:rPr>
        <w:t>года</w:t>
      </w:r>
      <w:proofErr w:type="spellEnd"/>
      <w:r w:rsidRPr="00A970F2">
        <w:rPr>
          <w:color w:val="000000"/>
          <w:sz w:val="16"/>
          <w:szCs w:val="16"/>
        </w:rPr>
        <w:t xml:space="preserve"> № 562</w:t>
      </w:r>
    </w:p>
    <w:p w:rsidR="00331EB9" w:rsidRPr="00A970F2" w:rsidRDefault="00331EB9" w:rsidP="00331EB9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331EB9" w:rsidRPr="00A970F2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Договор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331EB9" w:rsidRPr="00A970F2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</w:t>
            </w:r>
            <w:proofErr w:type="gramStart"/>
            <w:r w:rsidRPr="00331EB9">
              <w:rPr>
                <w:b/>
                <w:bCs/>
                <w:sz w:val="16"/>
                <w:szCs w:val="16"/>
                <w:lang w:val="ru-RU"/>
              </w:rPr>
              <w:t>УСЛУГ)*</w:t>
            </w:r>
            <w:proofErr w:type="gramEnd"/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331EB9" w:rsidRPr="00A970F2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331EB9" w:rsidRPr="00A970F2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Дата выполнения работ (оказания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услуг)*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наличии)*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331EB9" w:rsidRPr="00A970F2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:rsidR="00331EB9" w:rsidRPr="00331EB9" w:rsidRDefault="00331EB9" w:rsidP="00331EB9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331EB9" w:rsidRPr="00A66B8B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p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:rsidR="007851C4" w:rsidRPr="004D3301" w:rsidRDefault="00331EB9" w:rsidP="00331EB9">
      <w:pPr>
        <w:spacing w:before="93"/>
        <w:ind w:right="124"/>
        <w:rPr>
          <w:sz w:val="18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460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lastRenderedPageBreak/>
        <w:t>Приложение 5 к Договору</w:t>
      </w:r>
    </w:p>
    <w:p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331EB9" w:rsidRPr="00331EB9" w:rsidRDefault="00331EB9" w:rsidP="00331EB9">
      <w:pPr>
        <w:jc w:val="center"/>
        <w:rPr>
          <w:b/>
          <w:lang w:val="ru-RU"/>
        </w:rPr>
      </w:pPr>
    </w:p>
    <w:p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:rsidR="00331EB9" w:rsidRPr="00331EB9" w:rsidRDefault="00331EB9" w:rsidP="00331EB9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07CDF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307C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7CDF">
              <w:rPr>
                <w:b/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331EB9" w:rsidRPr="00284542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331EB9" w:rsidRPr="00284542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331EB9" w:rsidRPr="00284542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</w:t>
            </w:r>
            <w:r w:rsidRPr="00331EB9">
              <w:rPr>
                <w:sz w:val="20"/>
                <w:szCs w:val="20"/>
                <w:lang w:val="ru-RU"/>
              </w:rPr>
              <w:lastRenderedPageBreak/>
              <w:t>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331EB9" w:rsidRPr="00284542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331EB9" w:rsidRDefault="00331EB9" w:rsidP="00B66266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31EB9" w:rsidRPr="00284542" w:rsidRDefault="00331EB9" w:rsidP="00331EB9">
      <w:pPr>
        <w:rPr>
          <w:color w:val="000000"/>
        </w:rPr>
      </w:pPr>
    </w:p>
    <w:p w:rsidR="00331EB9" w:rsidRPr="00284542" w:rsidRDefault="00331EB9" w:rsidP="00331EB9">
      <w:pPr>
        <w:ind w:firstLine="180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:rsidR="00331EB9" w:rsidRPr="00284542" w:rsidRDefault="00331EB9" w:rsidP="00331EB9">
      <w:pPr>
        <w:ind w:firstLine="180"/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 xml:space="preserve">Ф.И.О. </w:t>
      </w:r>
      <w:proofErr w:type="spellStart"/>
      <w:r w:rsidRPr="00284542">
        <w:rPr>
          <w:iCs/>
          <w:color w:val="000000"/>
          <w:sz w:val="18"/>
          <w:szCs w:val="18"/>
        </w:rPr>
        <w:t>руководителя</w:t>
      </w:r>
      <w:proofErr w:type="spellEnd"/>
      <w:r w:rsidRPr="00284542">
        <w:rPr>
          <w:iCs/>
          <w:color w:val="000000"/>
          <w:sz w:val="18"/>
          <w:szCs w:val="18"/>
        </w:rPr>
        <w:t xml:space="preserve">, </w:t>
      </w:r>
      <w:proofErr w:type="spellStart"/>
      <w:r w:rsidRPr="00284542">
        <w:rPr>
          <w:iCs/>
          <w:color w:val="000000"/>
          <w:sz w:val="18"/>
          <w:szCs w:val="18"/>
        </w:rPr>
        <w:t>подпись</w:t>
      </w:r>
      <w:proofErr w:type="spellEnd"/>
      <w:r w:rsidRPr="00284542">
        <w:rPr>
          <w:i/>
          <w:color w:val="000000"/>
          <w:sz w:val="18"/>
          <w:szCs w:val="18"/>
        </w:rPr>
        <w:t xml:space="preserve"> </w:t>
      </w:r>
    </w:p>
    <w:p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</w:p>
    <w:p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:rsidR="00331EB9" w:rsidRPr="00284542" w:rsidRDefault="00331EB9" w:rsidP="00331EB9">
      <w:pPr>
        <w:ind w:firstLine="180"/>
        <w:rPr>
          <w:b/>
          <w:iCs/>
          <w:color w:val="000000"/>
          <w:sz w:val="18"/>
          <w:szCs w:val="18"/>
        </w:rPr>
      </w:pPr>
    </w:p>
    <w:p w:rsidR="00331EB9" w:rsidRPr="00284542" w:rsidRDefault="00331EB9" w:rsidP="00331EB9">
      <w:pPr>
        <w:ind w:left="8496" w:hanging="8316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:rsidR="007851C4" w:rsidRPr="00331EB9" w:rsidRDefault="00331EB9" w:rsidP="00331EB9">
      <w:pPr>
        <w:pStyle w:val="a3"/>
        <w:spacing w:before="1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331EB9">
      <w:headerReference w:type="default" r:id="rId16"/>
      <w:footerReference w:type="default" r:id="rId17"/>
      <w:pgSz w:w="11900" w:h="16840"/>
      <w:pgMar w:top="459" w:right="941" w:bottom="442" w:left="1276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FB0" w:rsidRDefault="003D1FB0">
      <w:r>
        <w:separator/>
      </w:r>
    </w:p>
  </w:endnote>
  <w:endnote w:type="continuationSeparator" w:id="0">
    <w:p w:rsidR="003D1FB0" w:rsidRDefault="003D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FB0" w:rsidRDefault="003D1FB0">
      <w:r>
        <w:separator/>
      </w:r>
    </w:p>
  </w:footnote>
  <w:footnote w:type="continuationSeparator" w:id="0">
    <w:p w:rsidR="003D1FB0" w:rsidRDefault="003D1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Default="00B66266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Pr="004D3301" w:rsidRDefault="00B66266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266" w:rsidRPr="004D3301" w:rsidRDefault="00B66266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 w15:restartNumberingAfterBreak="0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 w15:restartNumberingAfterBreak="0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 w15:restartNumberingAfterBreak="0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 w15:restartNumberingAfterBreak="0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 w15:restartNumberingAfterBreak="0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 w15:restartNumberingAfterBreak="0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 w15:restartNumberingAfterBreak="0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 w15:restartNumberingAfterBreak="0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 w15:restartNumberingAfterBreak="0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 w15:restartNumberingAfterBreak="0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 w15:restartNumberingAfterBreak="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 w15:restartNumberingAfterBreak="0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 w15:restartNumberingAfterBreak="0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 w15:restartNumberingAfterBreak="0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 w15:restartNumberingAfterBreak="0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 w15:restartNumberingAfterBreak="0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 w15:restartNumberingAfterBreak="0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 w15:restartNumberingAfterBreak="0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 w15:restartNumberingAfterBreak="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 w15:restartNumberingAfterBreak="0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 w15:restartNumberingAfterBreak="0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 w15:restartNumberingAfterBreak="0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 w15:restartNumberingAfterBreak="0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 w15:restartNumberingAfterBreak="0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 w15:restartNumberingAfterBreak="0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 w15:restartNumberingAfterBreak="0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4"/>
    <w:rsid w:val="00033404"/>
    <w:rsid w:val="00042328"/>
    <w:rsid w:val="001B4B4D"/>
    <w:rsid w:val="00213B8E"/>
    <w:rsid w:val="00250D0D"/>
    <w:rsid w:val="002E3205"/>
    <w:rsid w:val="00331EB9"/>
    <w:rsid w:val="003D1FB0"/>
    <w:rsid w:val="004D3301"/>
    <w:rsid w:val="004D7F24"/>
    <w:rsid w:val="005533E6"/>
    <w:rsid w:val="00586E3A"/>
    <w:rsid w:val="005D146A"/>
    <w:rsid w:val="005F35BC"/>
    <w:rsid w:val="006068D5"/>
    <w:rsid w:val="00670C3A"/>
    <w:rsid w:val="00697BDF"/>
    <w:rsid w:val="006E59C1"/>
    <w:rsid w:val="007851C4"/>
    <w:rsid w:val="00883A31"/>
    <w:rsid w:val="008E0990"/>
    <w:rsid w:val="009261F5"/>
    <w:rsid w:val="00933F2B"/>
    <w:rsid w:val="00A66B8B"/>
    <w:rsid w:val="00B66266"/>
    <w:rsid w:val="00C07F43"/>
    <w:rsid w:val="00C30956"/>
    <w:rsid w:val="00CD564C"/>
    <w:rsid w:val="00D13A65"/>
    <w:rsid w:val="00D33987"/>
    <w:rsid w:val="00DC5705"/>
    <w:rsid w:val="00DE7E11"/>
    <w:rsid w:val="00F1495A"/>
    <w:rsid w:val="00F70911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4E6215-C843-44A6-AACE-2E1823CA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jl:34304642.700%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l:34304642.500%20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13</Pages>
  <Words>5179</Words>
  <Characters>29526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Тажин Алмат</cp:lastModifiedBy>
  <cp:revision>8</cp:revision>
  <dcterms:created xsi:type="dcterms:W3CDTF">2020-12-03T11:53:00Z</dcterms:created>
  <dcterms:modified xsi:type="dcterms:W3CDTF">2020-12-09T04:57:00Z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