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02" w:rsidRDefault="00636202" w:rsidP="00636202">
      <w:pPr>
        <w:spacing w:after="160" w:line="252" w:lineRule="auto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  Meeting </w:t>
      </w:r>
      <w:r>
        <w:rPr>
          <w:rFonts w:eastAsiaTheme="minorHAnsi"/>
          <w:b/>
          <w:sz w:val="28"/>
          <w:szCs w:val="28"/>
          <w:lang w:val="en-US" w:eastAsia="en-US"/>
        </w:rPr>
        <w:t>September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9, 2020.</w:t>
      </w:r>
    </w:p>
    <w:p w:rsidR="00636202" w:rsidRDefault="00636202" w:rsidP="00636202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The following item </w:t>
      </w:r>
      <w:proofErr w:type="gramStart"/>
      <w:r>
        <w:rPr>
          <w:rFonts w:eastAsiaTheme="minorHAnsi"/>
          <w:sz w:val="28"/>
          <w:szCs w:val="28"/>
          <w:lang w:val="en-US" w:eastAsia="en-US"/>
        </w:rPr>
        <w:t>was considered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at the meeting of the Company’s Board of Directors dated </w:t>
      </w:r>
      <w:r>
        <w:rPr>
          <w:rFonts w:eastAsiaTheme="minorHAnsi"/>
          <w:sz w:val="28"/>
          <w:szCs w:val="28"/>
          <w:lang w:val="en-US" w:eastAsia="en-US"/>
        </w:rPr>
        <w:t>September</w:t>
      </w:r>
      <w:r>
        <w:rPr>
          <w:rFonts w:eastAsiaTheme="minorHAnsi"/>
          <w:sz w:val="28"/>
          <w:szCs w:val="28"/>
          <w:lang w:val="en-US" w:eastAsia="en-US"/>
        </w:rPr>
        <w:t xml:space="preserve"> 9, 2020 in accordance with the Company’s Charter, the Regulations on the Board of Directors of the Company, the Law of the Republic of Kazakhstan “On Joint-Stock Companies”:</w:t>
      </w:r>
    </w:p>
    <w:p w:rsidR="00636202" w:rsidRDefault="00636202" w:rsidP="00636202">
      <w:pPr>
        <w:ind w:firstLine="708"/>
        <w:jc w:val="both"/>
        <w:rPr>
          <w:lang w:val="en-US"/>
        </w:rPr>
      </w:pPr>
      <w:r w:rsidRPr="00226596">
        <w:rPr>
          <w:sz w:val="28"/>
          <w:szCs w:val="28"/>
          <w:lang w:val="en-US"/>
        </w:rPr>
        <w:t xml:space="preserve">On determining the position for the representatives of the Company on the agenda </w:t>
      </w:r>
      <w:r>
        <w:rPr>
          <w:sz w:val="28"/>
          <w:szCs w:val="28"/>
          <w:lang w:val="en-US"/>
        </w:rPr>
        <w:t xml:space="preserve">item </w:t>
      </w:r>
      <w:r w:rsidRPr="00226596">
        <w:rPr>
          <w:sz w:val="28"/>
          <w:szCs w:val="28"/>
          <w:lang w:val="en-US"/>
        </w:rPr>
        <w:t xml:space="preserve">of the extraordinary general meeting of shareholders of </w:t>
      </w:r>
      <w:r w:rsidRPr="007C5D9D">
        <w:rPr>
          <w:sz w:val="28"/>
          <w:szCs w:val="28"/>
          <w:lang w:val="en-US"/>
        </w:rPr>
        <w:t>“Ekibastuz GRES-2” JSC</w:t>
      </w:r>
      <w:r w:rsidRPr="00226596">
        <w:rPr>
          <w:sz w:val="28"/>
          <w:szCs w:val="28"/>
          <w:lang w:val="en-US"/>
        </w:rPr>
        <w:t xml:space="preserve"> - On approval of the </w:t>
      </w:r>
      <w:r>
        <w:rPr>
          <w:sz w:val="28"/>
          <w:szCs w:val="28"/>
          <w:lang w:val="en-US"/>
        </w:rPr>
        <w:t xml:space="preserve">adjusted </w:t>
      </w:r>
      <w:r w:rsidRPr="00226596">
        <w:rPr>
          <w:sz w:val="28"/>
          <w:szCs w:val="28"/>
          <w:lang w:val="en-US"/>
        </w:rPr>
        <w:t xml:space="preserve">Charter of </w:t>
      </w:r>
      <w:r w:rsidRPr="007C5D9D">
        <w:rPr>
          <w:sz w:val="28"/>
          <w:szCs w:val="28"/>
          <w:lang w:val="en-US"/>
        </w:rPr>
        <w:t>“Ekibastuz GRES-2” JSC</w:t>
      </w:r>
      <w:r w:rsidRPr="00226596">
        <w:rPr>
          <w:sz w:val="28"/>
          <w:szCs w:val="28"/>
          <w:lang w:val="en-US"/>
        </w:rPr>
        <w:t>.</w:t>
      </w:r>
      <w:r w:rsidRPr="000C3064">
        <w:rPr>
          <w:lang w:val="en-US"/>
        </w:rPr>
        <w:t xml:space="preserve"> </w:t>
      </w:r>
    </w:p>
    <w:p w:rsidR="00636202" w:rsidRDefault="00636202" w:rsidP="00636202">
      <w:pPr>
        <w:ind w:firstLine="708"/>
        <w:jc w:val="both"/>
        <w:rPr>
          <w:sz w:val="28"/>
          <w:szCs w:val="28"/>
          <w:lang w:val="en-US"/>
        </w:rPr>
      </w:pPr>
    </w:p>
    <w:p w:rsidR="00636202" w:rsidRDefault="00636202" w:rsidP="00636202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</w:p>
    <w:p w:rsidR="00636202" w:rsidRDefault="00636202" w:rsidP="00636202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The following BOD members voted: </w:t>
      </w:r>
    </w:p>
    <w:p w:rsidR="00636202" w:rsidRDefault="00636202" w:rsidP="00636202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B. Karymsakov, A. Zhamiyev, Andreas Stoerzel, </w:t>
      </w:r>
    </w:p>
    <w:p w:rsidR="00636202" w:rsidRDefault="00636202" w:rsidP="00636202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bookmarkStart w:id="0" w:name="_GoBack"/>
      <w:bookmarkEnd w:id="0"/>
      <w:r>
        <w:rPr>
          <w:rFonts w:eastAsiaTheme="minorHAnsi"/>
          <w:b/>
          <w:sz w:val="28"/>
          <w:szCs w:val="28"/>
          <w:lang w:val="en-US" w:eastAsia="en-US"/>
        </w:rPr>
        <w:t>Joaquin Galindo, B. Zhulamanov.</w:t>
      </w:r>
    </w:p>
    <w:p w:rsidR="00636202" w:rsidRDefault="00636202" w:rsidP="00636202">
      <w:pPr>
        <w:rPr>
          <w:lang w:val="en-US"/>
        </w:rPr>
      </w:pPr>
    </w:p>
    <w:p w:rsidR="00636202" w:rsidRDefault="00636202" w:rsidP="00636202">
      <w:pPr>
        <w:rPr>
          <w:lang w:val="en-US"/>
        </w:rPr>
      </w:pPr>
    </w:p>
    <w:p w:rsidR="007D4858" w:rsidRPr="00636202" w:rsidRDefault="007D4858">
      <w:pPr>
        <w:rPr>
          <w:lang w:val="en-US"/>
        </w:rPr>
      </w:pPr>
    </w:p>
    <w:sectPr w:rsidR="007D4858" w:rsidRPr="0063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02"/>
    <w:rsid w:val="00636202"/>
    <w:rsid w:val="007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0E0FF-2F48-48D5-B823-54B73BF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2020-09-09T10:36:00Z</dcterms:created>
  <dcterms:modified xsi:type="dcterms:W3CDTF">2020-09-09T10:37:00Z</dcterms:modified>
</cp:coreProperties>
</file>