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546" w:rsidRDefault="00313546" w:rsidP="00313546">
      <w:pPr>
        <w:pStyle w:val="af3"/>
        <w:spacing w:after="0"/>
        <w:jc w:val="right"/>
        <w:rPr>
          <w:b/>
          <w:sz w:val="22"/>
        </w:rPr>
      </w:pPr>
      <w:r>
        <w:rPr>
          <w:b/>
          <w:sz w:val="22"/>
        </w:rPr>
        <w:t>Приложение 2</w:t>
      </w:r>
      <w:r w:rsidR="003148E3">
        <w:rPr>
          <w:b/>
          <w:sz w:val="22"/>
        </w:rPr>
        <w:t>-1</w:t>
      </w:r>
    </w:p>
    <w:p w:rsidR="00313546" w:rsidRDefault="00313546" w:rsidP="00313546">
      <w:pPr>
        <w:pStyle w:val="af3"/>
        <w:spacing w:after="0"/>
        <w:jc w:val="right"/>
        <w:rPr>
          <w:b/>
          <w:sz w:val="22"/>
        </w:rPr>
      </w:pPr>
      <w:r>
        <w:rPr>
          <w:b/>
          <w:sz w:val="22"/>
        </w:rPr>
        <w:t>к Закупочной документации</w:t>
      </w:r>
    </w:p>
    <w:p w:rsidR="00313546" w:rsidRDefault="00313546" w:rsidP="00313546">
      <w:pPr>
        <w:tabs>
          <w:tab w:val="left" w:pos="426"/>
          <w:tab w:val="left" w:pos="2160"/>
        </w:tabs>
        <w:jc w:val="center"/>
        <w:rPr>
          <w:b/>
        </w:rPr>
      </w:pPr>
    </w:p>
    <w:p w:rsidR="00313546" w:rsidRDefault="00313546" w:rsidP="0050358B">
      <w:pPr>
        <w:tabs>
          <w:tab w:val="left" w:pos="426"/>
          <w:tab w:val="left" w:pos="2160"/>
        </w:tabs>
        <w:jc w:val="center"/>
        <w:rPr>
          <w:b/>
        </w:rPr>
      </w:pPr>
    </w:p>
    <w:p w:rsidR="003337F2" w:rsidRPr="00A348C3" w:rsidRDefault="00A760A6" w:rsidP="0050358B">
      <w:pPr>
        <w:tabs>
          <w:tab w:val="left" w:pos="426"/>
          <w:tab w:val="left" w:pos="2160"/>
        </w:tabs>
        <w:jc w:val="center"/>
        <w:rPr>
          <w:b/>
        </w:rPr>
      </w:pPr>
      <w:r w:rsidRPr="00A348C3">
        <w:rPr>
          <w:b/>
        </w:rPr>
        <w:t xml:space="preserve">Техническая спецификация </w:t>
      </w:r>
    </w:p>
    <w:p w:rsidR="00D67BC0" w:rsidRDefault="0050358B" w:rsidP="0050358B">
      <w:pPr>
        <w:tabs>
          <w:tab w:val="left" w:pos="426"/>
          <w:tab w:val="left" w:pos="2160"/>
        </w:tabs>
        <w:jc w:val="center"/>
        <w:rPr>
          <w:b/>
        </w:rPr>
      </w:pPr>
      <w:r w:rsidRPr="00A348C3">
        <w:rPr>
          <w:b/>
        </w:rPr>
        <w:t xml:space="preserve">на </w:t>
      </w:r>
      <w:r w:rsidR="00DB5280" w:rsidRPr="00DB5280">
        <w:rPr>
          <w:b/>
        </w:rPr>
        <w:t>Услуги по предоставлению доступа к информационным ресурсам</w:t>
      </w:r>
    </w:p>
    <w:p w:rsidR="00DB5280" w:rsidRPr="00A348C3" w:rsidRDefault="00DB5280" w:rsidP="0050358B">
      <w:pPr>
        <w:tabs>
          <w:tab w:val="left" w:pos="426"/>
          <w:tab w:val="left" w:pos="2160"/>
        </w:tabs>
        <w:jc w:val="center"/>
        <w:rPr>
          <w:b/>
        </w:rPr>
      </w:pPr>
    </w:p>
    <w:p w:rsidR="00D67BC0" w:rsidRPr="00A348C3" w:rsidRDefault="00D67BC0" w:rsidP="00DB5280">
      <w:pPr>
        <w:tabs>
          <w:tab w:val="left" w:pos="426"/>
          <w:tab w:val="left" w:pos="2160"/>
        </w:tabs>
        <w:jc w:val="center"/>
        <w:rPr>
          <w:b/>
        </w:rPr>
      </w:pPr>
      <w:r w:rsidRPr="00A348C3">
        <w:rPr>
          <w:color w:val="000000"/>
        </w:rPr>
        <w:t xml:space="preserve">Код </w:t>
      </w:r>
      <w:r w:rsidR="007970B2" w:rsidRPr="00A348C3">
        <w:rPr>
          <w:color w:val="000000"/>
        </w:rPr>
        <w:t xml:space="preserve">ЕНС </w:t>
      </w:r>
      <w:r w:rsidRPr="00A348C3">
        <w:rPr>
          <w:color w:val="000000"/>
        </w:rPr>
        <w:t>ТРУ:</w:t>
      </w:r>
      <w:r w:rsidR="00B85E78" w:rsidRPr="00A348C3">
        <w:t xml:space="preserve"> </w:t>
      </w:r>
      <w:r w:rsidR="00DB5280" w:rsidRPr="00DB5280">
        <w:rPr>
          <w:color w:val="000000"/>
        </w:rPr>
        <w:t>620920.000.000013</w:t>
      </w:r>
      <w:r w:rsidR="00DB5280" w:rsidRPr="00DB5280">
        <w:rPr>
          <w:color w:val="000000"/>
        </w:rPr>
        <w:cr/>
      </w:r>
    </w:p>
    <w:p w:rsidR="00A760A6" w:rsidRPr="00A348C3" w:rsidRDefault="00A760A6" w:rsidP="00E07EFD">
      <w:pPr>
        <w:jc w:val="center"/>
        <w:rPr>
          <w:b/>
        </w:rPr>
      </w:pPr>
    </w:p>
    <w:p w:rsidR="005B0466" w:rsidRPr="00A348C3" w:rsidRDefault="005B0466" w:rsidP="005B0466">
      <w:pPr>
        <w:pStyle w:val="a3"/>
        <w:widowControl w:val="0"/>
        <w:numPr>
          <w:ilvl w:val="0"/>
          <w:numId w:val="5"/>
        </w:numPr>
        <w:jc w:val="both"/>
        <w:rPr>
          <w:b/>
        </w:rPr>
      </w:pPr>
      <w:r w:rsidRPr="00A348C3">
        <w:rPr>
          <w:b/>
        </w:rPr>
        <w:t>Предмет закупки</w:t>
      </w:r>
    </w:p>
    <w:p w:rsidR="00DB5280" w:rsidRDefault="00DB5280" w:rsidP="006C0F95">
      <w:pPr>
        <w:ind w:left="851"/>
        <w:jc w:val="both"/>
      </w:pPr>
      <w:r w:rsidRPr="00DB5280">
        <w:t>Услуги по предоставлению доступа к информационным ресурсам (сертификация пользователей, получение доступа и др.)</w:t>
      </w:r>
      <w:r>
        <w:t>.</w:t>
      </w:r>
    </w:p>
    <w:p w:rsidR="00DB5280" w:rsidRPr="00A348C3" w:rsidRDefault="00DB5280" w:rsidP="006C0F95">
      <w:pPr>
        <w:ind w:left="851"/>
        <w:jc w:val="both"/>
        <w:rPr>
          <w:bCs/>
          <w:iCs/>
        </w:rPr>
      </w:pPr>
    </w:p>
    <w:p w:rsidR="005B0466" w:rsidRDefault="005B0466" w:rsidP="005B0466">
      <w:pPr>
        <w:pStyle w:val="a3"/>
        <w:widowControl w:val="0"/>
        <w:numPr>
          <w:ilvl w:val="0"/>
          <w:numId w:val="5"/>
        </w:numPr>
        <w:jc w:val="both"/>
        <w:rPr>
          <w:b/>
        </w:rPr>
      </w:pPr>
      <w:r w:rsidRPr="00A348C3">
        <w:rPr>
          <w:b/>
        </w:rPr>
        <w:t>Объем услуг</w:t>
      </w:r>
    </w:p>
    <w:p w:rsidR="00041A8E" w:rsidRPr="00A348C3" w:rsidRDefault="00041A8E" w:rsidP="00D23AB5">
      <w:pPr>
        <w:pStyle w:val="a3"/>
        <w:widowControl w:val="0"/>
        <w:jc w:val="both"/>
        <w:rPr>
          <w:b/>
        </w:rPr>
      </w:pPr>
    </w:p>
    <w:tbl>
      <w:tblPr>
        <w:tblW w:w="93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15"/>
        <w:gridCol w:w="1507"/>
        <w:gridCol w:w="1582"/>
        <w:gridCol w:w="2561"/>
      </w:tblGrid>
      <w:tr w:rsidR="000512EB" w:rsidRPr="002C36A7" w:rsidTr="00BA03A1">
        <w:trPr>
          <w:cantSplit/>
        </w:trPr>
        <w:tc>
          <w:tcPr>
            <w:tcW w:w="3715" w:type="dxa"/>
            <w:vAlign w:val="center"/>
          </w:tcPr>
          <w:p w:rsidR="000512EB" w:rsidRPr="00A348C3" w:rsidRDefault="000512EB" w:rsidP="00BA03A1">
            <w:pPr>
              <w:pStyle w:val="3"/>
              <w:tabs>
                <w:tab w:val="left" w:pos="426"/>
              </w:tabs>
              <w:spacing w:before="0" w:after="0"/>
              <w:jc w:val="center"/>
              <w:rPr>
                <w:rFonts w:ascii="Times New Roman" w:hAnsi="Times New Roman"/>
                <w:bCs w:val="0"/>
                <w:snapToGrid w:val="0"/>
                <w:sz w:val="24"/>
                <w:szCs w:val="24"/>
              </w:rPr>
            </w:pPr>
            <w:r w:rsidRPr="00A348C3">
              <w:rPr>
                <w:rFonts w:ascii="Times New Roman" w:hAnsi="Times New Roman"/>
                <w:sz w:val="24"/>
                <w:szCs w:val="24"/>
              </w:rPr>
              <w:t>Полное описание и требуемые технические и качественные характеристики услуг</w:t>
            </w:r>
          </w:p>
        </w:tc>
        <w:tc>
          <w:tcPr>
            <w:tcW w:w="1507" w:type="dxa"/>
            <w:vAlign w:val="center"/>
          </w:tcPr>
          <w:p w:rsidR="000512EB" w:rsidRPr="000512EB" w:rsidRDefault="000512EB" w:rsidP="00BA03A1">
            <w:pPr>
              <w:pStyle w:val="3"/>
              <w:tabs>
                <w:tab w:val="left" w:pos="426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2E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82" w:type="dxa"/>
            <w:vAlign w:val="center"/>
          </w:tcPr>
          <w:p w:rsidR="000512EB" w:rsidRPr="000512EB" w:rsidRDefault="000512EB" w:rsidP="00BA03A1">
            <w:pPr>
              <w:pStyle w:val="3"/>
              <w:tabs>
                <w:tab w:val="left" w:pos="426"/>
              </w:tabs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2EB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0512EB" w:rsidRDefault="000512EB" w:rsidP="00BA03A1">
            <w:pPr>
              <w:jc w:val="center"/>
              <w:rPr>
                <w:b/>
                <w:bCs/>
              </w:rPr>
            </w:pPr>
          </w:p>
          <w:p w:rsidR="000512EB" w:rsidRPr="000512EB" w:rsidRDefault="000512EB" w:rsidP="00BA03A1">
            <w:pPr>
              <w:jc w:val="center"/>
              <w:rPr>
                <w:b/>
                <w:bCs/>
              </w:rPr>
            </w:pPr>
            <w:r w:rsidRPr="000512EB">
              <w:rPr>
                <w:b/>
                <w:bCs/>
              </w:rPr>
              <w:t>Срок оказания услуг</w:t>
            </w:r>
          </w:p>
        </w:tc>
      </w:tr>
      <w:tr w:rsidR="000512EB" w:rsidRPr="002C36A7" w:rsidTr="00BA03A1">
        <w:trPr>
          <w:cantSplit/>
        </w:trPr>
        <w:tc>
          <w:tcPr>
            <w:tcW w:w="3715" w:type="dxa"/>
            <w:vAlign w:val="center"/>
          </w:tcPr>
          <w:p w:rsidR="000512EB" w:rsidRPr="00A348C3" w:rsidRDefault="00BC2017" w:rsidP="00BA03A1">
            <w:pPr>
              <w:ind w:firstLine="34"/>
              <w:jc w:val="center"/>
            </w:pPr>
            <w:r w:rsidRPr="00BC2017">
              <w:t>Услуги по предоставлению доступа к информационному сервису «Электронные отчеты» на веб-портале opi.dfo.kz</w:t>
            </w:r>
          </w:p>
        </w:tc>
        <w:tc>
          <w:tcPr>
            <w:tcW w:w="1507" w:type="dxa"/>
            <w:vAlign w:val="center"/>
          </w:tcPr>
          <w:p w:rsidR="000512EB" w:rsidRPr="00A348C3" w:rsidRDefault="000512EB" w:rsidP="00BA03A1">
            <w:pPr>
              <w:widowControl w:val="0"/>
              <w:tabs>
                <w:tab w:val="left" w:pos="426"/>
              </w:tabs>
              <w:jc w:val="center"/>
              <w:rPr>
                <w:lang w:val="en-US"/>
              </w:rPr>
            </w:pPr>
            <w:r w:rsidRPr="002C36A7">
              <w:t>Услуга</w:t>
            </w:r>
          </w:p>
        </w:tc>
        <w:tc>
          <w:tcPr>
            <w:tcW w:w="1582" w:type="dxa"/>
            <w:vAlign w:val="center"/>
          </w:tcPr>
          <w:p w:rsidR="000512EB" w:rsidRPr="00A348C3" w:rsidRDefault="000512EB" w:rsidP="00BA03A1">
            <w:pPr>
              <w:widowControl w:val="0"/>
              <w:tabs>
                <w:tab w:val="left" w:pos="426"/>
              </w:tabs>
              <w:jc w:val="center"/>
            </w:pPr>
            <w:r>
              <w:t>1</w:t>
            </w:r>
          </w:p>
        </w:tc>
        <w:tc>
          <w:tcPr>
            <w:tcW w:w="2561" w:type="dxa"/>
            <w:shd w:val="clear" w:color="auto" w:fill="auto"/>
          </w:tcPr>
          <w:p w:rsidR="000512EB" w:rsidRPr="002C36A7" w:rsidRDefault="003306CD" w:rsidP="00BA03A1">
            <w:pPr>
              <w:jc w:val="center"/>
            </w:pPr>
            <w:r>
              <w:t>С</w:t>
            </w:r>
            <w:r w:rsidR="00B82A83">
              <w:t xml:space="preserve"> даты подписания договора </w:t>
            </w:r>
            <w:r w:rsidR="00314067">
              <w:t>до</w:t>
            </w:r>
            <w:r w:rsidR="00B82A83">
              <w:t xml:space="preserve"> 31 декабря 2021 года (включительно)</w:t>
            </w:r>
          </w:p>
        </w:tc>
      </w:tr>
    </w:tbl>
    <w:p w:rsidR="00041A8E" w:rsidRDefault="00041A8E" w:rsidP="00D23AB5">
      <w:pPr>
        <w:pStyle w:val="a3"/>
        <w:rPr>
          <w:b/>
        </w:rPr>
      </w:pPr>
    </w:p>
    <w:p w:rsidR="00DB5280" w:rsidRPr="00DB5280" w:rsidRDefault="00DB5280" w:rsidP="00DB5280">
      <w:pPr>
        <w:pStyle w:val="a3"/>
        <w:numPr>
          <w:ilvl w:val="0"/>
          <w:numId w:val="5"/>
        </w:numPr>
        <w:rPr>
          <w:b/>
        </w:rPr>
      </w:pPr>
      <w:r w:rsidRPr="00DB5280">
        <w:rPr>
          <w:b/>
        </w:rPr>
        <w:t>Требования к закупаемой услуге</w:t>
      </w:r>
    </w:p>
    <w:p w:rsidR="00DB5280" w:rsidRDefault="00DB5280" w:rsidP="00DB5280">
      <w:pPr>
        <w:pStyle w:val="a3"/>
        <w:jc w:val="both"/>
      </w:pPr>
      <w:r>
        <w:t xml:space="preserve">Доступ к </w:t>
      </w:r>
      <w:r w:rsidRPr="00DB5280">
        <w:t>Веб-портал</w:t>
      </w:r>
      <w:r>
        <w:t>у</w:t>
      </w:r>
      <w:r w:rsidRPr="00DB5280">
        <w:t xml:space="preserve"> депозитария финансовой отчетности </w:t>
      </w:r>
      <w:r>
        <w:t>поиска и публикации информации</w:t>
      </w:r>
      <w:r w:rsidRPr="00DB5280">
        <w:t xml:space="preserve"> о финансово-хозяйственной деятельности и корпоративных событиях организаций публичного интереса, к которым согласно подпункту 7) статьи 1 Закона Республики Казахстан от 28 февраля 2007 года «О бухгалтерском учете и финансовой отчетности» отнесены: финансовые организации (за исключением юридических лиц, исключительным видом деятельности которых является организация обменных операций с иностранной валютой), акционерные общества (за исключением некоммерческих)</w:t>
      </w:r>
      <w:r>
        <w:t>, организации-</w:t>
      </w:r>
      <w:proofErr w:type="spellStart"/>
      <w:r>
        <w:t>недропользователи</w:t>
      </w:r>
      <w:proofErr w:type="spellEnd"/>
      <w:r>
        <w:t xml:space="preserve"> </w:t>
      </w:r>
      <w:r w:rsidRPr="00DB5280">
        <w:t>(кроме организаций, добывающих общераспространенные полезные ископаемые), хлебоприемные предприятия и организации, в уставных капиталах которых имеется доля участия государства, а также государственные предприятия, основанные на праве хозяйственного ведения.</w:t>
      </w:r>
      <w:r w:rsidR="00C575BE">
        <w:t xml:space="preserve"> </w:t>
      </w:r>
    </w:p>
    <w:p w:rsidR="00DB5280" w:rsidRDefault="005B0466" w:rsidP="00DB5280">
      <w:pPr>
        <w:pStyle w:val="a3"/>
        <w:numPr>
          <w:ilvl w:val="0"/>
          <w:numId w:val="5"/>
        </w:numPr>
        <w:rPr>
          <w:b/>
        </w:rPr>
      </w:pPr>
      <w:r w:rsidRPr="00A348C3">
        <w:rPr>
          <w:b/>
        </w:rPr>
        <w:t>Требования к поставщику услуг</w:t>
      </w:r>
    </w:p>
    <w:p w:rsidR="00DB5280" w:rsidRPr="00DB5280" w:rsidRDefault="00DB5280" w:rsidP="00DB5280">
      <w:pPr>
        <w:pStyle w:val="a3"/>
        <w:jc w:val="both"/>
      </w:pPr>
      <w:r w:rsidRPr="00DB5280">
        <w:t>Исполнитель должен быть уполномоченным</w:t>
      </w:r>
      <w:r w:rsidR="00C666BB">
        <w:t xml:space="preserve"> </w:t>
      </w:r>
      <w:r w:rsidR="00C666BB" w:rsidRPr="00DB5280">
        <w:t xml:space="preserve">на осуществление деятельности по ведению </w:t>
      </w:r>
      <w:r w:rsidR="00C666BB" w:rsidRPr="00C666BB">
        <w:t>Веб-портал</w:t>
      </w:r>
      <w:r w:rsidR="00C666BB">
        <w:t>а</w:t>
      </w:r>
      <w:r w:rsidR="00C666BB" w:rsidRPr="00C666BB">
        <w:t xml:space="preserve"> депозитария финансовой отчетности для обеспечения доступа к электронной базе данных</w:t>
      </w:r>
      <w:r w:rsidRPr="00DB5280">
        <w:t xml:space="preserve"> постановлением Правительства Республики Казахстан от 23 декабря 2008 года № 1228 и приказом Министра финансов Республики Казахстан от 13 января 2009 года № 11, </w:t>
      </w:r>
    </w:p>
    <w:p w:rsidR="005B0466" w:rsidRPr="00A348C3" w:rsidRDefault="005B0466" w:rsidP="00DB5280">
      <w:pPr>
        <w:pStyle w:val="a3"/>
        <w:widowControl w:val="0"/>
        <w:numPr>
          <w:ilvl w:val="0"/>
          <w:numId w:val="5"/>
        </w:numPr>
        <w:shd w:val="clear" w:color="auto" w:fill="FFFFFF"/>
        <w:jc w:val="both"/>
        <w:rPr>
          <w:color w:val="000000"/>
          <w:spacing w:val="9"/>
        </w:rPr>
      </w:pPr>
      <w:r w:rsidRPr="00A348C3">
        <w:rPr>
          <w:b/>
          <w:lang w:val="kk-KZ"/>
        </w:rPr>
        <w:t>Место оказания услуг</w:t>
      </w:r>
    </w:p>
    <w:p w:rsidR="005B0466" w:rsidRDefault="005B0466" w:rsidP="00D07A19">
      <w:pPr>
        <w:pStyle w:val="1"/>
        <w:shd w:val="clear" w:color="auto" w:fill="auto"/>
        <w:spacing w:before="0" w:line="240" w:lineRule="auto"/>
        <w:ind w:left="709"/>
        <w:rPr>
          <w:sz w:val="24"/>
          <w:szCs w:val="24"/>
        </w:rPr>
      </w:pPr>
      <w:r w:rsidRPr="00A348C3">
        <w:rPr>
          <w:sz w:val="24"/>
          <w:szCs w:val="24"/>
          <w:lang w:val="kk-KZ"/>
        </w:rPr>
        <w:t xml:space="preserve">Услуги должны быть оказаны Заказчику по адресу: </w:t>
      </w:r>
      <w:r w:rsidR="001D3ECC">
        <w:rPr>
          <w:sz w:val="24"/>
          <w:szCs w:val="24"/>
        </w:rPr>
        <w:t xml:space="preserve">010000, г. </w:t>
      </w:r>
      <w:proofErr w:type="spellStart"/>
      <w:r w:rsidR="001D3ECC">
        <w:rPr>
          <w:sz w:val="24"/>
          <w:szCs w:val="24"/>
        </w:rPr>
        <w:t>Нур</w:t>
      </w:r>
      <w:proofErr w:type="spellEnd"/>
      <w:r w:rsidR="001D3ECC">
        <w:rPr>
          <w:sz w:val="24"/>
          <w:szCs w:val="24"/>
        </w:rPr>
        <w:t>-Султан</w:t>
      </w:r>
      <w:r w:rsidRPr="00A348C3">
        <w:rPr>
          <w:sz w:val="24"/>
          <w:szCs w:val="24"/>
        </w:rPr>
        <w:t xml:space="preserve">, пр. </w:t>
      </w:r>
      <w:proofErr w:type="spellStart"/>
      <w:r w:rsidRPr="00A348C3">
        <w:rPr>
          <w:sz w:val="24"/>
          <w:szCs w:val="24"/>
        </w:rPr>
        <w:t>Кабанбай</w:t>
      </w:r>
      <w:proofErr w:type="spellEnd"/>
      <w:r w:rsidR="00DB5280">
        <w:rPr>
          <w:sz w:val="24"/>
          <w:szCs w:val="24"/>
        </w:rPr>
        <w:t xml:space="preserve"> </w:t>
      </w:r>
      <w:r w:rsidRPr="00A348C3">
        <w:rPr>
          <w:sz w:val="24"/>
          <w:szCs w:val="24"/>
        </w:rPr>
        <w:t>батыра, 15А, Блок Б, Бизнес-Центр "Q"</w:t>
      </w:r>
    </w:p>
    <w:p w:rsidR="00DB5280" w:rsidRPr="00A348C3" w:rsidRDefault="00DB5280" w:rsidP="00D07A19">
      <w:pPr>
        <w:pStyle w:val="1"/>
        <w:shd w:val="clear" w:color="auto" w:fill="auto"/>
        <w:spacing w:before="0" w:line="240" w:lineRule="auto"/>
        <w:ind w:left="709"/>
        <w:rPr>
          <w:sz w:val="24"/>
          <w:szCs w:val="24"/>
          <w:lang w:val="kk-KZ"/>
        </w:rPr>
      </w:pPr>
    </w:p>
    <w:p w:rsidR="0011085F" w:rsidRDefault="005B0466" w:rsidP="00880E59">
      <w:pPr>
        <w:pStyle w:val="a3"/>
        <w:numPr>
          <w:ilvl w:val="0"/>
          <w:numId w:val="5"/>
        </w:numPr>
        <w:jc w:val="both"/>
      </w:pPr>
      <w:r w:rsidRPr="001C1161">
        <w:rPr>
          <w:b/>
          <w:lang w:val="kk-KZ"/>
        </w:rPr>
        <w:t>Сроки оказания услуг-</w:t>
      </w:r>
      <w:r w:rsidRPr="00A348C3">
        <w:t xml:space="preserve"> </w:t>
      </w:r>
      <w:r w:rsidR="00314067">
        <w:t xml:space="preserve">С даты подписания договора до </w:t>
      </w:r>
      <w:r w:rsidR="001C1161" w:rsidRPr="001C1161">
        <w:t>31 декабря 2021 года (включительно)</w:t>
      </w:r>
      <w:bookmarkStart w:id="0" w:name="_GoBack"/>
      <w:bookmarkEnd w:id="0"/>
    </w:p>
    <w:sectPr w:rsidR="0011085F" w:rsidSect="00DB5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 w15:restartNumberingAfterBreak="0">
    <w:nsid w:val="0AEE6B3B"/>
    <w:multiLevelType w:val="multilevel"/>
    <w:tmpl w:val="29C0320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EF6C66"/>
    <w:multiLevelType w:val="hybridMultilevel"/>
    <w:tmpl w:val="45DC8F64"/>
    <w:lvl w:ilvl="0" w:tplc="68CA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F7D42"/>
    <w:multiLevelType w:val="multilevel"/>
    <w:tmpl w:val="1EFAD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0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9496B06"/>
    <w:multiLevelType w:val="hybridMultilevel"/>
    <w:tmpl w:val="C8C4B9AA"/>
    <w:lvl w:ilvl="0" w:tplc="2CB69F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5B133A2C"/>
    <w:multiLevelType w:val="hybridMultilevel"/>
    <w:tmpl w:val="45DC8F64"/>
    <w:lvl w:ilvl="0" w:tplc="68CA9C5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F7958"/>
    <w:multiLevelType w:val="hybridMultilevel"/>
    <w:tmpl w:val="E1C01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3F21"/>
    <w:multiLevelType w:val="multilevel"/>
    <w:tmpl w:val="18468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22F"/>
    <w:rsid w:val="000062A6"/>
    <w:rsid w:val="0000676B"/>
    <w:rsid w:val="000155F3"/>
    <w:rsid w:val="00041A8E"/>
    <w:rsid w:val="000512EB"/>
    <w:rsid w:val="00062538"/>
    <w:rsid w:val="00080979"/>
    <w:rsid w:val="000B022F"/>
    <w:rsid w:val="000E6415"/>
    <w:rsid w:val="000E79FE"/>
    <w:rsid w:val="0011085F"/>
    <w:rsid w:val="00114097"/>
    <w:rsid w:val="00143612"/>
    <w:rsid w:val="001C1161"/>
    <w:rsid w:val="001C3C37"/>
    <w:rsid w:val="001D3ECC"/>
    <w:rsid w:val="001E0E69"/>
    <w:rsid w:val="001E4CE5"/>
    <w:rsid w:val="00201FD6"/>
    <w:rsid w:val="0023073F"/>
    <w:rsid w:val="002C36A7"/>
    <w:rsid w:val="00313546"/>
    <w:rsid w:val="00314067"/>
    <w:rsid w:val="003148E3"/>
    <w:rsid w:val="00324F00"/>
    <w:rsid w:val="003306CD"/>
    <w:rsid w:val="003337F2"/>
    <w:rsid w:val="00347465"/>
    <w:rsid w:val="003607AF"/>
    <w:rsid w:val="0037653D"/>
    <w:rsid w:val="003D3273"/>
    <w:rsid w:val="00480D44"/>
    <w:rsid w:val="00485CE7"/>
    <w:rsid w:val="00493B15"/>
    <w:rsid w:val="004A1CD7"/>
    <w:rsid w:val="004A525D"/>
    <w:rsid w:val="0050358B"/>
    <w:rsid w:val="005120EA"/>
    <w:rsid w:val="00557AB8"/>
    <w:rsid w:val="00561706"/>
    <w:rsid w:val="005651A7"/>
    <w:rsid w:val="005A198D"/>
    <w:rsid w:val="005B0466"/>
    <w:rsid w:val="005D196D"/>
    <w:rsid w:val="00624208"/>
    <w:rsid w:val="00624FD8"/>
    <w:rsid w:val="00625C58"/>
    <w:rsid w:val="00634D3D"/>
    <w:rsid w:val="0066647F"/>
    <w:rsid w:val="00674F70"/>
    <w:rsid w:val="006C0F95"/>
    <w:rsid w:val="007107C3"/>
    <w:rsid w:val="007543E9"/>
    <w:rsid w:val="00767B65"/>
    <w:rsid w:val="007970B2"/>
    <w:rsid w:val="007B1C57"/>
    <w:rsid w:val="007B3E89"/>
    <w:rsid w:val="007F1862"/>
    <w:rsid w:val="007F4DC7"/>
    <w:rsid w:val="00804E13"/>
    <w:rsid w:val="00817967"/>
    <w:rsid w:val="00841741"/>
    <w:rsid w:val="00842C8F"/>
    <w:rsid w:val="008751CE"/>
    <w:rsid w:val="00880E59"/>
    <w:rsid w:val="00881DAF"/>
    <w:rsid w:val="008F0A05"/>
    <w:rsid w:val="00950B31"/>
    <w:rsid w:val="00991A6D"/>
    <w:rsid w:val="00997AF8"/>
    <w:rsid w:val="009D7164"/>
    <w:rsid w:val="00A00510"/>
    <w:rsid w:val="00A12800"/>
    <w:rsid w:val="00A348C3"/>
    <w:rsid w:val="00A439B8"/>
    <w:rsid w:val="00A760A6"/>
    <w:rsid w:val="00AC1321"/>
    <w:rsid w:val="00B10286"/>
    <w:rsid w:val="00B36CB7"/>
    <w:rsid w:val="00B42639"/>
    <w:rsid w:val="00B61322"/>
    <w:rsid w:val="00B65503"/>
    <w:rsid w:val="00B75BBA"/>
    <w:rsid w:val="00B82A83"/>
    <w:rsid w:val="00B85E78"/>
    <w:rsid w:val="00B907CA"/>
    <w:rsid w:val="00BA03A1"/>
    <w:rsid w:val="00BC2017"/>
    <w:rsid w:val="00BD0BBC"/>
    <w:rsid w:val="00BF0D99"/>
    <w:rsid w:val="00C30582"/>
    <w:rsid w:val="00C575BE"/>
    <w:rsid w:val="00C666BB"/>
    <w:rsid w:val="00CB169D"/>
    <w:rsid w:val="00CC550F"/>
    <w:rsid w:val="00CF0CA7"/>
    <w:rsid w:val="00CF4F18"/>
    <w:rsid w:val="00D063DB"/>
    <w:rsid w:val="00D07A19"/>
    <w:rsid w:val="00D23AB5"/>
    <w:rsid w:val="00D67BC0"/>
    <w:rsid w:val="00D7104E"/>
    <w:rsid w:val="00D72CAE"/>
    <w:rsid w:val="00DA0F5C"/>
    <w:rsid w:val="00DB5280"/>
    <w:rsid w:val="00E07EFD"/>
    <w:rsid w:val="00EC16CF"/>
    <w:rsid w:val="00EF6D71"/>
    <w:rsid w:val="00F241B7"/>
    <w:rsid w:val="00FA2C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2B54A6-CDB1-412E-831D-94A9FADE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6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7107C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5CE7"/>
    <w:pPr>
      <w:ind w:left="720"/>
      <w:contextualSpacing/>
    </w:pPr>
  </w:style>
  <w:style w:type="table" w:styleId="a4">
    <w:name w:val="Table Grid"/>
    <w:basedOn w:val="a1"/>
    <w:uiPriority w:val="59"/>
    <w:rsid w:val="00485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1C3C37"/>
    <w:rPr>
      <w:b/>
      <w:bCs/>
    </w:rPr>
  </w:style>
  <w:style w:type="paragraph" w:styleId="a6">
    <w:name w:val="Normal (Web)"/>
    <w:basedOn w:val="a"/>
    <w:uiPriority w:val="99"/>
    <w:unhideWhenUsed/>
    <w:rsid w:val="00DA0F5C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4A52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525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7107C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2">
    <w:name w:val="Body Text 2"/>
    <w:basedOn w:val="a"/>
    <w:link w:val="20"/>
    <w:rsid w:val="007107C3"/>
    <w:pPr>
      <w:jc w:val="both"/>
    </w:pPr>
    <w:rPr>
      <w:sz w:val="26"/>
      <w:szCs w:val="20"/>
    </w:rPr>
  </w:style>
  <w:style w:type="character" w:customStyle="1" w:styleId="20">
    <w:name w:val="Основной текст 2 Знак"/>
    <w:basedOn w:val="a0"/>
    <w:link w:val="2"/>
    <w:rsid w:val="007107C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Title"/>
    <w:basedOn w:val="a"/>
    <w:link w:val="aa"/>
    <w:uiPriority w:val="10"/>
    <w:qFormat/>
    <w:rsid w:val="007107C3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uiPriority w:val="10"/>
    <w:rsid w:val="007107C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No Spacing"/>
    <w:uiPriority w:val="1"/>
    <w:qFormat/>
    <w:rsid w:val="0050358B"/>
    <w:pPr>
      <w:spacing w:after="0" w:line="240" w:lineRule="auto"/>
    </w:pPr>
    <w:rPr>
      <w:rFonts w:ascii="Calibri" w:eastAsia="Calibri" w:hAnsi="Calibri" w:cs="Times New Roman"/>
    </w:rPr>
  </w:style>
  <w:style w:type="character" w:styleId="ac">
    <w:name w:val="Hyperlink"/>
    <w:basedOn w:val="a0"/>
    <w:uiPriority w:val="99"/>
    <w:semiHidden/>
    <w:unhideWhenUsed/>
    <w:rsid w:val="005B0466"/>
    <w:rPr>
      <w:color w:val="0000FF"/>
      <w:u w:val="single"/>
    </w:rPr>
  </w:style>
  <w:style w:type="character" w:customStyle="1" w:styleId="ad">
    <w:name w:val="Основной текст_"/>
    <w:basedOn w:val="a0"/>
    <w:link w:val="1"/>
    <w:rsid w:val="005B046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d"/>
    <w:rsid w:val="005B0466"/>
    <w:pPr>
      <w:widowControl w:val="0"/>
      <w:shd w:val="clear" w:color="auto" w:fill="FFFFFF"/>
      <w:spacing w:before="480" w:line="274" w:lineRule="exact"/>
      <w:jc w:val="both"/>
    </w:pPr>
    <w:rPr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unhideWhenUsed/>
    <w:rsid w:val="002C36A7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2C36A7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2C36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2C36A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2C36A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ody Text"/>
    <w:basedOn w:val="a"/>
    <w:link w:val="af4"/>
    <w:uiPriority w:val="99"/>
    <w:semiHidden/>
    <w:unhideWhenUsed/>
    <w:rsid w:val="00313546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3135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40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30EC3-5D28-499F-8E71-85D755526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Alsi</Company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Zhadan</dc:creator>
  <cp:lastModifiedBy>Кәрібай Асылхан</cp:lastModifiedBy>
  <cp:revision>20</cp:revision>
  <cp:lastPrinted>2021-01-15T11:37:00Z</cp:lastPrinted>
  <dcterms:created xsi:type="dcterms:W3CDTF">2020-12-15T06:44:00Z</dcterms:created>
  <dcterms:modified xsi:type="dcterms:W3CDTF">2021-01-18T09:47:00Z</dcterms:modified>
</cp:coreProperties>
</file>