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91" w:rsidRDefault="003F6391" w:rsidP="003F6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391" w:rsidRPr="003F6391" w:rsidRDefault="003F6391" w:rsidP="003F63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391">
        <w:rPr>
          <w:rFonts w:ascii="Times New Roman" w:hAnsi="Times New Roman" w:cs="Times New Roman"/>
          <w:b/>
          <w:sz w:val="28"/>
          <w:szCs w:val="28"/>
        </w:rPr>
        <w:t>Заседание от 15 октября 2015 года.</w:t>
      </w:r>
    </w:p>
    <w:p w:rsidR="003F6391" w:rsidRPr="003F6391" w:rsidRDefault="003F6391" w:rsidP="003F6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директоров Общества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</w:t>
      </w:r>
      <w:r w:rsidRPr="003F6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</w:t>
      </w:r>
    </w:p>
    <w:p w:rsidR="003F6391" w:rsidRDefault="003F6391" w:rsidP="003F6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Плана развития Общества на 2016-2020 гг.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F6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долгосрочной Стратегии развития Общества на 2015-2025 годы и Дорожной карты по реализации долгосрочной Стратегии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Общества на </w:t>
      </w:r>
      <w:r>
        <w:rPr>
          <w:rFonts w:ascii="Times New Roman" w:hAnsi="Times New Roman" w:cs="Times New Roman"/>
          <w:sz w:val="28"/>
          <w:szCs w:val="28"/>
        </w:rPr>
        <w:t>2015-2025 годы в новой редакции;</w:t>
      </w:r>
      <w:r w:rsidRPr="003F63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Правила оплаты труда и п</w:t>
      </w:r>
      <w:r>
        <w:rPr>
          <w:rFonts w:ascii="Times New Roman" w:hAnsi="Times New Roman" w:cs="Times New Roman"/>
          <w:sz w:val="28"/>
          <w:szCs w:val="28"/>
        </w:rPr>
        <w:t>ремирования работников Общества; о</w:t>
      </w:r>
      <w:r>
        <w:rPr>
          <w:rFonts w:ascii="Times New Roman" w:hAnsi="Times New Roman" w:cs="Times New Roman"/>
          <w:sz w:val="28"/>
          <w:szCs w:val="28"/>
        </w:rPr>
        <w:t>б утверждении Инструкции по обеспечению сохранности конфиденциальной информа</w:t>
      </w:r>
      <w:r>
        <w:rPr>
          <w:rFonts w:ascii="Times New Roman" w:hAnsi="Times New Roman" w:cs="Times New Roman"/>
          <w:sz w:val="28"/>
          <w:szCs w:val="28"/>
        </w:rPr>
        <w:t>ции в Обществе в новой редакции;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Отчета по управлению рисками с описанием и анализом ключевых рисков, а также сведениями по реализации планов и программ по минимизации рисков Общества за </w:t>
      </w:r>
      <w:r>
        <w:rPr>
          <w:rFonts w:ascii="Times New Roman" w:hAnsi="Times New Roman" w:cs="Times New Roman"/>
          <w:sz w:val="28"/>
          <w:szCs w:val="28"/>
        </w:rPr>
        <w:t>2 квартал 2015 года; 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Устав АО</w:t>
      </w:r>
      <w:r>
        <w:rPr>
          <w:rFonts w:ascii="Times New Roman" w:hAnsi="Times New Roman" w:cs="Times New Roman"/>
          <w:sz w:val="28"/>
          <w:szCs w:val="28"/>
        </w:rPr>
        <w:t xml:space="preserve"> «Станция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Экибастузская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ГРЭС-2»; о</w:t>
      </w:r>
      <w:r>
        <w:rPr>
          <w:rFonts w:ascii="Times New Roman" w:hAnsi="Times New Roman" w:cs="Times New Roman"/>
          <w:sz w:val="28"/>
          <w:szCs w:val="28"/>
        </w:rPr>
        <w:t xml:space="preserve"> досрочном прекращении полномочий и об избрании члена Наблюдате</w:t>
      </w:r>
      <w:r>
        <w:rPr>
          <w:rFonts w:ascii="Times New Roman" w:hAnsi="Times New Roman" w:cs="Times New Roman"/>
          <w:sz w:val="28"/>
          <w:szCs w:val="28"/>
        </w:rPr>
        <w:t>льного совета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Тегис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назначении Омбудсмена Общества; об о</w:t>
      </w:r>
      <w:r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эффективности деятельности Службы внутреннего аудита Общества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ее руководителя за 3 квартал 2015 года. Премирование работников Службы внутреннего аудита Общества  за 3 квартал 20</w:t>
      </w:r>
      <w:r>
        <w:rPr>
          <w:rFonts w:ascii="Times New Roman" w:hAnsi="Times New Roman" w:cs="Times New Roman"/>
          <w:sz w:val="28"/>
          <w:szCs w:val="28"/>
        </w:rPr>
        <w:t xml:space="preserve">15 года;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заключенных сделках, в совершении которых имеется заинтересованность, решения по которым принимались Правлением </w:t>
      </w:r>
      <w:r>
        <w:rPr>
          <w:rFonts w:ascii="Times New Roman" w:hAnsi="Times New Roman" w:cs="Times New Roman"/>
          <w:sz w:val="28"/>
          <w:szCs w:val="28"/>
        </w:rPr>
        <w:t>Общества в 3 квартале 2015 года; об о</w:t>
      </w:r>
      <w:r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деятельности Службы внутреннего аудита </w:t>
      </w:r>
      <w:r>
        <w:rPr>
          <w:rFonts w:ascii="Times New Roman" w:hAnsi="Times New Roman" w:cs="Times New Roman"/>
          <w:sz w:val="28"/>
          <w:szCs w:val="28"/>
        </w:rPr>
        <w:t>Общества за 3 квартал 2015 года; о</w:t>
      </w:r>
      <w:r>
        <w:rPr>
          <w:rFonts w:ascii="Times New Roman" w:hAnsi="Times New Roman" w:cs="Times New Roman"/>
          <w:sz w:val="28"/>
          <w:szCs w:val="28"/>
        </w:rPr>
        <w:t xml:space="preserve"> премировании Корпоративного секретаря Общества по итогам работы за 3 квартал 2015 года.</w:t>
      </w:r>
    </w:p>
    <w:p w:rsidR="003F6391" w:rsidRDefault="003F6391" w:rsidP="003F6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391" w:rsidRDefault="003F6391" w:rsidP="003F6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Присутствуют следующие члены СД: </w:t>
      </w:r>
    </w:p>
    <w:p w:rsidR="003F6391" w:rsidRDefault="003F6391" w:rsidP="003F6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Бектемиров К.А., Спицын А.Т., Саткалиев А.М., Лука </w:t>
      </w:r>
      <w:proofErr w:type="spellStart"/>
      <w:r w:rsidRPr="003F639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Сутера</w:t>
      </w:r>
      <w:proofErr w:type="spellEnd"/>
      <w:r w:rsidRPr="003F6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6391" w:rsidRPr="003F6391" w:rsidRDefault="003F6391" w:rsidP="003F6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3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 повестки дня члены СД проголосовали «ЗА» единогласно.</w:t>
      </w:r>
    </w:p>
    <w:p w:rsidR="003F6391" w:rsidRPr="003F6391" w:rsidRDefault="003F6391" w:rsidP="003F6391"/>
    <w:p w:rsidR="006469B2" w:rsidRDefault="006469B2"/>
    <w:sectPr w:rsidR="0064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91"/>
    <w:rsid w:val="003F6391"/>
    <w:rsid w:val="0064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</dc:creator>
  <cp:lastModifiedBy>Байузакова Айгерим</cp:lastModifiedBy>
  <cp:revision>1</cp:revision>
  <dcterms:created xsi:type="dcterms:W3CDTF">2015-10-14T05:42:00Z</dcterms:created>
  <dcterms:modified xsi:type="dcterms:W3CDTF">2015-10-14T05:48:00Z</dcterms:modified>
</cp:coreProperties>
</file>