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7B" w:rsidRPr="00066B49" w:rsidRDefault="00066B49">
      <w:pPr>
        <w:rPr>
          <w:b/>
          <w:sz w:val="28"/>
          <w:szCs w:val="28"/>
        </w:rPr>
      </w:pPr>
      <w:r w:rsidRPr="00066B49">
        <w:rPr>
          <w:b/>
          <w:sz w:val="28"/>
          <w:szCs w:val="28"/>
        </w:rPr>
        <w:t>Заседание от 20 марта 2015 года.</w:t>
      </w:r>
    </w:p>
    <w:p w:rsidR="00066B49" w:rsidRPr="00066B49" w:rsidRDefault="00066B49"/>
    <w:p w:rsidR="00066B49" w:rsidRPr="00066B49" w:rsidRDefault="00066B49" w:rsidP="00066B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Советом директоров Общества от 20 марта</w:t>
      </w:r>
      <w:r w:rsidRPr="00066B49">
        <w:rPr>
          <w:sz w:val="28"/>
          <w:szCs w:val="28"/>
        </w:rPr>
        <w:t xml:space="preserve"> 2015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1A3F26" w:rsidRDefault="00066B49" w:rsidP="001A3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предварительном утверждении годовой финансовой отчетности АО «Самрук-Энерго» за 2014 год и вынесении ее на утверждение Единственного акционера АО «Самрук-Энерго», о предоставлении Единственному акционеру АО «Самрук-Энерго» предложений о порядке распределения чистого дохода АО «Самрук-Энерго» за 2014 год и размере дивиденда на одну простую акцию; </w:t>
      </w:r>
      <w:proofErr w:type="gramStart"/>
      <w:r>
        <w:rPr>
          <w:sz w:val="28"/>
          <w:szCs w:val="28"/>
        </w:rPr>
        <w:t>о предварительном утверждении интегрированного годового отчета об итогах деятельности Общества за 2014 года и вынесении его на утверждение Единственного акционера Общества; об</w:t>
      </w:r>
      <w:r>
        <w:rPr>
          <w:rFonts w:eastAsiaTheme="minorHAnsi"/>
          <w:sz w:val="28"/>
          <w:szCs w:val="28"/>
        </w:rPr>
        <w:t xml:space="preserve"> установлении лимита  по балансовым и </w:t>
      </w:r>
      <w:proofErr w:type="spellStart"/>
      <w:r>
        <w:rPr>
          <w:rFonts w:eastAsiaTheme="minorHAnsi"/>
          <w:sz w:val="28"/>
          <w:szCs w:val="28"/>
        </w:rPr>
        <w:t>внебалансовым</w:t>
      </w:r>
      <w:proofErr w:type="spellEnd"/>
      <w:r>
        <w:rPr>
          <w:rFonts w:eastAsiaTheme="minorHAnsi"/>
          <w:sz w:val="28"/>
          <w:szCs w:val="28"/>
        </w:rPr>
        <w:t xml:space="preserve">  обязательствам АО «Самрук-Энерго» на АО «Банк Астана </w:t>
      </w:r>
      <w:proofErr w:type="spellStart"/>
      <w:r>
        <w:rPr>
          <w:rFonts w:eastAsiaTheme="minorHAnsi"/>
          <w:sz w:val="28"/>
          <w:szCs w:val="28"/>
        </w:rPr>
        <w:t>Финанс</w:t>
      </w:r>
      <w:proofErr w:type="spellEnd"/>
      <w:r>
        <w:rPr>
          <w:rFonts w:eastAsiaTheme="minorHAnsi"/>
          <w:sz w:val="28"/>
          <w:szCs w:val="28"/>
        </w:rPr>
        <w:t>», превышающего рассчитанное значение;  о</w:t>
      </w:r>
      <w:r>
        <w:rPr>
          <w:sz w:val="28"/>
          <w:szCs w:val="28"/>
        </w:rPr>
        <w:t xml:space="preserve"> рассмотрении мотивационных КПД  членов Правления и Руководителя Службы внутреннего аудита АО «Самрук-Энерго на 2015 год;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реализации пакета акций в размере 50% АО «</w:t>
      </w:r>
      <w:proofErr w:type="spellStart"/>
      <w:r>
        <w:rPr>
          <w:sz w:val="28"/>
          <w:szCs w:val="28"/>
        </w:rPr>
        <w:t>Жамбылская</w:t>
      </w:r>
      <w:proofErr w:type="spellEnd"/>
      <w:r>
        <w:rPr>
          <w:sz w:val="28"/>
          <w:szCs w:val="28"/>
        </w:rPr>
        <w:t xml:space="preserve"> ГРЭС им. Т.И. Батурова»; о</w:t>
      </w:r>
      <w:r>
        <w:rPr>
          <w:rFonts w:eastAsiaTheme="minorHAnsi"/>
          <w:sz w:val="28"/>
          <w:szCs w:val="28"/>
        </w:rPr>
        <w:t>б определении срока полномочий членов Правления АО «Самрук-Энерго» и избрании его членов;</w:t>
      </w:r>
      <w:r w:rsidRPr="00066B4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 предварительном согласовании изменений и дополнений в Устав АО «Самрук-Энерго»;</w:t>
      </w:r>
      <w:r>
        <w:rPr>
          <w:sz w:val="28"/>
          <w:szCs w:val="28"/>
        </w:rPr>
        <w:t xml:space="preserve"> о признании утратившим силу Положения о нормативах отдельных видов административных расходов центрального аппарат</w:t>
      </w:r>
      <w:r w:rsidR="001A3F26">
        <w:rPr>
          <w:sz w:val="28"/>
          <w:szCs w:val="28"/>
        </w:rPr>
        <w:t>а управления АО «Самрук-Энерго»;</w:t>
      </w:r>
      <w:proofErr w:type="gramEnd"/>
      <w:r w:rsidR="001A3F2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определении количественного состава, срока полномочий Совета директоров, председателя Совета директоров и его членов, определении размера и условий выплаты вознаграждений членам Совета директоров АО «Алатау Жарык </w:t>
      </w:r>
      <w:proofErr w:type="spellStart"/>
      <w:r>
        <w:rPr>
          <w:sz w:val="28"/>
          <w:szCs w:val="28"/>
        </w:rPr>
        <w:t>Компаниясы</w:t>
      </w:r>
      <w:proofErr w:type="spellEnd"/>
      <w:r>
        <w:rPr>
          <w:sz w:val="28"/>
          <w:szCs w:val="28"/>
        </w:rPr>
        <w:t>» за ис</w:t>
      </w:r>
      <w:r w:rsidR="001A3F26">
        <w:rPr>
          <w:sz w:val="28"/>
          <w:szCs w:val="28"/>
        </w:rPr>
        <w:t>полнение ими своих обязанностей; об определении количественного состава, срока полномочий Совета директоров АО «</w:t>
      </w:r>
      <w:proofErr w:type="spellStart"/>
      <w:r w:rsidR="001A3F26">
        <w:rPr>
          <w:sz w:val="28"/>
          <w:szCs w:val="28"/>
        </w:rPr>
        <w:t>Алматинские</w:t>
      </w:r>
      <w:proofErr w:type="spellEnd"/>
      <w:r w:rsidR="001A3F26">
        <w:rPr>
          <w:sz w:val="28"/>
          <w:szCs w:val="28"/>
        </w:rPr>
        <w:t xml:space="preserve"> электрические станции; об определении количественного состава, срока полномочий Совета директоров АО «Шардаринская ГЭС», избрание его Председателя, членов, а также определении размера и условий выплаты вознаграждений  и компенсации расходов членам Совета директоров АО «Шардаринская ГЭС» за исполнение ими своих обязанностей; </w:t>
      </w:r>
      <w:proofErr w:type="gramStart"/>
      <w:r w:rsidR="001A3F26">
        <w:rPr>
          <w:sz w:val="28"/>
          <w:szCs w:val="28"/>
        </w:rPr>
        <w:t>об определении количественного состава, срока полномочий Совета директоров  АО «Бухтарминская ГЭС», избрании его Председателя и членов, а также определении размера и условий выплаты вознаграждений и компенсации расходов членам Совета директоров за исполнение ими своих обязанностей; о досрочном прекращении полномочий и избрании члена Совета директоров АО «</w:t>
      </w:r>
      <w:proofErr w:type="spellStart"/>
      <w:r w:rsidR="001A3F26">
        <w:rPr>
          <w:sz w:val="28"/>
          <w:szCs w:val="28"/>
        </w:rPr>
        <w:t>Усть-Каменогорская</w:t>
      </w:r>
      <w:proofErr w:type="spellEnd"/>
      <w:r w:rsidR="001A3F26">
        <w:rPr>
          <w:sz w:val="28"/>
          <w:szCs w:val="28"/>
        </w:rPr>
        <w:t xml:space="preserve"> ГЭС», об определении срока его полномочий, а также размера и условий выплаты вознаграждения;</w:t>
      </w:r>
      <w:proofErr w:type="gramEnd"/>
      <w:r w:rsidR="001A3F26">
        <w:rPr>
          <w:sz w:val="28"/>
          <w:szCs w:val="28"/>
        </w:rPr>
        <w:t xml:space="preserve"> о досрочном прекращении полномочий и избрании членов Совета</w:t>
      </w:r>
      <w:r w:rsidR="00517331">
        <w:rPr>
          <w:sz w:val="28"/>
          <w:szCs w:val="28"/>
        </w:rPr>
        <w:t xml:space="preserve"> директоров АО «Балхашская ТЭС»; о назначении генерального директора ТОО «</w:t>
      </w:r>
      <w:proofErr w:type="spellStart"/>
      <w:r w:rsidR="00517331">
        <w:rPr>
          <w:sz w:val="28"/>
          <w:szCs w:val="28"/>
        </w:rPr>
        <w:t>Экибастузская</w:t>
      </w:r>
      <w:proofErr w:type="spellEnd"/>
      <w:r w:rsidR="00517331">
        <w:rPr>
          <w:sz w:val="28"/>
          <w:szCs w:val="28"/>
        </w:rPr>
        <w:t xml:space="preserve"> ГРЭС-1 им. Б. </w:t>
      </w:r>
      <w:proofErr w:type="spellStart"/>
      <w:r w:rsidR="00517331">
        <w:rPr>
          <w:sz w:val="28"/>
          <w:szCs w:val="28"/>
        </w:rPr>
        <w:t>Нуржанова</w:t>
      </w:r>
      <w:proofErr w:type="spellEnd"/>
      <w:r w:rsidR="00517331">
        <w:rPr>
          <w:sz w:val="28"/>
          <w:szCs w:val="28"/>
        </w:rPr>
        <w:t>» и определении размера его должностного оклада, условий оплаты труда и премирования.</w:t>
      </w:r>
    </w:p>
    <w:p w:rsidR="001A3F26" w:rsidRDefault="00066B49" w:rsidP="001A3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директоров утвердил  отчет по исполнению Плана развития АО «Самрук-Энерго» за 2014 год;  фактические значения ключевых показателей деятельности членов Правления, Руководителя Службы внутреннего аудита и корпоративного секретаря АО «Самрук-Энерго» по итогам 2014 года;  Правила </w:t>
      </w:r>
      <w:r>
        <w:rPr>
          <w:bCs/>
          <w:sz w:val="28"/>
          <w:szCs w:val="28"/>
        </w:rPr>
        <w:t xml:space="preserve">оценки деятельности и вознаграждения, </w:t>
      </w:r>
      <w:r>
        <w:rPr>
          <w:bCs/>
          <w:sz w:val="28"/>
          <w:szCs w:val="28"/>
          <w:lang w:val="kk-KZ"/>
        </w:rPr>
        <w:t>руководящих</w:t>
      </w:r>
      <w:r>
        <w:rPr>
          <w:bCs/>
          <w:sz w:val="28"/>
          <w:szCs w:val="28"/>
        </w:rPr>
        <w:t xml:space="preserve"> и управленческих работников </w:t>
      </w:r>
      <w:r>
        <w:rPr>
          <w:sz w:val="28"/>
          <w:szCs w:val="28"/>
        </w:rPr>
        <w:t xml:space="preserve">АО "Самрук-Энерго"; </w:t>
      </w:r>
      <w:proofErr w:type="gramStart"/>
      <w:r>
        <w:rPr>
          <w:rFonts w:eastAsiaTheme="minorHAnsi"/>
          <w:sz w:val="28"/>
          <w:szCs w:val="28"/>
        </w:rPr>
        <w:t>отчет об исполнении Плана мероприятий по реализации  стратегии развития АО «Самрук-Энерго» на 2012-2022 годы по итогам 2014 года; Положение о Правлении АО «Самрук-Энерго» в новой редакции; о</w:t>
      </w:r>
      <w:r>
        <w:rPr>
          <w:sz w:val="28"/>
          <w:szCs w:val="28"/>
        </w:rPr>
        <w:t xml:space="preserve">тчет руководителя структурного подразделения по управлению рисками с описанием и анализом ключевых рисков Общества, а также сведениями по реализации планов по минимизации рисков </w:t>
      </w:r>
      <w:r w:rsidR="001A3F26">
        <w:rPr>
          <w:sz w:val="28"/>
          <w:szCs w:val="28"/>
        </w:rPr>
        <w:t>Общества за 4 квартал 2014 года;</w:t>
      </w:r>
      <w:proofErr w:type="gramEnd"/>
      <w:r w:rsidR="001A3F26">
        <w:rPr>
          <w:sz w:val="28"/>
          <w:szCs w:val="28"/>
        </w:rPr>
        <w:t xml:space="preserve"> </w:t>
      </w:r>
      <w:r>
        <w:rPr>
          <w:sz w:val="28"/>
          <w:szCs w:val="28"/>
        </w:rPr>
        <w:t>скорректированн</w:t>
      </w:r>
      <w:r w:rsidR="001A3F26">
        <w:rPr>
          <w:sz w:val="28"/>
          <w:szCs w:val="28"/>
        </w:rPr>
        <w:t>ый</w:t>
      </w:r>
      <w:r>
        <w:rPr>
          <w:sz w:val="28"/>
          <w:szCs w:val="28"/>
        </w:rPr>
        <w:t xml:space="preserve"> годово</w:t>
      </w:r>
      <w:r w:rsidR="001A3F26">
        <w:rPr>
          <w:sz w:val="28"/>
          <w:szCs w:val="28"/>
        </w:rPr>
        <w:t>й</w:t>
      </w:r>
      <w:r>
        <w:rPr>
          <w:sz w:val="28"/>
          <w:szCs w:val="28"/>
        </w:rPr>
        <w:t xml:space="preserve"> аудиторск</w:t>
      </w:r>
      <w:r w:rsidR="001A3F26">
        <w:rPr>
          <w:sz w:val="28"/>
          <w:szCs w:val="28"/>
        </w:rPr>
        <w:t>ий</w:t>
      </w:r>
      <w:r>
        <w:rPr>
          <w:sz w:val="28"/>
          <w:szCs w:val="28"/>
        </w:rPr>
        <w:t xml:space="preserve"> план Службы внутреннего аудита</w:t>
      </w:r>
      <w:r w:rsidR="001A3F26">
        <w:rPr>
          <w:sz w:val="28"/>
          <w:szCs w:val="28"/>
        </w:rPr>
        <w:t xml:space="preserve"> АО «Самрук-Энерго» на 2015 год; программу преемственности членов Правления АО «Самрук-Энерго» и иных работников на 2015-2020 годы в соответствии с перечнем, утвержденным Советом директоров АО «Самрук-Энерго».</w:t>
      </w:r>
    </w:p>
    <w:p w:rsidR="00066B49" w:rsidRPr="001A3F26" w:rsidRDefault="001A3F26" w:rsidP="001A3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директоров принял к</w:t>
      </w:r>
      <w:r w:rsidRPr="001A3F26">
        <w:rPr>
          <w:sz w:val="28"/>
          <w:szCs w:val="28"/>
        </w:rPr>
        <w:t xml:space="preserve"> сведению р</w:t>
      </w:r>
      <w:r w:rsidR="00066B49" w:rsidRPr="001A3F26">
        <w:rPr>
          <w:sz w:val="28"/>
          <w:szCs w:val="28"/>
        </w:rPr>
        <w:t>езультаты оценки исполнения плана социальной ответственности</w:t>
      </w:r>
      <w:r>
        <w:rPr>
          <w:sz w:val="28"/>
          <w:szCs w:val="28"/>
        </w:rPr>
        <w:t xml:space="preserve"> АО «Самрук-Энерго» за 2014 год; о</w:t>
      </w:r>
      <w:r w:rsidR="00066B49" w:rsidRPr="001A3F26">
        <w:rPr>
          <w:sz w:val="28"/>
          <w:szCs w:val="28"/>
        </w:rPr>
        <w:t>тчет по результатам оценки деятельности Совета директоров и его комитетов, председателя, членов Совета директоров АО «Самрук-Энерго» по итогам 2014 года.</w:t>
      </w:r>
    </w:p>
    <w:p w:rsidR="003F3BBD" w:rsidRPr="002D45A6" w:rsidRDefault="003F3BBD" w:rsidP="003F3BBD">
      <w:pPr>
        <w:ind w:firstLine="708"/>
        <w:jc w:val="both"/>
        <w:rPr>
          <w:sz w:val="28"/>
          <w:szCs w:val="28"/>
        </w:rPr>
      </w:pPr>
      <w:r w:rsidRPr="002D45A6">
        <w:rPr>
          <w:sz w:val="28"/>
          <w:szCs w:val="28"/>
        </w:rPr>
        <w:t>Присутствуют следующие члены СД: Бе</w:t>
      </w:r>
      <w:r>
        <w:rPr>
          <w:sz w:val="28"/>
          <w:szCs w:val="28"/>
        </w:rPr>
        <w:t xml:space="preserve">ктемиров К.А., Спицын А.Т., Саткалиев А.М., Лука </w:t>
      </w:r>
      <w:proofErr w:type="spellStart"/>
      <w:r>
        <w:rPr>
          <w:sz w:val="28"/>
          <w:szCs w:val="28"/>
        </w:rPr>
        <w:t>Сутера</w:t>
      </w:r>
      <w:proofErr w:type="spellEnd"/>
      <w:r>
        <w:rPr>
          <w:sz w:val="28"/>
          <w:szCs w:val="28"/>
        </w:rPr>
        <w:t>. По всем вопросам повестки дня члены СД проголосовали «ЗА» единогласно.</w:t>
      </w:r>
    </w:p>
    <w:p w:rsidR="00066B49" w:rsidRPr="001A3F26" w:rsidRDefault="00066B49" w:rsidP="001A3F26">
      <w:pPr>
        <w:jc w:val="both"/>
        <w:rPr>
          <w:sz w:val="28"/>
          <w:szCs w:val="28"/>
        </w:rPr>
      </w:pPr>
      <w:bookmarkStart w:id="0" w:name="_GoBack"/>
      <w:bookmarkEnd w:id="0"/>
    </w:p>
    <w:sectPr w:rsidR="00066B49" w:rsidRPr="001A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9"/>
    <w:rsid w:val="00066B49"/>
    <w:rsid w:val="001A3F26"/>
    <w:rsid w:val="003F3BBD"/>
    <w:rsid w:val="004F358A"/>
    <w:rsid w:val="004F3E7B"/>
    <w:rsid w:val="005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4</cp:revision>
  <dcterms:created xsi:type="dcterms:W3CDTF">2015-03-18T03:21:00Z</dcterms:created>
  <dcterms:modified xsi:type="dcterms:W3CDTF">2015-07-07T11:39:00Z</dcterms:modified>
</cp:coreProperties>
</file>