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8FD" w:rsidRDefault="002C38FD" w:rsidP="002C38FD">
      <w:pPr>
        <w:spacing w:after="160" w:line="252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Заседание Совета директоров от 26 февраля 2024 года.</w:t>
      </w:r>
    </w:p>
    <w:p w:rsidR="002C38FD" w:rsidRDefault="002C38FD" w:rsidP="002C3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Советом директоров Общества от 26 февраля 2024 года, в соответствии с Уставом </w:t>
      </w:r>
      <w:r>
        <w:rPr>
          <w:rFonts w:eastAsiaTheme="minorHAnsi"/>
          <w:sz w:val="28"/>
          <w:szCs w:val="28"/>
          <w:lang w:eastAsia="en-US"/>
        </w:rPr>
        <w:t>АО «Самрук-Энерго»</w:t>
      </w:r>
      <w:r>
        <w:rPr>
          <w:sz w:val="28"/>
          <w:szCs w:val="28"/>
        </w:rPr>
        <w:t xml:space="preserve">, Положением о Совете директоров </w:t>
      </w:r>
      <w:r>
        <w:rPr>
          <w:rFonts w:eastAsiaTheme="minorHAnsi"/>
          <w:sz w:val="28"/>
          <w:szCs w:val="28"/>
          <w:lang w:eastAsia="en-US"/>
        </w:rPr>
        <w:t>АО «Самрук-Энерго»</w:t>
      </w:r>
      <w:r>
        <w:rPr>
          <w:sz w:val="28"/>
          <w:szCs w:val="28"/>
        </w:rPr>
        <w:t>, Законом Республики Казахстан «Об акционерных обществах» были рассмотрены следующие вопросы:</w:t>
      </w:r>
    </w:p>
    <w:p w:rsidR="002C38FD" w:rsidRPr="002C38FD" w:rsidRDefault="002C38FD" w:rsidP="002C38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38FD">
        <w:rPr>
          <w:sz w:val="28"/>
          <w:szCs w:val="28"/>
        </w:rPr>
        <w:t>Об утверждении Политики корпоративной системы менеджмента группы ком</w:t>
      </w:r>
      <w:r>
        <w:rPr>
          <w:sz w:val="28"/>
          <w:szCs w:val="28"/>
        </w:rPr>
        <w:t>паний Общества в новой редакции;</w:t>
      </w:r>
    </w:p>
    <w:p w:rsidR="002C38FD" w:rsidRPr="002C38FD" w:rsidRDefault="002C38FD" w:rsidP="002C38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38FD">
        <w:rPr>
          <w:sz w:val="28"/>
          <w:szCs w:val="28"/>
        </w:rPr>
        <w:t xml:space="preserve"> Об утверждении Отчета по взаимодействию со стейкхолдерами и механ</w:t>
      </w:r>
      <w:r>
        <w:rPr>
          <w:sz w:val="28"/>
          <w:szCs w:val="28"/>
        </w:rPr>
        <w:t>изму обратной связи за 2023 год;</w:t>
      </w:r>
    </w:p>
    <w:p w:rsidR="002C38FD" w:rsidRPr="002C38FD" w:rsidRDefault="002C38FD" w:rsidP="002C38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38FD">
        <w:rPr>
          <w:sz w:val="28"/>
          <w:szCs w:val="28"/>
        </w:rPr>
        <w:t xml:space="preserve"> Об утверждении Матрицы существенн</w:t>
      </w:r>
      <w:r>
        <w:rPr>
          <w:sz w:val="28"/>
          <w:szCs w:val="28"/>
        </w:rPr>
        <w:t>ости Общества;</w:t>
      </w:r>
    </w:p>
    <w:p w:rsidR="002C38FD" w:rsidRPr="002C38FD" w:rsidRDefault="002C38FD" w:rsidP="002C38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38FD">
        <w:rPr>
          <w:sz w:val="28"/>
          <w:szCs w:val="28"/>
        </w:rPr>
        <w:t>О рассмотрении отчета об исполнении Дорожной карты по совершенствованию системы управления устойчивым развитием Общества на 2023-2024гг. по итогам 2023 года. Об утверждении Дорожной карты по совершенствованию системы управления устойчивым развитием Общест</w:t>
      </w:r>
      <w:r>
        <w:rPr>
          <w:sz w:val="28"/>
          <w:szCs w:val="28"/>
        </w:rPr>
        <w:t>ва на 2024 год в новой редакции;</w:t>
      </w:r>
    </w:p>
    <w:p w:rsidR="002C38FD" w:rsidRPr="002C38FD" w:rsidRDefault="002C38FD" w:rsidP="002C38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38FD">
        <w:rPr>
          <w:sz w:val="28"/>
          <w:szCs w:val="28"/>
        </w:rPr>
        <w:t xml:space="preserve"> О рассмотрении Отчета о работе в области охра</w:t>
      </w:r>
      <w:r>
        <w:rPr>
          <w:sz w:val="28"/>
          <w:szCs w:val="28"/>
        </w:rPr>
        <w:t>ны окружающей среды за 2023 год;</w:t>
      </w:r>
    </w:p>
    <w:p w:rsidR="002C38FD" w:rsidRPr="002C38FD" w:rsidRDefault="002C38FD" w:rsidP="002C38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38FD">
        <w:rPr>
          <w:sz w:val="28"/>
          <w:szCs w:val="28"/>
        </w:rPr>
        <w:t xml:space="preserve"> Об утверждении штатного расписания Офиса корпоративного секретаря, Службы внутреннего аудита и Службы «Комплаенс» Общества</w:t>
      </w:r>
      <w:r>
        <w:rPr>
          <w:sz w:val="28"/>
          <w:szCs w:val="28"/>
        </w:rPr>
        <w:t xml:space="preserve"> в новой редакции;</w:t>
      </w:r>
    </w:p>
    <w:p w:rsidR="002C38FD" w:rsidRPr="002C38FD" w:rsidRDefault="002C38FD" w:rsidP="002C38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38FD">
        <w:rPr>
          <w:sz w:val="28"/>
          <w:szCs w:val="28"/>
        </w:rPr>
        <w:t xml:space="preserve"> Об определении размера должност</w:t>
      </w:r>
      <w:r>
        <w:rPr>
          <w:sz w:val="28"/>
          <w:szCs w:val="28"/>
        </w:rPr>
        <w:t>ного оклада Омбудсмена Общества;</w:t>
      </w:r>
    </w:p>
    <w:p w:rsidR="002C38FD" w:rsidRPr="002C38FD" w:rsidRDefault="002C38FD" w:rsidP="002C38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38FD">
        <w:rPr>
          <w:sz w:val="28"/>
          <w:szCs w:val="28"/>
        </w:rPr>
        <w:t xml:space="preserve"> Об утверждении Карты целей Корпоративного секретаря Общ</w:t>
      </w:r>
      <w:r>
        <w:rPr>
          <w:sz w:val="28"/>
          <w:szCs w:val="28"/>
        </w:rPr>
        <w:t>ества на 1-4 кварталы 2024 года;</w:t>
      </w:r>
    </w:p>
    <w:p w:rsidR="002C38FD" w:rsidRPr="002C38FD" w:rsidRDefault="002C38FD" w:rsidP="002C38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38FD">
        <w:rPr>
          <w:sz w:val="28"/>
          <w:szCs w:val="28"/>
        </w:rPr>
        <w:t xml:space="preserve"> Об определении количественного состава, срока полномочий Наблюдательного совета ТОО «Ereymentau Wind Power», об избрании членов и Председателя Наблюдательного совета, а также определении размера и условий выплаты вознаграждений членам Наблюдательного сов</w:t>
      </w:r>
      <w:r>
        <w:rPr>
          <w:sz w:val="28"/>
          <w:szCs w:val="28"/>
        </w:rPr>
        <w:t>ета ТОО «Ereymentau Wind Power»;</w:t>
      </w:r>
    </w:p>
    <w:p w:rsidR="002C38FD" w:rsidRPr="002C38FD" w:rsidRDefault="002C38FD" w:rsidP="002C38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38FD">
        <w:rPr>
          <w:sz w:val="28"/>
          <w:szCs w:val="28"/>
        </w:rPr>
        <w:t xml:space="preserve">  Об утверждении Плана минимизации риско</w:t>
      </w:r>
      <w:r>
        <w:rPr>
          <w:sz w:val="28"/>
          <w:szCs w:val="28"/>
        </w:rPr>
        <w:t>в коррупции;</w:t>
      </w:r>
    </w:p>
    <w:p w:rsidR="002C38FD" w:rsidRPr="002C38FD" w:rsidRDefault="002C38FD" w:rsidP="002C38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38FD">
        <w:rPr>
          <w:sz w:val="28"/>
          <w:szCs w:val="28"/>
        </w:rPr>
        <w:t xml:space="preserve"> Об утверждении Плана повышения квалификации и развития компетенций в области антикоррупционной политики комплаенс-офицера Службы «</w:t>
      </w:r>
      <w:r>
        <w:rPr>
          <w:sz w:val="28"/>
          <w:szCs w:val="28"/>
        </w:rPr>
        <w:t>Комплаенс» Общества на 2024 год;</w:t>
      </w:r>
    </w:p>
    <w:p w:rsidR="002C38FD" w:rsidRPr="002C38FD" w:rsidRDefault="002C38FD" w:rsidP="002C38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38FD">
        <w:rPr>
          <w:sz w:val="28"/>
          <w:szCs w:val="28"/>
        </w:rPr>
        <w:t xml:space="preserve"> Об утверждении карты целей комплаенс-офицера Службы «</w:t>
      </w:r>
      <w:r>
        <w:rPr>
          <w:sz w:val="28"/>
          <w:szCs w:val="28"/>
        </w:rPr>
        <w:t>Комплаенс» Общества на 2024 год;</w:t>
      </w:r>
    </w:p>
    <w:p w:rsidR="002C38FD" w:rsidRDefault="002C38FD" w:rsidP="002C38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38FD">
        <w:rPr>
          <w:sz w:val="28"/>
          <w:szCs w:val="28"/>
        </w:rPr>
        <w:t xml:space="preserve"> О предоставлении согласия члену Совета директоров Общества Молдабаеву К.Т. для работы в качестве независимого члена Наблюдательного совета ТОО «РФЦ по ВИЭ».</w:t>
      </w:r>
    </w:p>
    <w:p w:rsidR="00893BA2" w:rsidRDefault="00893BA2" w:rsidP="002C38FD">
      <w:pPr>
        <w:ind w:firstLine="567"/>
        <w:jc w:val="both"/>
        <w:rPr>
          <w:b/>
          <w:sz w:val="28"/>
          <w:szCs w:val="28"/>
        </w:rPr>
      </w:pPr>
    </w:p>
    <w:p w:rsidR="002C38FD" w:rsidRDefault="002C38FD" w:rsidP="002C38FD">
      <w:pPr>
        <w:ind w:firstLine="567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Проголосовали следующие члены Совета директоров:</w:t>
      </w:r>
    </w:p>
    <w:p w:rsidR="002C38FD" w:rsidRDefault="002C38FD" w:rsidP="002C38F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Казутин Н.Ю., Огай А.В., Максутов К.Б., Молдабаев К.Т.,</w:t>
      </w:r>
    </w:p>
    <w:p w:rsidR="006076C1" w:rsidRDefault="002C38FD" w:rsidP="002C38FD">
      <w:pPr>
        <w:ind w:firstLine="567"/>
        <w:jc w:val="both"/>
      </w:pPr>
      <w:r>
        <w:rPr>
          <w:b/>
          <w:sz w:val="28"/>
          <w:szCs w:val="28"/>
        </w:rPr>
        <w:t xml:space="preserve">Огай В.Д., Кашкинбеков А.К., Жубаев А.С. </w:t>
      </w:r>
    </w:p>
    <w:sectPr w:rsidR="0060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FD"/>
    <w:rsid w:val="002C38FD"/>
    <w:rsid w:val="006076C1"/>
    <w:rsid w:val="00893BA2"/>
    <w:rsid w:val="00E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2A6F8-18D2-42F2-83CC-841E3F6F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4</cp:revision>
  <dcterms:created xsi:type="dcterms:W3CDTF">2024-02-15T03:57:00Z</dcterms:created>
  <dcterms:modified xsi:type="dcterms:W3CDTF">2024-02-22T09:36:00Z</dcterms:modified>
</cp:coreProperties>
</file>