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B3" w:rsidRDefault="00BD34B3" w:rsidP="00BD34B3">
      <w:pPr>
        <w:spacing w:line="252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Meeting August 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 2020.</w:t>
      </w:r>
    </w:p>
    <w:p w:rsidR="00BD34B3" w:rsidRDefault="00BD34B3" w:rsidP="00BD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following item was con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sidered at the meeting of the Company’s Board of Directors dated </w:t>
      </w:r>
      <w:r>
        <w:rPr>
          <w:rFonts w:ascii="Times New Roman" w:hAnsi="Times New Roman" w:cs="Times New Roman"/>
          <w:sz w:val="28"/>
          <w:szCs w:val="28"/>
          <w:lang w:val="en-US"/>
        </w:rPr>
        <w:t>August 5</w:t>
      </w:r>
      <w:r>
        <w:rPr>
          <w:rFonts w:ascii="Times New Roman" w:hAnsi="Times New Roman" w:cs="Times New Roman"/>
          <w:sz w:val="28"/>
          <w:szCs w:val="28"/>
          <w:lang w:val="en-US"/>
        </w:rPr>
        <w:t>, 2020 in accordance with the Company’s Charter, the Regulations on the Board of Directors of the Company, the Law of the Republic of Kazakhstan “On Joint-Stock Companies”:</w:t>
      </w:r>
    </w:p>
    <w:p w:rsidR="00BD34B3" w:rsidRDefault="00BD34B3" w:rsidP="00BD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D34B3">
        <w:rPr>
          <w:rFonts w:ascii="Times New Roman" w:hAnsi="Times New Roman" w:cs="Times New Roman"/>
          <w:sz w:val="28"/>
          <w:szCs w:val="28"/>
          <w:lang w:val="en-US"/>
        </w:rPr>
        <w:t xml:space="preserve"> CEO Report </w:t>
      </w:r>
    </w:p>
    <w:p w:rsidR="00BD34B3" w:rsidRDefault="00BD34B3" w:rsidP="00BD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D34B3">
        <w:rPr>
          <w:rFonts w:ascii="Times New Roman" w:hAnsi="Times New Roman" w:cs="Times New Roman"/>
          <w:sz w:val="28"/>
          <w:szCs w:val="28"/>
          <w:lang w:val="en-US"/>
        </w:rPr>
        <w:t xml:space="preserve"> CFO Report </w:t>
      </w:r>
    </w:p>
    <w:p w:rsidR="00BD34B3" w:rsidRDefault="00BD34B3" w:rsidP="00BD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D34B3">
        <w:rPr>
          <w:rFonts w:ascii="Times New Roman" w:hAnsi="Times New Roman" w:cs="Times New Roman"/>
          <w:sz w:val="28"/>
          <w:szCs w:val="28"/>
          <w:lang w:val="en-US"/>
        </w:rPr>
        <w:t xml:space="preserve"> Approval of motivational KPI maps of “Samruk-Energy” JSC Management Board members for 2020 in the new edition </w:t>
      </w:r>
    </w:p>
    <w:p w:rsidR="00BD34B3" w:rsidRDefault="00BD34B3" w:rsidP="00BD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BD34B3">
        <w:rPr>
          <w:rFonts w:ascii="Times New Roman" w:hAnsi="Times New Roman" w:cs="Times New Roman"/>
          <w:sz w:val="28"/>
          <w:szCs w:val="28"/>
          <w:lang w:val="en-US"/>
        </w:rPr>
        <w:t xml:space="preserve">Approval of the report on the execution of the Action plan for the implementation of “Samruk-Energy” JSC Development Strategy for 2018-2028 based on the results of the 1st quarter of 2020  </w:t>
      </w:r>
    </w:p>
    <w:p w:rsidR="00BD34B3" w:rsidRDefault="00BD34B3" w:rsidP="00BD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BD34B3">
        <w:rPr>
          <w:rFonts w:ascii="Times New Roman" w:hAnsi="Times New Roman" w:cs="Times New Roman"/>
          <w:sz w:val="28"/>
          <w:szCs w:val="28"/>
          <w:lang w:val="en-US"/>
        </w:rPr>
        <w:t xml:space="preserve"> Approval of the integrated Annual Report on the results of the activities of “Samruk-Energy” JSC for 2019 </w:t>
      </w:r>
    </w:p>
    <w:p w:rsidR="00BD34B3" w:rsidRDefault="00BD34B3" w:rsidP="00BD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D34B3">
        <w:rPr>
          <w:rFonts w:ascii="Times New Roman" w:hAnsi="Times New Roman" w:cs="Times New Roman"/>
          <w:sz w:val="28"/>
          <w:szCs w:val="28"/>
          <w:lang w:val="en-US"/>
        </w:rPr>
        <w:t xml:space="preserve"> Approval of the risk management report with a description and analysis of key risks, as well as information on the implementation of plans and programs to minimize the risks of Samruk-Energy JSC for the 1st quarter of 2020 </w:t>
      </w:r>
    </w:p>
    <w:p w:rsidR="00BD34B3" w:rsidRDefault="00BD34B3" w:rsidP="00BD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D34B3">
        <w:rPr>
          <w:rFonts w:ascii="Times New Roman" w:hAnsi="Times New Roman" w:cs="Times New Roman"/>
          <w:sz w:val="28"/>
          <w:szCs w:val="28"/>
          <w:lang w:val="en-US"/>
        </w:rPr>
        <w:t xml:space="preserve"> Amending the Roadmap and Digital Transformation Program’s Checklist </w:t>
      </w:r>
    </w:p>
    <w:p w:rsidR="00BD34B3" w:rsidRDefault="00BD34B3" w:rsidP="00BD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BD34B3">
        <w:rPr>
          <w:rFonts w:ascii="Times New Roman" w:hAnsi="Times New Roman" w:cs="Times New Roman"/>
          <w:sz w:val="28"/>
          <w:szCs w:val="28"/>
          <w:lang w:val="en-US"/>
        </w:rPr>
        <w:t xml:space="preserve"> Report on the performance of the Internal Audit Department of JSC “Samruk-Energy” for the 2Q of 2020 </w:t>
      </w:r>
    </w:p>
    <w:p w:rsidR="00BD34B3" w:rsidRDefault="00BD34B3" w:rsidP="00BD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D34B3">
        <w:rPr>
          <w:rFonts w:ascii="Times New Roman" w:hAnsi="Times New Roman" w:cs="Times New Roman"/>
          <w:sz w:val="28"/>
          <w:szCs w:val="28"/>
          <w:lang w:val="en-US"/>
        </w:rPr>
        <w:t xml:space="preserve"> Some items of the Committees of the Board of Directors of the Company </w:t>
      </w:r>
    </w:p>
    <w:p w:rsidR="00BD34B3" w:rsidRDefault="00BD34B3" w:rsidP="00BD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D34B3">
        <w:rPr>
          <w:rFonts w:ascii="Times New Roman" w:hAnsi="Times New Roman" w:cs="Times New Roman"/>
          <w:sz w:val="28"/>
          <w:szCs w:val="28"/>
          <w:lang w:val="en-US"/>
        </w:rPr>
        <w:t xml:space="preserve"> Approval of the Report on the implementation of “Samruk-Energy” JSC Business Plan for the 1st quarter of 2020 </w:t>
      </w:r>
    </w:p>
    <w:p w:rsidR="00BD34B3" w:rsidRDefault="00BD34B3" w:rsidP="00BD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D34B3">
        <w:rPr>
          <w:rFonts w:ascii="Times New Roman" w:hAnsi="Times New Roman" w:cs="Times New Roman"/>
          <w:sz w:val="28"/>
          <w:szCs w:val="28"/>
          <w:lang w:val="en-US"/>
        </w:rPr>
        <w:t xml:space="preserve"> Approval of the Concept of a unified automated system for registration of occupational health and safety related incidents and violations </w:t>
      </w:r>
    </w:p>
    <w:p w:rsidR="00BD34B3" w:rsidRDefault="00BD34B3" w:rsidP="00BD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BD34B3">
        <w:rPr>
          <w:rFonts w:ascii="Times New Roman" w:hAnsi="Times New Roman" w:cs="Times New Roman"/>
          <w:sz w:val="28"/>
          <w:szCs w:val="28"/>
          <w:lang w:val="en-US"/>
        </w:rPr>
        <w:t xml:space="preserve">Report on Digital Transformation program realization progress of the «Samruk-Energy» JSC for the first quarter of the 2020 year </w:t>
      </w:r>
    </w:p>
    <w:p w:rsidR="00BD34B3" w:rsidRDefault="00BD34B3" w:rsidP="00BD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D34B3">
        <w:rPr>
          <w:rFonts w:ascii="Times New Roman" w:hAnsi="Times New Roman" w:cs="Times New Roman"/>
          <w:sz w:val="28"/>
          <w:szCs w:val="28"/>
          <w:lang w:val="en-US"/>
        </w:rPr>
        <w:t xml:space="preserve"> Regarding consideration of investments development report of Samruk-Energy JSC’s investment projects for the 1Q of 2020 </w:t>
      </w:r>
    </w:p>
    <w:p w:rsidR="00BD34B3" w:rsidRDefault="00BD34B3" w:rsidP="00BD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D34B3">
        <w:rPr>
          <w:rFonts w:ascii="Times New Roman" w:hAnsi="Times New Roman" w:cs="Times New Roman"/>
          <w:sz w:val="28"/>
          <w:szCs w:val="28"/>
          <w:lang w:val="en-US"/>
        </w:rPr>
        <w:t xml:space="preserve"> On early termination of powers and election of members, Chairman of the Supervisory Board of Samruk-Green Energy LLP, determination of the term of their powers, as well as terms of payment of remuneration and compensation of expenses for performance of their duties </w:t>
      </w:r>
    </w:p>
    <w:p w:rsidR="00BD34B3" w:rsidRDefault="00BD34B3" w:rsidP="00BD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BD34B3">
        <w:rPr>
          <w:rFonts w:ascii="Times New Roman" w:hAnsi="Times New Roman" w:cs="Times New Roman"/>
          <w:sz w:val="28"/>
          <w:szCs w:val="28"/>
          <w:lang w:val="en-US"/>
        </w:rPr>
        <w:t xml:space="preserve">Approval of amendments and additions to the Annual Audit Plan of the Internal Audit Department of JSC “Samruk-Energy” for 2020 </w:t>
      </w:r>
    </w:p>
    <w:p w:rsidR="00BD34B3" w:rsidRDefault="00BD34B3" w:rsidP="00BD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D34B3">
        <w:rPr>
          <w:rFonts w:ascii="Times New Roman" w:hAnsi="Times New Roman" w:cs="Times New Roman"/>
          <w:sz w:val="28"/>
          <w:szCs w:val="28"/>
          <w:lang w:val="en-US"/>
        </w:rPr>
        <w:t xml:space="preserve"> Termination of powers of Internal Audit Department’s employees of JSC “Samruk-Energy” </w:t>
      </w:r>
    </w:p>
    <w:p w:rsidR="00BD34B3" w:rsidRDefault="00BD34B3" w:rsidP="00BD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D34B3">
        <w:rPr>
          <w:rFonts w:ascii="Times New Roman" w:hAnsi="Times New Roman" w:cs="Times New Roman"/>
          <w:sz w:val="28"/>
          <w:szCs w:val="28"/>
          <w:lang w:val="en-US"/>
        </w:rPr>
        <w:t xml:space="preserve"> Evaluation of the effectiveness of the Internal Audit Department of JSC «Samruk-Energy» and its Head for the 2nd quarter 2020. Bonuses to employees of the Internal Audit Department of JSC «Samruk-Energy» for the 2nd quarter 2020 </w:t>
      </w:r>
    </w:p>
    <w:p w:rsidR="00BD34B3" w:rsidRDefault="00BD34B3" w:rsidP="00BD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D34B3">
        <w:rPr>
          <w:rFonts w:ascii="Times New Roman" w:hAnsi="Times New Roman" w:cs="Times New Roman"/>
          <w:sz w:val="28"/>
          <w:szCs w:val="28"/>
          <w:lang w:val="en-US"/>
        </w:rPr>
        <w:t xml:space="preserve">Approval of the report of the Compliance Department of the Company for the 2nd quarter of 2020 </w:t>
      </w:r>
    </w:p>
    <w:p w:rsidR="00BD34B3" w:rsidRPr="00BD34B3" w:rsidRDefault="00BD34B3" w:rsidP="00BD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D34B3">
        <w:rPr>
          <w:rFonts w:ascii="Times New Roman" w:hAnsi="Times New Roman" w:cs="Times New Roman"/>
          <w:sz w:val="28"/>
          <w:szCs w:val="28"/>
          <w:lang w:val="en-US"/>
        </w:rPr>
        <w:t xml:space="preserve"> Assessment of the activities of the Compliance Department of the Company for the 2nd quarter of 2020 </w:t>
      </w:r>
    </w:p>
    <w:p w:rsidR="00BD34B3" w:rsidRDefault="00BD34B3" w:rsidP="00BD3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</w:t>
      </w:r>
      <w:r w:rsidRPr="00BD34B3">
        <w:rPr>
          <w:rFonts w:ascii="Times New Roman" w:hAnsi="Times New Roman" w:cs="Times New Roman"/>
          <w:sz w:val="28"/>
          <w:szCs w:val="28"/>
          <w:lang w:val="en-US"/>
        </w:rPr>
        <w:t xml:space="preserve"> Bonus payment to the Corporate Secretary of the Company regarding the performance results in the 2nd quarter of 2020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D34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D34B3" w:rsidRDefault="00BD34B3" w:rsidP="00BD34B3">
      <w:pPr>
        <w:rPr>
          <w:lang w:val="en-US"/>
        </w:rPr>
      </w:pPr>
    </w:p>
    <w:p w:rsidR="00BD34B3" w:rsidRDefault="00BD34B3" w:rsidP="00BD34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following BOD members participated: </w:t>
      </w:r>
    </w:p>
    <w:p w:rsidR="00BD34B3" w:rsidRDefault="00BD34B3" w:rsidP="00BD34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B. Karymsakov,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A. Zhamiyev, Andreas Stoerzel, </w:t>
      </w:r>
    </w:p>
    <w:p w:rsidR="00BD34B3" w:rsidRDefault="00BD34B3" w:rsidP="00BD34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Joaquin Galindo, B. Zhulamanov.</w:t>
      </w:r>
    </w:p>
    <w:p w:rsidR="00BD34B3" w:rsidRDefault="00BD34B3" w:rsidP="00BD34B3">
      <w:pPr>
        <w:rPr>
          <w:lang w:val="en-US"/>
        </w:rPr>
      </w:pPr>
    </w:p>
    <w:p w:rsidR="00C01543" w:rsidRDefault="00C01543"/>
    <w:sectPr w:rsidR="00C0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3"/>
    <w:rsid w:val="00BD34B3"/>
    <w:rsid w:val="00C0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B859B-B68A-4A00-860E-986DD958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4B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2020-08-05T12:16:00Z</dcterms:created>
  <dcterms:modified xsi:type="dcterms:W3CDTF">2020-08-05T12:24:00Z</dcterms:modified>
</cp:coreProperties>
</file>